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42" w:rsidRPr="000F3942" w:rsidRDefault="000F3942" w:rsidP="000F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</w:rPr>
        <w:t xml:space="preserve">CURRICILUM VITAE OF SAMUEL MENSAH </w:t>
      </w:r>
      <w:r w:rsidRPr="000F3942">
        <w:rPr>
          <w:rFonts w:ascii="Times New Roman" w:hAnsi="Times New Roman" w:cs="Times New Roman"/>
          <w:b/>
          <w:sz w:val="24"/>
          <w:szCs w:val="24"/>
          <w:u w:val="single"/>
        </w:rPr>
        <w:t xml:space="preserve">SACKEY 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0F3942" w:rsidRPr="00D47EFE" w:rsidRDefault="000F3942" w:rsidP="000F3942">
      <w:pPr>
        <w:spacing w:after="0"/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4"/>
        <w:gridCol w:w="1646"/>
        <w:gridCol w:w="2140"/>
      </w:tblGrid>
      <w:tr w:rsidR="000F3942" w:rsidRPr="000F3942" w:rsidTr="00AC7853">
        <w:tc>
          <w:tcPr>
            <w:tcW w:w="936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F3942" w:rsidRPr="000F3942" w:rsidRDefault="000F3942" w:rsidP="00686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 xml:space="preserve">:   Department of Mechanical Engineering, KNUST, Kumasi, Ghana </w:t>
            </w:r>
          </w:p>
          <w:p w:rsidR="000F3942" w:rsidRPr="000F3942" w:rsidRDefault="000F3942" w:rsidP="0068652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 xml:space="preserve">:  +233(0)242-232-239  </w:t>
            </w:r>
          </w:p>
          <w:p w:rsidR="00AC7853" w:rsidRPr="00D47EFE" w:rsidRDefault="000F3942" w:rsidP="00D47EF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F394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smsackey.coe@knust.edu.gh</w:t>
              </w:r>
            </w:hyperlink>
            <w:r w:rsidRPr="000F3942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      </w:t>
            </w:r>
            <w:hyperlink r:id="rId8" w:history="1">
              <w:r w:rsidR="00AC7853" w:rsidRPr="00CB31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sackeysm@yahoo.com</w:t>
              </w:r>
            </w:hyperlink>
          </w:p>
        </w:tc>
      </w:tr>
      <w:tr w:rsidR="000F3942" w:rsidRPr="000F3942" w:rsidTr="00AC7853">
        <w:tblPrEx>
          <w:tblBorders>
            <w:bottom w:val="thinThickSmallGap" w:sz="24" w:space="0" w:color="auto"/>
          </w:tblBorders>
        </w:tblPrEx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0F3942" w:rsidRPr="00B848BC" w:rsidRDefault="000F3942" w:rsidP="00AD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DATE OF BIRTH: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F3942" w:rsidRPr="000F3942" w:rsidRDefault="000F3942" w:rsidP="00A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39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 xml:space="preserve"> March, 1962</w:t>
            </w:r>
          </w:p>
        </w:tc>
      </w:tr>
      <w:tr w:rsidR="000F3942" w:rsidRPr="000F3942" w:rsidTr="00987B48">
        <w:tblPrEx>
          <w:tblBorders>
            <w:bottom w:val="thinThickSmallGap" w:sz="24" w:space="0" w:color="auto"/>
          </w:tblBorders>
        </w:tblPrEx>
        <w:trPr>
          <w:trHeight w:val="270"/>
        </w:trPr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0F3942" w:rsidRPr="00B848BC" w:rsidRDefault="000F3942" w:rsidP="00AD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F3942" w:rsidRPr="000F3942" w:rsidRDefault="000F3942" w:rsidP="00A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0F3942" w:rsidRPr="000F3942" w:rsidTr="00AC7853">
        <w:tblPrEx>
          <w:tblBorders>
            <w:bottom w:val="thinThickSmallGap" w:sz="24" w:space="0" w:color="auto"/>
          </w:tblBorders>
        </w:tblPrEx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MARITAL STATUS: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F3942" w:rsidRPr="000F3942" w:rsidRDefault="000F3942" w:rsidP="00AD7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</w:tr>
    </w:tbl>
    <w:p w:rsidR="00A56A4F" w:rsidRDefault="0068652F" w:rsidP="00686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A4F">
        <w:rPr>
          <w:rFonts w:ascii="Times New Roman" w:hAnsi="Times New Roman" w:cs="Times New Roman"/>
          <w:b/>
          <w:sz w:val="24"/>
          <w:szCs w:val="24"/>
        </w:rPr>
        <w:t xml:space="preserve">NATIONALITY: </w:t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</w:r>
      <w:r w:rsidR="00A56A4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56A4F" w:rsidRPr="00A56A4F">
        <w:rPr>
          <w:rFonts w:ascii="Times New Roman" w:hAnsi="Times New Roman" w:cs="Times New Roman"/>
          <w:sz w:val="24"/>
          <w:szCs w:val="24"/>
        </w:rPr>
        <w:t xml:space="preserve">Ghanaian </w:t>
      </w:r>
    </w:p>
    <w:p w:rsidR="0068652F" w:rsidRPr="000F3942" w:rsidRDefault="0068652F" w:rsidP="0068652F">
      <w:pPr>
        <w:rPr>
          <w:rFonts w:ascii="Times New Roman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</w:rPr>
        <w:t>LANGUAGES:</w:t>
      </w: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40"/>
        <w:gridCol w:w="2610"/>
        <w:gridCol w:w="2610"/>
        <w:gridCol w:w="2790"/>
      </w:tblGrid>
      <w:tr w:rsidR="0068652F" w:rsidRPr="000F3942" w:rsidTr="00987B48">
        <w:tc>
          <w:tcPr>
            <w:tcW w:w="1440" w:type="dxa"/>
          </w:tcPr>
          <w:p w:rsidR="0068652F" w:rsidRPr="000F3942" w:rsidRDefault="00987B48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2610" w:type="dxa"/>
            <w:hideMark/>
          </w:tcPr>
          <w:p w:rsidR="0068652F" w:rsidRPr="000F3942" w:rsidRDefault="0068652F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Speaking Proficiency</w:t>
            </w:r>
          </w:p>
        </w:tc>
        <w:tc>
          <w:tcPr>
            <w:tcW w:w="2610" w:type="dxa"/>
            <w:hideMark/>
          </w:tcPr>
          <w:p w:rsidR="0068652F" w:rsidRPr="000F3942" w:rsidRDefault="0068652F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Reading Proficiency</w:t>
            </w:r>
          </w:p>
        </w:tc>
        <w:tc>
          <w:tcPr>
            <w:tcW w:w="2790" w:type="dxa"/>
            <w:hideMark/>
          </w:tcPr>
          <w:p w:rsidR="0068652F" w:rsidRPr="000F3942" w:rsidRDefault="0068652F" w:rsidP="0098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  <w:r w:rsidR="0098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Proficiency </w:t>
            </w:r>
          </w:p>
        </w:tc>
      </w:tr>
      <w:tr w:rsidR="00E41DE9" w:rsidRPr="000F3942" w:rsidTr="00987B48">
        <w:tc>
          <w:tcPr>
            <w:tcW w:w="1440" w:type="dxa"/>
          </w:tcPr>
          <w:p w:rsidR="00E41DE9" w:rsidRPr="000F3942" w:rsidRDefault="00E41DE9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2610" w:type="dxa"/>
          </w:tcPr>
          <w:p w:rsidR="00E41DE9" w:rsidRPr="000F3942" w:rsidRDefault="00E41DE9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610" w:type="dxa"/>
          </w:tcPr>
          <w:p w:rsidR="00E41DE9" w:rsidRPr="000F3942" w:rsidRDefault="00E41DE9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790" w:type="dxa"/>
          </w:tcPr>
          <w:p w:rsidR="00E41DE9" w:rsidRPr="000F3942" w:rsidRDefault="00E41DE9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  <w:tr w:rsidR="0068652F" w:rsidRPr="000F3942" w:rsidTr="00987B48">
        <w:tc>
          <w:tcPr>
            <w:tcW w:w="1440" w:type="dxa"/>
            <w:hideMark/>
          </w:tcPr>
          <w:p w:rsidR="0068652F" w:rsidRPr="000F3942" w:rsidRDefault="0068652F" w:rsidP="009C47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/>
                <w:sz w:val="24"/>
                <w:szCs w:val="24"/>
              </w:rPr>
              <w:t>Ga</w:t>
            </w:r>
          </w:p>
        </w:tc>
        <w:tc>
          <w:tcPr>
            <w:tcW w:w="2610" w:type="dxa"/>
            <w:hideMark/>
          </w:tcPr>
          <w:p w:rsidR="0068652F" w:rsidRPr="000F3942" w:rsidRDefault="0068652F" w:rsidP="009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2610" w:type="dxa"/>
            <w:hideMark/>
          </w:tcPr>
          <w:p w:rsidR="0068652F" w:rsidRPr="000F3942" w:rsidRDefault="0068652F" w:rsidP="009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2790" w:type="dxa"/>
            <w:hideMark/>
          </w:tcPr>
          <w:p w:rsidR="0068652F" w:rsidRPr="000F3942" w:rsidRDefault="0068652F" w:rsidP="009C4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</w:tr>
    </w:tbl>
    <w:p w:rsidR="0068652F" w:rsidRPr="002969F7" w:rsidRDefault="0068652F" w:rsidP="0068652F">
      <w:pPr>
        <w:rPr>
          <w:rFonts w:ascii="Times New Roman" w:hAnsi="Times New Roman" w:cs="Times New Roman"/>
          <w:b/>
          <w:sz w:val="6"/>
          <w:szCs w:val="24"/>
          <w:highlight w:val="lightGray"/>
        </w:rPr>
      </w:pPr>
    </w:p>
    <w:p w:rsidR="000F3942" w:rsidRPr="000F3942" w:rsidRDefault="000F3942" w:rsidP="000F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  <w:highlight w:val="lightGray"/>
        </w:rPr>
        <w:t>....................ACADEMIC QUALIFICATIONS.........................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3"/>
        <w:gridCol w:w="222"/>
      </w:tblGrid>
      <w:tr w:rsidR="000F3942" w:rsidRPr="000F3942" w:rsidTr="00AD73FF">
        <w:tc>
          <w:tcPr>
            <w:tcW w:w="1003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0F3942" w:rsidRPr="000F3942" w:rsidTr="00F137F3">
        <w:trPr>
          <w:trHeight w:val="2600"/>
        </w:trPr>
        <w:tc>
          <w:tcPr>
            <w:tcW w:w="10031" w:type="dxa"/>
          </w:tcPr>
          <w:tbl>
            <w:tblPr>
              <w:tblStyle w:val="TableGrid"/>
              <w:tblW w:w="10057" w:type="dxa"/>
              <w:tblLook w:val="04A0" w:firstRow="1" w:lastRow="0" w:firstColumn="1" w:lastColumn="0" w:noHBand="0" w:noVBand="1"/>
            </w:tblPr>
            <w:tblGrid>
              <w:gridCol w:w="1435"/>
              <w:gridCol w:w="3870"/>
              <w:gridCol w:w="4752"/>
            </w:tblGrid>
            <w:tr w:rsidR="000F3942" w:rsidRPr="000F3942" w:rsidTr="00F137F3">
              <w:trPr>
                <w:trHeight w:val="332"/>
              </w:trPr>
              <w:tc>
                <w:tcPr>
                  <w:tcW w:w="1435" w:type="dxa"/>
                </w:tcPr>
                <w:p w:rsidR="000F3942" w:rsidRPr="000F3942" w:rsidRDefault="000F3942" w:rsidP="00AD73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Dates</w:t>
                  </w:r>
                </w:p>
              </w:tc>
              <w:tc>
                <w:tcPr>
                  <w:tcW w:w="3870" w:type="dxa"/>
                </w:tcPr>
                <w:p w:rsidR="000F3942" w:rsidRPr="000F3942" w:rsidRDefault="000F3942" w:rsidP="00AD73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4752" w:type="dxa"/>
                </w:tcPr>
                <w:p w:rsidR="000F3942" w:rsidRPr="000F3942" w:rsidRDefault="000F3942" w:rsidP="00AD73F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Institution</w:t>
                  </w:r>
                </w:p>
              </w:tc>
            </w:tr>
            <w:tr w:rsidR="000F3942" w:rsidRPr="000F3942" w:rsidTr="00F137F3">
              <w:trPr>
                <w:trHeight w:val="620"/>
              </w:trPr>
              <w:tc>
                <w:tcPr>
                  <w:tcW w:w="1435" w:type="dxa"/>
                </w:tcPr>
                <w:p w:rsidR="000F3942" w:rsidRPr="000F3942" w:rsidRDefault="000F3942" w:rsidP="00AD7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2000 – 2004</w:t>
                  </w:r>
                </w:p>
              </w:tc>
              <w:tc>
                <w:tcPr>
                  <w:tcW w:w="3870" w:type="dxa"/>
                </w:tcPr>
                <w:p w:rsidR="000F3942" w:rsidRPr="000F3942" w:rsidRDefault="000F3942" w:rsidP="00AD7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PhD, Mechanical Engineering</w:t>
                  </w:r>
                </w:p>
              </w:tc>
              <w:tc>
                <w:tcPr>
                  <w:tcW w:w="4752" w:type="dxa"/>
                </w:tcPr>
                <w:p w:rsidR="000F3942" w:rsidRPr="000F3942" w:rsidRDefault="000F3942" w:rsidP="00AB64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Department of Mech</w:t>
                  </w:r>
                  <w:r w:rsidR="00AB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Eng.</w:t>
                  </w: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North Carolina Agric</w:t>
                  </w:r>
                  <w:r w:rsidR="00AB6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&amp; Technical State University, USA</w:t>
                  </w:r>
                </w:p>
              </w:tc>
            </w:tr>
            <w:tr w:rsidR="000F3942" w:rsidRPr="000F3942" w:rsidTr="00F137F3">
              <w:trPr>
                <w:trHeight w:val="602"/>
              </w:trPr>
              <w:tc>
                <w:tcPr>
                  <w:tcW w:w="1435" w:type="dxa"/>
                </w:tcPr>
                <w:p w:rsidR="000F3942" w:rsidRPr="000F3942" w:rsidRDefault="000F3942" w:rsidP="00AD7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1994 – 1995</w:t>
                  </w:r>
                </w:p>
              </w:tc>
              <w:tc>
                <w:tcPr>
                  <w:tcW w:w="3870" w:type="dxa"/>
                </w:tcPr>
                <w:p w:rsidR="000F3942" w:rsidRPr="000F3942" w:rsidRDefault="000F3942" w:rsidP="000F39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MSc in Engineering and Management of Manufacturing Systems</w:t>
                  </w:r>
                </w:p>
              </w:tc>
              <w:tc>
                <w:tcPr>
                  <w:tcW w:w="4752" w:type="dxa"/>
                </w:tcPr>
                <w:p w:rsidR="000F3942" w:rsidRPr="000F3942" w:rsidRDefault="000F3942" w:rsidP="00987B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School of Industrial and Manufacturing Science, Cranfield University, the UK </w:t>
                  </w:r>
                </w:p>
              </w:tc>
            </w:tr>
            <w:tr w:rsidR="000F3942" w:rsidRPr="000F3942" w:rsidTr="00F137F3">
              <w:trPr>
                <w:trHeight w:val="125"/>
              </w:trPr>
              <w:tc>
                <w:tcPr>
                  <w:tcW w:w="1435" w:type="dxa"/>
                </w:tcPr>
                <w:p w:rsidR="000F3942" w:rsidRPr="000F3942" w:rsidRDefault="000F3942" w:rsidP="00AD7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1984 – 1988</w:t>
                  </w:r>
                </w:p>
              </w:tc>
              <w:tc>
                <w:tcPr>
                  <w:tcW w:w="3870" w:type="dxa"/>
                </w:tcPr>
                <w:p w:rsidR="000F3942" w:rsidRPr="000F3942" w:rsidRDefault="000F3942" w:rsidP="00AD73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BSc, Mechanical Engineering</w:t>
                  </w:r>
                </w:p>
              </w:tc>
              <w:tc>
                <w:tcPr>
                  <w:tcW w:w="4752" w:type="dxa"/>
                </w:tcPr>
                <w:p w:rsidR="000F3942" w:rsidRPr="000F3942" w:rsidRDefault="000F3942" w:rsidP="00987B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University of Science and Technology, Ghana </w:t>
                  </w:r>
                </w:p>
              </w:tc>
            </w:tr>
          </w:tbl>
          <w:p w:rsidR="000F3942" w:rsidRPr="000F3942" w:rsidRDefault="000F3942" w:rsidP="00AD73FF">
            <w:pPr>
              <w:tabs>
                <w:tab w:val="left" w:pos="5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hideMark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942" w:rsidRPr="000F3942" w:rsidTr="00AD73FF">
        <w:tc>
          <w:tcPr>
            <w:tcW w:w="10031" w:type="dxa"/>
          </w:tcPr>
          <w:p w:rsidR="00A56A4F" w:rsidRPr="000F3942" w:rsidRDefault="00A56A4F" w:rsidP="00AD7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942" w:rsidRPr="000F3942" w:rsidRDefault="000F3942" w:rsidP="000F394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3942">
        <w:rPr>
          <w:rFonts w:ascii="Times New Roman" w:hAnsi="Times New Roman" w:cs="Times New Roman"/>
          <w:b/>
          <w:sz w:val="24"/>
          <w:szCs w:val="24"/>
          <w:highlight w:val="lightGray"/>
        </w:rPr>
        <w:t>....................PROFESSIONAL EXPERIENCE........................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F3942" w:rsidRPr="000F3942" w:rsidRDefault="000F3942" w:rsidP="000F3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</w:rPr>
        <w:t>EARLY INDUSTRY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7920"/>
      </w:tblGrid>
      <w:tr w:rsidR="000F3942" w:rsidRPr="000F3942" w:rsidTr="002969F7">
        <w:tc>
          <w:tcPr>
            <w:tcW w:w="1440" w:type="dxa"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 xml:space="preserve">1989 – 1996           </w:t>
            </w:r>
          </w:p>
        </w:tc>
        <w:tc>
          <w:tcPr>
            <w:tcW w:w="7920" w:type="dxa"/>
          </w:tcPr>
          <w:p w:rsidR="000F3942" w:rsidRPr="00AC7853" w:rsidRDefault="000F3942" w:rsidP="00AC78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 xml:space="preserve">Product and Process Development Engineer, GRATIS Project, Ghana.   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Performed heat treatment of metals; developed layouts for machinery installations; took part in product development initiatives, developed simple products. Led and took part in maintenance and repair of production machinery.  Managed an engineering business unit with a regional scope for several years.</w:t>
            </w:r>
          </w:p>
        </w:tc>
      </w:tr>
    </w:tbl>
    <w:p w:rsidR="002969F7" w:rsidRPr="002969F7" w:rsidRDefault="002969F7" w:rsidP="000F3942">
      <w:pPr>
        <w:jc w:val="center"/>
        <w:rPr>
          <w:rFonts w:ascii="Times New Roman" w:hAnsi="Times New Roman" w:cs="Times New Roman"/>
          <w:b/>
          <w:caps/>
          <w:sz w:val="2"/>
          <w:szCs w:val="24"/>
        </w:rPr>
      </w:pPr>
    </w:p>
    <w:p w:rsidR="000F3942" w:rsidRPr="000F3942" w:rsidRDefault="000F3942" w:rsidP="000F3942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3942">
        <w:rPr>
          <w:rFonts w:ascii="Times New Roman" w:hAnsi="Times New Roman" w:cs="Times New Roman"/>
          <w:b/>
          <w:caps/>
          <w:sz w:val="24"/>
          <w:szCs w:val="24"/>
        </w:rPr>
        <w:lastRenderedPageBreak/>
        <w:t>University Teaching and Research experience</w:t>
      </w:r>
    </w:p>
    <w:p w:rsidR="00A525E6" w:rsidRPr="000F3942" w:rsidRDefault="000F3942" w:rsidP="00A525E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</w:rPr>
        <w:t>Academic ranks held and subjects taught</w:t>
      </w:r>
      <w:r w:rsidR="00A525E6" w:rsidRPr="00A525E6">
        <w:rPr>
          <w:rFonts w:ascii="Times New Roman" w:hAnsi="Times New Roman" w:cs="Times New Roman"/>
          <w:sz w:val="24"/>
          <w:szCs w:val="24"/>
        </w:rPr>
        <w:t xml:space="preserve"> </w:t>
      </w:r>
      <w:r w:rsidR="00A525E6" w:rsidRPr="00A525E6">
        <w:rPr>
          <w:rFonts w:ascii="Times New Roman" w:hAnsi="Times New Roman" w:cs="Times New Roman"/>
          <w:b/>
          <w:sz w:val="24"/>
          <w:szCs w:val="24"/>
        </w:rPr>
        <w:t xml:space="preserve">at Kwame Nkrumah University of Science and Technology </w:t>
      </w:r>
    </w:p>
    <w:p w:rsidR="000F3942" w:rsidRPr="000F3942" w:rsidRDefault="000F3942" w:rsidP="000F39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>August 1</w:t>
      </w:r>
      <w:r w:rsidRPr="000F39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3942">
        <w:rPr>
          <w:rFonts w:ascii="Times New Roman" w:hAnsi="Times New Roman" w:cs="Times New Roman"/>
          <w:sz w:val="24"/>
          <w:szCs w:val="24"/>
        </w:rPr>
        <w:t>, 2015 - present:</w:t>
      </w:r>
      <w:r w:rsidR="00A525E6">
        <w:rPr>
          <w:rFonts w:ascii="Times New Roman" w:hAnsi="Times New Roman" w:cs="Times New Roman"/>
          <w:b/>
          <w:sz w:val="24"/>
          <w:szCs w:val="24"/>
        </w:rPr>
        <w:t xml:space="preserve">   Associate Professor</w:t>
      </w:r>
      <w:r w:rsidRPr="000F3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42" w:rsidRPr="000F3942" w:rsidRDefault="000F3942" w:rsidP="000F394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>October 1</w:t>
      </w:r>
      <w:r w:rsidRPr="000F39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3942">
        <w:rPr>
          <w:rFonts w:ascii="Times New Roman" w:hAnsi="Times New Roman" w:cs="Times New Roman"/>
          <w:sz w:val="24"/>
          <w:szCs w:val="24"/>
        </w:rPr>
        <w:t>, 2007 - July 31</w:t>
      </w:r>
      <w:r w:rsidRPr="000F39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F3942">
        <w:rPr>
          <w:rFonts w:ascii="Times New Roman" w:hAnsi="Times New Roman" w:cs="Times New Roman"/>
          <w:sz w:val="24"/>
          <w:szCs w:val="24"/>
        </w:rPr>
        <w:t xml:space="preserve"> 2015: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  Senior Lecturer</w:t>
      </w:r>
    </w:p>
    <w:p w:rsidR="000F3942" w:rsidRPr="000F3942" w:rsidRDefault="000F3942" w:rsidP="000F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>July 4</w:t>
      </w:r>
      <w:r w:rsidRPr="000F3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3942">
        <w:rPr>
          <w:rFonts w:ascii="Times New Roman" w:hAnsi="Times New Roman" w:cs="Times New Roman"/>
          <w:sz w:val="24"/>
          <w:szCs w:val="24"/>
        </w:rPr>
        <w:t>, 1996 – September 30</w:t>
      </w:r>
      <w:r w:rsidRPr="000F39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3942">
        <w:rPr>
          <w:rFonts w:ascii="Times New Roman" w:hAnsi="Times New Roman" w:cs="Times New Roman"/>
          <w:sz w:val="24"/>
          <w:szCs w:val="24"/>
        </w:rPr>
        <w:t xml:space="preserve">, 2007, </w:t>
      </w:r>
      <w:r w:rsidRPr="000F3942">
        <w:rPr>
          <w:rFonts w:ascii="Times New Roman" w:hAnsi="Times New Roman" w:cs="Times New Roman"/>
          <w:b/>
          <w:sz w:val="24"/>
          <w:szCs w:val="24"/>
        </w:rPr>
        <w:t>Lecturer</w:t>
      </w:r>
    </w:p>
    <w:p w:rsidR="000F3942" w:rsidRPr="000F3942" w:rsidRDefault="000F3942" w:rsidP="000F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942" w:rsidRPr="000F3942" w:rsidRDefault="000F3942" w:rsidP="000F3942">
      <w:pPr>
        <w:rPr>
          <w:rFonts w:ascii="Times New Roman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</w:rPr>
        <w:t>Selected u</w:t>
      </w:r>
      <w:r w:rsidRPr="000F3942">
        <w:rPr>
          <w:rFonts w:ascii="Times New Roman" w:eastAsia="Times New Roman" w:hAnsi="Times New Roman" w:cs="Times New Roman"/>
          <w:b/>
          <w:sz w:val="24"/>
          <w:szCs w:val="24"/>
        </w:rPr>
        <w:t>ndergraduate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courses taught at the KNUST: </w:t>
      </w:r>
    </w:p>
    <w:p w:rsidR="00BA2453" w:rsidRPr="000F3942" w:rsidRDefault="000F3942" w:rsidP="0029163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9163E">
        <w:rPr>
          <w:rFonts w:ascii="Times New Roman" w:hAnsi="Times New Roman" w:cs="Times New Roman"/>
          <w:i/>
          <w:sz w:val="24"/>
          <w:szCs w:val="24"/>
        </w:rPr>
        <w:t>Principles of Production Engineering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3942">
        <w:rPr>
          <w:rFonts w:ascii="Times New Roman" w:hAnsi="Times New Roman" w:cs="Times New Roman"/>
          <w:i/>
          <w:sz w:val="24"/>
          <w:szCs w:val="24"/>
        </w:rPr>
        <w:t>Production Engineering Techniques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3942">
        <w:rPr>
          <w:rFonts w:ascii="Times New Roman" w:hAnsi="Times New Roman" w:cs="Times New Roman"/>
          <w:i/>
          <w:sz w:val="24"/>
          <w:szCs w:val="24"/>
        </w:rPr>
        <w:t>Machine Design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F3942">
        <w:rPr>
          <w:rFonts w:ascii="Times New Roman" w:hAnsi="Times New Roman" w:cs="Times New Roman"/>
          <w:i/>
          <w:sz w:val="24"/>
          <w:szCs w:val="24"/>
        </w:rPr>
        <w:t>Engineering Materials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59B5">
        <w:rPr>
          <w:rFonts w:ascii="Times New Roman" w:hAnsi="Times New Roman" w:cs="Times New Roman"/>
          <w:i/>
          <w:sz w:val="24"/>
          <w:szCs w:val="24"/>
        </w:rPr>
        <w:t>Metallurgy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i/>
          <w:sz w:val="24"/>
          <w:szCs w:val="24"/>
        </w:rPr>
        <w:t>Dynamics of Machinery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i/>
          <w:sz w:val="24"/>
          <w:szCs w:val="24"/>
        </w:rPr>
        <w:t>Engineering Vibration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i/>
          <w:sz w:val="24"/>
          <w:szCs w:val="24"/>
        </w:rPr>
        <w:t>Statics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i/>
          <w:sz w:val="24"/>
          <w:szCs w:val="24"/>
        </w:rPr>
        <w:t>Strength of Materials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i/>
          <w:sz w:val="24"/>
          <w:szCs w:val="24"/>
        </w:rPr>
        <w:t>Engineering Drawing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A50BA">
        <w:rPr>
          <w:rFonts w:ascii="Times New Roman" w:hAnsi="Times New Roman" w:cs="Times New Roman"/>
          <w:i/>
          <w:sz w:val="24"/>
          <w:szCs w:val="24"/>
        </w:rPr>
        <w:t>Mechatronics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2453">
        <w:rPr>
          <w:rFonts w:ascii="Times New Roman" w:hAnsi="Times New Roman" w:cs="Times New Roman"/>
          <w:i/>
          <w:sz w:val="24"/>
          <w:szCs w:val="24"/>
        </w:rPr>
        <w:t>Production Planning and Control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2453">
        <w:rPr>
          <w:rFonts w:ascii="Times New Roman" w:hAnsi="Times New Roman" w:cs="Times New Roman"/>
          <w:i/>
          <w:sz w:val="24"/>
          <w:szCs w:val="24"/>
        </w:rPr>
        <w:t>Facilities Design</w:t>
      </w:r>
      <w:r w:rsidR="0029163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2453">
        <w:rPr>
          <w:rFonts w:ascii="Times New Roman" w:hAnsi="Times New Roman" w:cs="Times New Roman"/>
          <w:i/>
          <w:sz w:val="24"/>
          <w:szCs w:val="24"/>
        </w:rPr>
        <w:t>Ergonomics and Human Factors</w:t>
      </w:r>
    </w:p>
    <w:p w:rsidR="000F3942" w:rsidRPr="000F3942" w:rsidRDefault="000F3942" w:rsidP="00987B48">
      <w:pPr>
        <w:spacing w:after="0"/>
        <w:ind w:right="-180" w:firstLine="1080"/>
        <w:rPr>
          <w:rFonts w:ascii="Times New Roman" w:hAnsi="Times New Roman" w:cs="Times New Roman"/>
          <w:sz w:val="24"/>
          <w:szCs w:val="24"/>
        </w:rPr>
      </w:pPr>
    </w:p>
    <w:p w:rsidR="000F3942" w:rsidRPr="000F3942" w:rsidRDefault="000F3942" w:rsidP="000F394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F3942">
        <w:rPr>
          <w:rFonts w:ascii="Times New Roman" w:eastAsia="Times New Roman" w:hAnsi="Times New Roman" w:cs="Times New Roman"/>
          <w:b/>
          <w:sz w:val="24"/>
          <w:szCs w:val="24"/>
        </w:rPr>
        <w:t>Postgraduate courses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taught at the KNUST:</w:t>
      </w:r>
    </w:p>
    <w:p w:rsidR="000F3942" w:rsidRPr="000F3942" w:rsidRDefault="000F3942" w:rsidP="0029163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0F3942">
        <w:rPr>
          <w:rFonts w:ascii="Times New Roman" w:eastAsia="Calibri" w:hAnsi="Times New Roman" w:cs="Times New Roman"/>
          <w:i/>
          <w:sz w:val="24"/>
          <w:szCs w:val="24"/>
        </w:rPr>
        <w:t>Integrated Product and Process Design</w:t>
      </w:r>
      <w:r w:rsidR="0029163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F3942">
        <w:rPr>
          <w:rFonts w:ascii="Times New Roman" w:eastAsia="Calibri" w:hAnsi="Times New Roman" w:cs="Times New Roman"/>
          <w:i/>
          <w:sz w:val="24"/>
          <w:szCs w:val="24"/>
        </w:rPr>
        <w:t>Computer-aided Manufacturing</w:t>
      </w:r>
      <w:r w:rsidR="0029163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F3942">
        <w:rPr>
          <w:rFonts w:ascii="Times New Roman" w:eastAsia="Calibri" w:hAnsi="Times New Roman" w:cs="Times New Roman"/>
          <w:i/>
          <w:sz w:val="24"/>
          <w:szCs w:val="24"/>
        </w:rPr>
        <w:t>Optimal Design of Machine Elements</w:t>
      </w:r>
      <w:r w:rsidR="0029163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F3942">
        <w:rPr>
          <w:rFonts w:ascii="Times New Roman" w:eastAsia="Calibri" w:hAnsi="Times New Roman" w:cs="Times New Roman"/>
          <w:i/>
          <w:sz w:val="24"/>
          <w:szCs w:val="24"/>
        </w:rPr>
        <w:t xml:space="preserve">Quality Assurance </w:t>
      </w:r>
    </w:p>
    <w:p w:rsidR="000F3942" w:rsidRPr="000F3942" w:rsidRDefault="000F3942" w:rsidP="000F3942">
      <w:pPr>
        <w:tabs>
          <w:tab w:val="left" w:pos="457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42" w:rsidRPr="000F3942" w:rsidRDefault="000F3942" w:rsidP="000F3942">
      <w:pPr>
        <w:tabs>
          <w:tab w:val="left" w:pos="457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F3942">
        <w:rPr>
          <w:rFonts w:ascii="Times New Roman" w:eastAsia="Calibri" w:hAnsi="Times New Roman" w:cs="Times New Roman"/>
          <w:b/>
          <w:sz w:val="24"/>
          <w:szCs w:val="24"/>
        </w:rPr>
        <w:t>Other Teaching Experiences</w:t>
      </w:r>
    </w:p>
    <w:p w:rsidR="000F3942" w:rsidRPr="000F3942" w:rsidRDefault="000F3942" w:rsidP="000F39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942">
        <w:rPr>
          <w:rFonts w:ascii="Times New Roman" w:eastAsia="Times New Roman" w:hAnsi="Times New Roman" w:cs="Times New Roman"/>
          <w:sz w:val="24"/>
          <w:szCs w:val="24"/>
        </w:rPr>
        <w:t xml:space="preserve"> August 2000 – May 2004: PhD Student/Instructor,</w:t>
      </w:r>
      <w:r w:rsidRPr="000F39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F3942">
        <w:rPr>
          <w:rFonts w:ascii="Times New Roman" w:eastAsia="Times New Roman" w:hAnsi="Times New Roman" w:cs="Times New Roman"/>
          <w:sz w:val="24"/>
          <w:szCs w:val="24"/>
        </w:rPr>
        <w:t xml:space="preserve">Department of Mechanical Engineering, North Carolina Agricultural &amp; Technical State University, USA </w:t>
      </w:r>
    </w:p>
    <w:p w:rsidR="000F3942" w:rsidRPr="0040626E" w:rsidRDefault="000F3942" w:rsidP="0029163E">
      <w:pPr>
        <w:tabs>
          <w:tab w:val="left" w:pos="1800"/>
        </w:tabs>
        <w:spacing w:after="0" w:line="240" w:lineRule="auto"/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40626E">
        <w:rPr>
          <w:rFonts w:ascii="Times New Roman" w:eastAsia="Calibri" w:hAnsi="Times New Roman" w:cs="Times New Roman"/>
          <w:i/>
          <w:sz w:val="24"/>
          <w:szCs w:val="24"/>
        </w:rPr>
        <w:t>Manufacturing Processes</w:t>
      </w:r>
      <w:r w:rsidR="0029163E" w:rsidRPr="0040626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0626E">
        <w:rPr>
          <w:rFonts w:ascii="Times New Roman" w:eastAsia="Calibri" w:hAnsi="Times New Roman" w:cs="Times New Roman"/>
          <w:i/>
          <w:sz w:val="24"/>
          <w:szCs w:val="24"/>
        </w:rPr>
        <w:t>Statics</w:t>
      </w:r>
      <w:r w:rsidR="0029163E" w:rsidRPr="0040626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0626E">
        <w:rPr>
          <w:rFonts w:ascii="Times New Roman" w:eastAsia="Calibri" w:hAnsi="Times New Roman" w:cs="Times New Roman"/>
          <w:i/>
          <w:sz w:val="24"/>
          <w:szCs w:val="24"/>
        </w:rPr>
        <w:t>Statics and Mechanics of Materials</w:t>
      </w:r>
      <w:r w:rsidR="0029163E" w:rsidRPr="0040626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0626E">
        <w:rPr>
          <w:rFonts w:ascii="Times New Roman" w:eastAsia="Calibri" w:hAnsi="Times New Roman" w:cs="Times New Roman"/>
          <w:i/>
          <w:sz w:val="24"/>
          <w:szCs w:val="24"/>
        </w:rPr>
        <w:t>Materials Science</w:t>
      </w:r>
      <w:r w:rsidR="0029163E" w:rsidRPr="0040626E">
        <w:rPr>
          <w:rFonts w:ascii="Times New Roman" w:eastAsia="Calibri" w:hAnsi="Times New Roman" w:cs="Times New Roman"/>
          <w:i/>
          <w:sz w:val="24"/>
          <w:szCs w:val="24"/>
        </w:rPr>
        <w:t xml:space="preserve">,     </w:t>
      </w:r>
      <w:r w:rsidRPr="0040626E">
        <w:rPr>
          <w:rFonts w:ascii="Times New Roman" w:eastAsia="Calibri" w:hAnsi="Times New Roman" w:cs="Times New Roman"/>
          <w:i/>
          <w:sz w:val="24"/>
          <w:szCs w:val="24"/>
        </w:rPr>
        <w:t>Dynamics</w:t>
      </w:r>
      <w:r w:rsidR="0029163E" w:rsidRPr="0040626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0626E">
        <w:rPr>
          <w:rFonts w:ascii="Times New Roman" w:eastAsia="Calibri" w:hAnsi="Times New Roman" w:cs="Times New Roman"/>
          <w:i/>
          <w:sz w:val="24"/>
          <w:szCs w:val="24"/>
        </w:rPr>
        <w:t>System Dynamics</w:t>
      </w:r>
      <w:r w:rsidR="0029163E" w:rsidRPr="0040626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0626E">
        <w:rPr>
          <w:rFonts w:ascii="Times New Roman" w:eastAsia="Calibri" w:hAnsi="Times New Roman" w:cs="Times New Roman"/>
          <w:i/>
          <w:sz w:val="24"/>
          <w:szCs w:val="24"/>
        </w:rPr>
        <w:t>Mathematics: Algebra and Trigonometry</w:t>
      </w:r>
    </w:p>
    <w:p w:rsidR="000F3942" w:rsidRPr="000F3942" w:rsidRDefault="000F3942" w:rsidP="000F394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942">
        <w:rPr>
          <w:rFonts w:ascii="Times New Roman" w:eastAsia="Times New Roman" w:hAnsi="Times New Roman" w:cs="Times New Roman"/>
          <w:sz w:val="24"/>
          <w:szCs w:val="24"/>
        </w:rPr>
        <w:t xml:space="preserve">August 2015 - June 2016:  Cape Peninsula University of Technology, South Africa </w:t>
      </w:r>
    </w:p>
    <w:p w:rsidR="000F3942" w:rsidRDefault="0040626E" w:rsidP="004062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3942" w:rsidRPr="0040626E">
        <w:rPr>
          <w:rFonts w:ascii="Times New Roman" w:eastAsia="Times New Roman" w:hAnsi="Times New Roman" w:cs="Times New Roman"/>
          <w:i/>
          <w:sz w:val="24"/>
          <w:szCs w:val="24"/>
        </w:rPr>
        <w:t>Strength of Materials</w:t>
      </w:r>
      <w:r w:rsidRPr="0040626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F3942" w:rsidRPr="0040626E">
        <w:rPr>
          <w:rFonts w:ascii="Times New Roman" w:eastAsia="Times New Roman" w:hAnsi="Times New Roman" w:cs="Times New Roman"/>
          <w:i/>
          <w:sz w:val="24"/>
          <w:szCs w:val="24"/>
        </w:rPr>
        <w:t>Applied Strength of Materials</w:t>
      </w:r>
      <w:r w:rsidRPr="0040626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0F3942" w:rsidRPr="0040626E">
        <w:rPr>
          <w:rFonts w:ascii="Times New Roman" w:eastAsia="Times New Roman" w:hAnsi="Times New Roman" w:cs="Times New Roman"/>
          <w:i/>
          <w:sz w:val="24"/>
          <w:szCs w:val="24"/>
        </w:rPr>
        <w:t>Mechanics</w:t>
      </w:r>
    </w:p>
    <w:p w:rsidR="002969F7" w:rsidRPr="0040626E" w:rsidRDefault="002969F7" w:rsidP="004062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3942" w:rsidRPr="000F3942" w:rsidRDefault="000F3942" w:rsidP="00D47E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b/>
          <w:bCs/>
          <w:sz w:val="24"/>
          <w:szCs w:val="24"/>
        </w:rPr>
        <w:t xml:space="preserve">(ii) </w:t>
      </w:r>
      <w:r w:rsidRPr="000F3942">
        <w:rPr>
          <w:rFonts w:ascii="Times New Roman" w:hAnsi="Times New Roman" w:cs="Times New Roman"/>
          <w:b/>
          <w:bCs/>
          <w:sz w:val="24"/>
          <w:szCs w:val="24"/>
        </w:rPr>
        <w:tab/>
        <w:t>Postgraduate (MSc) Projects Supervision</w:t>
      </w:r>
      <w:r w:rsidR="00D47EFE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47EFE" w:rsidRPr="00D47EFE">
        <w:rPr>
          <w:rFonts w:ascii="Times New Roman" w:hAnsi="Times New Roman" w:cs="Times New Roman"/>
          <w:bCs/>
          <w:sz w:val="24"/>
          <w:szCs w:val="24"/>
        </w:rPr>
        <w:t>O</w:t>
      </w:r>
      <w:r w:rsidR="00A525E6">
        <w:rPr>
          <w:rFonts w:ascii="Times New Roman" w:eastAsia="Times New Roman" w:hAnsi="Times New Roman" w:cs="Times New Roman"/>
          <w:sz w:val="24"/>
          <w:szCs w:val="24"/>
        </w:rPr>
        <w:t>ver 10</w:t>
      </w:r>
    </w:p>
    <w:p w:rsidR="00A525E6" w:rsidRDefault="00A525E6" w:rsidP="000F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0F3942" w:rsidRPr="000F3942" w:rsidRDefault="000F3942" w:rsidP="000F3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b/>
          <w:bCs/>
          <w:sz w:val="23"/>
          <w:szCs w:val="23"/>
        </w:rPr>
        <w:t xml:space="preserve">Publications </w:t>
      </w:r>
    </w:p>
    <w:p w:rsidR="00B848BC" w:rsidRPr="00B848BC" w:rsidRDefault="000460E8" w:rsidP="00B848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0E8">
        <w:rPr>
          <w:rFonts w:ascii="Times New Roman" w:hAnsi="Times New Roman" w:cs="Times New Roman"/>
          <w:b/>
          <w:sz w:val="24"/>
          <w:szCs w:val="24"/>
        </w:rPr>
        <w:t>Seventeen</w:t>
      </w:r>
      <w:r w:rsidRPr="00B848B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r w:rsidR="00B848BC" w:rsidRPr="00B848BC">
        <w:rPr>
          <w:rFonts w:ascii="Times New Roman" w:hAnsi="Times New Roman" w:cs="Times New Roman"/>
          <w:b/>
          <w:bCs/>
          <w:sz w:val="23"/>
          <w:szCs w:val="23"/>
        </w:rPr>
        <w:t>rticles in refereed journals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including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 xml:space="preserve">S. M. Sackey, A. Bester and  (2017), Industry 4.0 Learning Factory didactic Design Parameters for Industrial Engineering Education in South Africa, </w:t>
      </w:r>
      <w:r w:rsidRPr="000F3942">
        <w:rPr>
          <w:rFonts w:ascii="Times New Roman" w:hAnsi="Times New Roman" w:cs="Times New Roman"/>
          <w:iCs/>
          <w:sz w:val="24"/>
          <w:szCs w:val="24"/>
        </w:rPr>
        <w:t>South African Journal of Industrial Engineering Vol 28(1), pp 114-124.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 xml:space="preserve">S. M. Sackey and  A. Bester (2016), Industrial Engineering Curriculum in Industry 4.0 in a South African Context, </w:t>
      </w:r>
      <w:r w:rsidRPr="000F3942">
        <w:rPr>
          <w:rFonts w:ascii="Times New Roman" w:hAnsi="Times New Roman" w:cs="Times New Roman"/>
          <w:iCs/>
          <w:sz w:val="24"/>
          <w:szCs w:val="24"/>
          <w:lang w:val="en-US"/>
        </w:rPr>
        <w:t>South African Journal of Industrial Engineering Vol 27(4), pp 101-114.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 xml:space="preserve">Samuel M. Sackey and Samuel P.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Owusu-Ofori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(2004), a Dynamic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Technique for Damage Progression in Drilling of Composite Laminates, Transactions of the North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Americam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Manufacturing Research Institution of SME, Vol. 32, pp.71-78.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>Samuel M. Sackey and Powell, J. W. (2006), Quality Issues in Small and Medium Ghanaian Engineering Manufacturing Companies, Journal of the Ghana Institution of Engineers, Vol. 4 No. 1, June, pp.21-28.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lastRenderedPageBreak/>
        <w:t>Samuel M. Sackey and Powell, J. W. (2006), Improving Product Integrity in Agro-processing Equipment Manufacture in Ghana,  Journal of the Ghana Institution of Engineers, Vol. 4 No. 2, June pp. 34-44.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 xml:space="preserve">Samuel M. Sackey and Samuel P.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Owusu-Ofori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(2015), An Empirical Scheme for Drilling Delamination-free Holes in Polymer-matrix Composite Laminates, Journal of Advances in Science and Technology Research (JASTER), Vol. 1, No. 1, pp.1-3.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bCs/>
          <w:sz w:val="24"/>
          <w:szCs w:val="24"/>
        </w:rPr>
        <w:t>S. M. Sackey</w:t>
      </w:r>
      <w:r w:rsidRPr="000F3942">
        <w:rPr>
          <w:rFonts w:ascii="Times New Roman" w:hAnsi="Times New Roman" w:cs="Times New Roman"/>
          <w:sz w:val="24"/>
          <w:szCs w:val="24"/>
        </w:rPr>
        <w:t xml:space="preserve"> and </w:t>
      </w:r>
      <w:r w:rsidRPr="000F3942">
        <w:rPr>
          <w:rFonts w:ascii="Times New Roman" w:hAnsi="Times New Roman" w:cs="Times New Roman"/>
          <w:bCs/>
          <w:sz w:val="24"/>
          <w:szCs w:val="24"/>
        </w:rPr>
        <w:t xml:space="preserve">S. A. </w:t>
      </w:r>
      <w:proofErr w:type="spellStart"/>
      <w:r w:rsidRPr="000F3942">
        <w:rPr>
          <w:rFonts w:ascii="Times New Roman" w:hAnsi="Times New Roman" w:cs="Times New Roman"/>
          <w:bCs/>
          <w:sz w:val="24"/>
          <w:szCs w:val="24"/>
        </w:rPr>
        <w:t>Frimpong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(2015), M</w:t>
      </w:r>
      <w:r w:rsidRPr="000F3942">
        <w:rPr>
          <w:rFonts w:ascii="Times New Roman" w:hAnsi="Times New Roman" w:cs="Times New Roman"/>
          <w:bCs/>
          <w:iCs/>
          <w:sz w:val="24"/>
          <w:szCs w:val="24"/>
        </w:rPr>
        <w:t>anufacturing Engineering Practices in the Metal Fabrications Sector of Ghanaian Industry</w:t>
      </w:r>
      <w:r w:rsidRPr="000F3942">
        <w:rPr>
          <w:rFonts w:ascii="Times New Roman" w:hAnsi="Times New Roman" w:cs="Times New Roman"/>
          <w:sz w:val="24"/>
          <w:szCs w:val="24"/>
        </w:rPr>
        <w:t xml:space="preserve">, </w:t>
      </w:r>
      <w:r w:rsidRPr="000F3942">
        <w:rPr>
          <w:rFonts w:ascii="Times New Roman" w:hAnsi="Times New Roman" w:cs="Times New Roman"/>
          <w:bCs/>
          <w:iCs/>
          <w:sz w:val="24"/>
          <w:szCs w:val="24"/>
        </w:rPr>
        <w:t>Journal of Science and Technology, Vol. 35, No. 1, pp. 39-51.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S. M. Sackey, V. R.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Ancha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M. P.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Chinyama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C.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Awono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Onana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R.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Danwe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M. M.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Megahed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B.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Delpouve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S. Chama, N. Mahomed, V.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Kayibanda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L. Y.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Kabeya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Mukeba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A. Müller </w:t>
      </w:r>
      <w:r w:rsidRPr="000F3942">
        <w:rPr>
          <w:rFonts w:ascii="Times New Roman" w:hAnsi="Times New Roman" w:cs="Times New Roman"/>
          <w:bCs/>
          <w:sz w:val="24"/>
          <w:szCs w:val="24"/>
        </w:rPr>
        <w:t>(2014)</w:t>
      </w:r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hyperlink r:id="rId9" w:history="1">
        <w:r w:rsidRPr="000F3942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Collaborative meta-profile development to harmonise mechanical engineering education in Africa</w:t>
        </w:r>
      </w:hyperlink>
      <w:r w:rsidRPr="000F3942">
        <w:rPr>
          <w:rFonts w:ascii="Times New Roman" w:hAnsi="Times New Roman" w:cs="Times New Roman"/>
          <w:sz w:val="24"/>
          <w:szCs w:val="24"/>
        </w:rPr>
        <w:t xml:space="preserve">, </w:t>
      </w:r>
      <w:r w:rsidRPr="000F3942">
        <w:rPr>
          <w:rFonts w:ascii="Times New Roman" w:hAnsi="Times New Roman" w:cs="Times New Roman"/>
          <w:bCs/>
          <w:sz w:val="24"/>
          <w:szCs w:val="24"/>
        </w:rPr>
        <w:t>Tuning Journal for Higher Education, Vol 2, No 1.</w:t>
      </w:r>
      <w:r w:rsidRPr="000F3942">
        <w:rPr>
          <w:rFonts w:ascii="Times New Roman" w:hAnsi="Times New Roman" w:cs="Times New Roman"/>
          <w:sz w:val="24"/>
          <w:szCs w:val="24"/>
        </w:rPr>
        <w:t xml:space="preserve"> pp.161-178.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A.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Akayeti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Samuel M. Sackey, D. E.K. </w:t>
      </w:r>
      <w:proofErr w:type="spellStart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Dzebre</w:t>
      </w:r>
      <w:proofErr w:type="spellEnd"/>
      <w:r w:rsidRPr="000F394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 w:rsidRPr="000F3942">
        <w:rPr>
          <w:rFonts w:ascii="Times New Roman" w:hAnsi="Times New Roman" w:cs="Times New Roman"/>
          <w:sz w:val="24"/>
          <w:szCs w:val="24"/>
        </w:rPr>
        <w:t xml:space="preserve">(2015), </w:t>
      </w:r>
      <w:r w:rsidRPr="000F394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F39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Development of Indigenous Automobile Design and Manufacturing in Ghana, </w:t>
      </w:r>
      <w:r w:rsidRPr="000F3942">
        <w:rPr>
          <w:rFonts w:ascii="Times New Roman" w:hAnsi="Times New Roman" w:cs="Times New Roman"/>
          <w:sz w:val="24"/>
          <w:szCs w:val="24"/>
        </w:rPr>
        <w:t>African Journal of Applied Research, Vol.1, No.1 ISSN 2408-7920, pp. 3179-192.</w:t>
      </w:r>
      <w:r w:rsidRPr="000F39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bCs/>
          <w:sz w:val="24"/>
          <w:szCs w:val="24"/>
        </w:rPr>
        <w:t xml:space="preserve">F. L. </w:t>
      </w:r>
      <w:proofErr w:type="spellStart"/>
      <w:r w:rsidRPr="000F3942">
        <w:rPr>
          <w:rFonts w:ascii="Times New Roman" w:hAnsi="Times New Roman" w:cs="Times New Roman"/>
          <w:bCs/>
          <w:sz w:val="24"/>
          <w:szCs w:val="24"/>
        </w:rPr>
        <w:t>Larkai</w:t>
      </w:r>
      <w:proofErr w:type="spellEnd"/>
      <w:r w:rsidRPr="000F3942">
        <w:rPr>
          <w:rFonts w:ascii="Times New Roman" w:hAnsi="Times New Roman" w:cs="Times New Roman"/>
          <w:bCs/>
          <w:sz w:val="24"/>
          <w:szCs w:val="24"/>
        </w:rPr>
        <w:t xml:space="preserve"> and S. M. Sackey</w:t>
      </w:r>
      <w:r w:rsidRPr="000F3942">
        <w:rPr>
          <w:rFonts w:ascii="Times New Roman" w:hAnsi="Times New Roman" w:cs="Times New Roman"/>
          <w:sz w:val="24"/>
          <w:szCs w:val="24"/>
        </w:rPr>
        <w:t xml:space="preserve"> </w:t>
      </w:r>
      <w:r w:rsidRPr="000F3942">
        <w:rPr>
          <w:rFonts w:ascii="Times New Roman" w:hAnsi="Times New Roman" w:cs="Times New Roman"/>
          <w:bCs/>
          <w:iCs/>
          <w:sz w:val="24"/>
          <w:szCs w:val="24"/>
        </w:rPr>
        <w:t xml:space="preserve">(2015), </w:t>
      </w:r>
      <w:r w:rsidRPr="000F3942">
        <w:rPr>
          <w:rFonts w:ascii="Times New Roman" w:hAnsi="Times New Roman" w:cs="Times New Roman"/>
          <w:bCs/>
          <w:sz w:val="24"/>
          <w:szCs w:val="24"/>
        </w:rPr>
        <w:t>Factorial Experiments for Product Quality Improvement in a Ghanaian Manufacturing Firm,</w:t>
      </w:r>
      <w:r w:rsidRPr="000F3942">
        <w:rPr>
          <w:rFonts w:ascii="Times New Roman" w:hAnsi="Times New Roman" w:cs="Times New Roman"/>
          <w:bCs/>
          <w:iCs/>
          <w:sz w:val="24"/>
          <w:szCs w:val="24"/>
        </w:rPr>
        <w:t xml:space="preserve"> Journal of Science and Technology Vol. 35, No. 2, pp50-59</w:t>
      </w:r>
    </w:p>
    <w:p w:rsidR="000F3942" w:rsidRPr="000F3942" w:rsidRDefault="000F3942" w:rsidP="000F39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 xml:space="preserve">S. M. Sackey, S. P.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Owusu-Ofori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Nyarko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(</w:t>
      </w:r>
      <w:r w:rsidRPr="000F3942">
        <w:rPr>
          <w:rFonts w:ascii="Times New Roman" w:eastAsia="Times New Roman" w:hAnsi="Times New Roman" w:cs="Times New Roman"/>
          <w:bCs/>
          <w:sz w:val="24"/>
          <w:szCs w:val="24"/>
        </w:rPr>
        <w:t>2016</w:t>
      </w:r>
      <w:r w:rsidRPr="000F3942">
        <w:rPr>
          <w:rFonts w:ascii="Times New Roman" w:hAnsi="Times New Roman" w:cs="Times New Roman"/>
          <w:sz w:val="24"/>
          <w:szCs w:val="24"/>
        </w:rPr>
        <w:t xml:space="preserve">). </w:t>
      </w:r>
      <w:hyperlink r:id="rId10" w:tgtFrame="_blank" w:history="1">
        <w:r w:rsidRPr="000F394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Designed Experiments for Studying Delamination in Drilling of Composite Laminates, </w:t>
        </w:r>
      </w:hyperlink>
      <w:r w:rsidRPr="000F39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3942">
        <w:rPr>
          <w:rFonts w:ascii="Times New Roman" w:hAnsi="Times New Roman" w:cs="Times New Roman"/>
          <w:sz w:val="24"/>
          <w:szCs w:val="24"/>
        </w:rPr>
        <w:t xml:space="preserve">Journal of Advances in Science and Technology Research (JASTER), </w:t>
      </w:r>
      <w:r w:rsidRPr="000F3942">
        <w:rPr>
          <w:rFonts w:ascii="Times New Roman" w:eastAsia="Times New Roman" w:hAnsi="Times New Roman" w:cs="Times New Roman"/>
          <w:bCs/>
          <w:sz w:val="24"/>
          <w:szCs w:val="24"/>
        </w:rPr>
        <w:t>Volume 3, Number 2.</w:t>
      </w:r>
    </w:p>
    <w:p w:rsidR="000F3942" w:rsidRPr="000F3942" w:rsidRDefault="000F3942" w:rsidP="000F3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25E6" w:rsidRPr="00A525E6" w:rsidRDefault="000F3942" w:rsidP="00D47E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b/>
          <w:bCs/>
          <w:sz w:val="23"/>
          <w:szCs w:val="23"/>
        </w:rPr>
        <w:t>Conference Proceedings</w:t>
      </w:r>
      <w:r w:rsidR="00D47EFE">
        <w:rPr>
          <w:rFonts w:ascii="Times New Roman" w:hAnsi="Times New Roman" w:cs="Times New Roman"/>
          <w:b/>
          <w:bCs/>
          <w:sz w:val="23"/>
          <w:szCs w:val="23"/>
        </w:rPr>
        <w:t xml:space="preserve">:   </w:t>
      </w:r>
      <w:r w:rsidR="00A525E6" w:rsidRPr="00A525E6">
        <w:rPr>
          <w:rFonts w:ascii="Times New Roman" w:hAnsi="Times New Roman" w:cs="Times New Roman"/>
          <w:bCs/>
          <w:sz w:val="23"/>
          <w:szCs w:val="23"/>
        </w:rPr>
        <w:t>Five conferences</w:t>
      </w:r>
    </w:p>
    <w:p w:rsidR="000F3942" w:rsidRPr="000F3942" w:rsidRDefault="000F3942" w:rsidP="000F394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F3942" w:rsidRPr="000F3942" w:rsidRDefault="000F3942" w:rsidP="000F3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942">
        <w:rPr>
          <w:rFonts w:ascii="Times New Roman" w:eastAsia="Times New Roman" w:hAnsi="Times New Roman" w:cs="Times New Roman"/>
          <w:b/>
          <w:sz w:val="24"/>
          <w:szCs w:val="24"/>
        </w:rPr>
        <w:t xml:space="preserve">SELECTED RECENT </w:t>
      </w:r>
      <w:r w:rsidRPr="000F394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Service to the </w:t>
      </w:r>
      <w:r w:rsidRPr="000F3942">
        <w:rPr>
          <w:rFonts w:ascii="Times New Roman" w:eastAsia="Times New Roman" w:hAnsi="Times New Roman" w:cs="Times New Roman"/>
          <w:b/>
          <w:sz w:val="24"/>
          <w:szCs w:val="24"/>
        </w:rPr>
        <w:t xml:space="preserve">KNUST </w:t>
      </w:r>
      <w:r w:rsidRPr="000F3942">
        <w:rPr>
          <w:rFonts w:ascii="Times New Roman" w:hAnsi="Times New Roman" w:cs="Times New Roman"/>
          <w:b/>
          <w:caps/>
          <w:sz w:val="24"/>
          <w:szCs w:val="24"/>
        </w:rPr>
        <w:t>Community</w:t>
      </w:r>
    </w:p>
    <w:p w:rsidR="000F3942" w:rsidRPr="000F3942" w:rsidRDefault="000F3942" w:rsidP="000F3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843"/>
        <w:gridCol w:w="7730"/>
      </w:tblGrid>
      <w:tr w:rsidR="000F3942" w:rsidRPr="000F3942" w:rsidTr="0075071B">
        <w:trPr>
          <w:trHeight w:val="401"/>
        </w:trPr>
        <w:tc>
          <w:tcPr>
            <w:tcW w:w="521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August 1 2017 -</w:t>
            </w:r>
          </w:p>
        </w:tc>
        <w:tc>
          <w:tcPr>
            <w:tcW w:w="7730" w:type="dxa"/>
          </w:tcPr>
          <w:p w:rsidR="003C64D4" w:rsidRPr="000F3942" w:rsidRDefault="000F3942" w:rsidP="004B11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Director, Technology Consultancy Centre, KNUST</w:t>
            </w:r>
          </w:p>
        </w:tc>
      </w:tr>
      <w:tr w:rsidR="000F3942" w:rsidRPr="000F3942" w:rsidTr="0075071B">
        <w:trPr>
          <w:trHeight w:val="412"/>
        </w:trPr>
        <w:tc>
          <w:tcPr>
            <w:tcW w:w="521" w:type="dxa"/>
          </w:tcPr>
          <w:p w:rsidR="000F3942" w:rsidRPr="000F3942" w:rsidRDefault="003C64D4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F3942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22, 2017 </w:t>
            </w:r>
          </w:p>
        </w:tc>
        <w:tc>
          <w:tcPr>
            <w:tcW w:w="7730" w:type="dxa"/>
          </w:tcPr>
          <w:p w:rsidR="000F3942" w:rsidRPr="000F3942" w:rsidRDefault="000F3942" w:rsidP="0040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Chairman, committee to evolve BSc. Industrial</w:t>
            </w:r>
            <w:r w:rsidR="00406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Eng</w:t>
            </w:r>
            <w:r w:rsidR="00406A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Programme</w:t>
            </w:r>
            <w:r w:rsidR="000B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KNUST</w:t>
            </w:r>
          </w:p>
        </w:tc>
      </w:tr>
      <w:tr w:rsidR="000F3942" w:rsidRPr="000F3942" w:rsidTr="0075071B">
        <w:trPr>
          <w:trHeight w:val="401"/>
        </w:trPr>
        <w:tc>
          <w:tcPr>
            <w:tcW w:w="521" w:type="dxa"/>
          </w:tcPr>
          <w:p w:rsidR="000F3942" w:rsidRPr="000F3942" w:rsidRDefault="003C64D4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F3942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3942" w:rsidRPr="000F3942" w:rsidRDefault="000B5EC0" w:rsidP="000B5E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2012 -20</w:t>
            </w:r>
            <w:r w:rsidR="000F3942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30" w:type="dxa"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Head, Mechanical Engineering </w:t>
            </w:r>
            <w:r w:rsidR="00406A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(ME)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Department, KNUST</w:t>
            </w:r>
          </w:p>
        </w:tc>
      </w:tr>
      <w:tr w:rsidR="000F3942" w:rsidRPr="000F3942" w:rsidTr="0075071B">
        <w:trPr>
          <w:trHeight w:val="268"/>
        </w:trPr>
        <w:tc>
          <w:tcPr>
            <w:tcW w:w="521" w:type="dxa"/>
          </w:tcPr>
          <w:p w:rsidR="000F3942" w:rsidRPr="000F3942" w:rsidRDefault="003C64D4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F3942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7730" w:type="dxa"/>
          </w:tcPr>
          <w:p w:rsidR="000F3942" w:rsidRPr="000F3942" w:rsidRDefault="000F3942" w:rsidP="0040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Head, Design &amp; Manufacturing Section, ME, KNUST</w:t>
            </w:r>
          </w:p>
        </w:tc>
      </w:tr>
      <w:tr w:rsidR="000F3942" w:rsidRPr="000F3942" w:rsidTr="0075071B">
        <w:trPr>
          <w:trHeight w:val="212"/>
        </w:trPr>
        <w:tc>
          <w:tcPr>
            <w:tcW w:w="521" w:type="dxa"/>
          </w:tcPr>
          <w:p w:rsidR="000F3942" w:rsidRPr="000F3942" w:rsidRDefault="003C64D4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F3942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7730" w:type="dxa"/>
          </w:tcPr>
          <w:p w:rsidR="000F3942" w:rsidRPr="000F3942" w:rsidRDefault="000F3942" w:rsidP="00AD7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Coordinator, the BSc Aerospace Engineering Programme, KNUST</w:t>
            </w:r>
          </w:p>
        </w:tc>
      </w:tr>
      <w:tr w:rsidR="000F3942" w:rsidRPr="000F3942" w:rsidTr="0075071B">
        <w:trPr>
          <w:trHeight w:val="412"/>
        </w:trPr>
        <w:tc>
          <w:tcPr>
            <w:tcW w:w="521" w:type="dxa"/>
          </w:tcPr>
          <w:p w:rsidR="000F3942" w:rsidRPr="000F3942" w:rsidRDefault="003C64D4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F3942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7730" w:type="dxa"/>
          </w:tcPr>
          <w:p w:rsidR="000F3942" w:rsidRPr="000F3942" w:rsidRDefault="000F3942" w:rsidP="00406A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sz w:val="24"/>
                <w:szCs w:val="24"/>
              </w:rPr>
              <w:t>Coordinator, Postgraduate Programmes, ME Department, KNUST</w:t>
            </w:r>
          </w:p>
        </w:tc>
      </w:tr>
    </w:tbl>
    <w:p w:rsidR="000F3942" w:rsidRPr="000F3942" w:rsidRDefault="000F3942" w:rsidP="000F394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F3942" w:rsidRPr="000F3942" w:rsidRDefault="000F3942" w:rsidP="000F39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bCs/>
          <w:caps/>
          <w:sz w:val="24"/>
          <w:szCs w:val="24"/>
        </w:rPr>
        <w:t>Consultancy AND Service to the National</w:t>
      </w:r>
      <w:r w:rsidRPr="000F3942">
        <w:rPr>
          <w:rFonts w:ascii="Times New Roman" w:hAnsi="Times New Roman" w:cs="Times New Roman"/>
          <w:b/>
          <w:caps/>
          <w:sz w:val="24"/>
          <w:szCs w:val="24"/>
        </w:rPr>
        <w:t xml:space="preserve"> Community</w:t>
      </w:r>
      <w:r w:rsidRPr="000F39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394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</w:p>
    <w:p w:rsidR="000F3942" w:rsidRPr="000F3942" w:rsidRDefault="000F3942" w:rsidP="000F39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885"/>
        <w:gridCol w:w="7517"/>
      </w:tblGrid>
      <w:tr w:rsidR="00173E0D" w:rsidRPr="000F3942" w:rsidTr="00AD73FF">
        <w:tc>
          <w:tcPr>
            <w:tcW w:w="516" w:type="dxa"/>
          </w:tcPr>
          <w:p w:rsidR="00173E0D" w:rsidRPr="000F3942" w:rsidRDefault="00173E0D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173E0D" w:rsidRPr="000F3942" w:rsidRDefault="00173E0D" w:rsidP="009A14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</w:t>
            </w:r>
            <w:r w:rsidR="009A1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  <w:r w:rsidR="009A1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7517" w:type="dxa"/>
          </w:tcPr>
          <w:p w:rsidR="00173E0D" w:rsidRPr="000F3942" w:rsidRDefault="00173E0D" w:rsidP="00AD73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KNUST </w:t>
            </w:r>
            <w:r w:rsidR="009A142F">
              <w:rPr>
                <w:rFonts w:ascii="Times New Roman" w:hAnsi="Times New Roman" w:cs="Times New Roman"/>
                <w:bCs/>
                <w:sz w:val="24"/>
                <w:szCs w:val="24"/>
              </w:rPr>
              <w:t>Representative on NABTEX Subject Panel (Engineering)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April 6, 2017 -</w:t>
            </w:r>
          </w:p>
        </w:tc>
        <w:tc>
          <w:tcPr>
            <w:tcW w:w="7517" w:type="dxa"/>
          </w:tcPr>
          <w:p w:rsidR="00DA6500" w:rsidRPr="000F3942" w:rsidRDefault="00DA6500" w:rsidP="00DA6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Member, committee set up by Ghana’s Minister of Environment, Science, Technology and Innovation, to draft a national legislative bill to set up (</w:t>
            </w:r>
            <w:proofErr w:type="spellStart"/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Presidential Advisory Council on Science, Technology and Innovation. (ii) National Science, Technology and Innovation Fund.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Mar. 29, 2017 -</w:t>
            </w:r>
          </w:p>
        </w:tc>
        <w:tc>
          <w:tcPr>
            <w:tcW w:w="7517" w:type="dxa"/>
          </w:tcPr>
          <w:p w:rsidR="00DA6500" w:rsidRPr="000F3942" w:rsidRDefault="00DA6500" w:rsidP="00DA6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External Assessor of papers/publications, Takoradi Technical University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7517" w:type="dxa"/>
          </w:tcPr>
          <w:p w:rsidR="00DA6500" w:rsidRPr="000F3942" w:rsidRDefault="00DA6500" w:rsidP="00DA6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Assessment of Dossier for promotion, University of Education, Winneba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85" w:type="dxa"/>
          </w:tcPr>
          <w:p w:rsidR="00DA6500" w:rsidRPr="00D61CBB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BB">
              <w:rPr>
                <w:rFonts w:ascii="Times New Roman" w:eastAsia="Times New Roman" w:hAnsi="Times New Roman" w:cs="Times New Roman"/>
                <w:sz w:val="24"/>
                <w:szCs w:val="24"/>
              </w:rPr>
              <w:t>Nov. 30, 2016</w:t>
            </w:r>
          </w:p>
        </w:tc>
        <w:tc>
          <w:tcPr>
            <w:tcW w:w="7517" w:type="dxa"/>
          </w:tcPr>
          <w:p w:rsidR="00DA6500" w:rsidRPr="00D61CBB" w:rsidRDefault="00DA6500" w:rsidP="00DA65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Chairman, National Accreditation Board panel to assess application for accreditation of a new programme: </w:t>
            </w:r>
            <w:r w:rsidRPr="00D61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B-Tech in</w:t>
            </w:r>
            <w:r w:rsidRPr="00D6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1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Mechatronics</w:t>
            </w:r>
            <w:r w:rsidRPr="00D6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by Assemblies of God Institute of Higher Learning, Kumasi.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6C0A8F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A6500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1999-2000  </w:t>
            </w:r>
          </w:p>
        </w:tc>
        <w:tc>
          <w:tcPr>
            <w:tcW w:w="7517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Team member responsible for New Investment, Product Development and Technology Transfer,</w:t>
            </w:r>
            <w:r w:rsidRPr="000F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Impact Assessment of the Privatization Program in Ghana: 1988-1996,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World Bank-sponsored evaluation report. 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6C0A8F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A6500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Aug. – Oct,</w:t>
            </w:r>
            <w:r w:rsidRPr="000F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1997</w:t>
            </w:r>
          </w:p>
        </w:tc>
        <w:tc>
          <w:tcPr>
            <w:tcW w:w="7517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Team member representing the ME Department of KNUST, national committee to evolve </w:t>
            </w:r>
            <w:r w:rsidRPr="000F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Standards on Engineering Design and Manufacturing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Work done for the Ghana Standards Board.                                                                                             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6C0A8F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A6500"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>May-July. 2006</w:t>
            </w:r>
          </w:p>
        </w:tc>
        <w:tc>
          <w:tcPr>
            <w:tcW w:w="7517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Practical Training of Kumasi Polytechnic teachers in programming and operation of </w:t>
            </w:r>
            <w:r w:rsidRPr="000F3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 Numeric Control (CNC</w:t>
            </w:r>
            <w:r w:rsidRPr="000F3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machine tools.                                            </w:t>
            </w:r>
          </w:p>
        </w:tc>
      </w:tr>
      <w:tr w:rsidR="00DA6500" w:rsidRPr="000F3942" w:rsidTr="00AD73FF">
        <w:tc>
          <w:tcPr>
            <w:tcW w:w="516" w:type="dxa"/>
          </w:tcPr>
          <w:p w:rsidR="00DA6500" w:rsidRPr="000F3942" w:rsidRDefault="006C0A8F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5" w:type="dxa"/>
          </w:tcPr>
          <w:p w:rsidR="00DA6500" w:rsidRPr="000F3942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June, 2008 -</w:t>
            </w:r>
          </w:p>
        </w:tc>
        <w:tc>
          <w:tcPr>
            <w:tcW w:w="7517" w:type="dxa"/>
          </w:tcPr>
          <w:p w:rsidR="00DA6500" w:rsidRPr="00D61CBB" w:rsidRDefault="00DA6500" w:rsidP="00DA65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External Examiner to the Department of Mechanical Engineering, University of Mines and Technology, </w:t>
            </w:r>
            <w:proofErr w:type="spellStart"/>
            <w:r w:rsidRPr="00D61CBB">
              <w:rPr>
                <w:rFonts w:ascii="Times New Roman" w:eastAsia="Times New Roman" w:hAnsi="Times New Roman" w:cs="Times New Roman"/>
                <w:sz w:val="24"/>
                <w:szCs w:val="24"/>
              </w:rPr>
              <w:t>Tarkwa</w:t>
            </w:r>
            <w:proofErr w:type="spellEnd"/>
            <w:r w:rsidR="00453E5A">
              <w:rPr>
                <w:rFonts w:ascii="Times New Roman" w:eastAsia="Times New Roman" w:hAnsi="Times New Roman" w:cs="Times New Roman"/>
                <w:sz w:val="24"/>
                <w:szCs w:val="24"/>
              </w:rPr>
              <w:t>, Ghana</w:t>
            </w:r>
            <w:r w:rsidRPr="00D61C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3942" w:rsidRPr="00D47EFE" w:rsidRDefault="000F3942" w:rsidP="000F3942">
      <w:pPr>
        <w:spacing w:after="0" w:line="240" w:lineRule="auto"/>
        <w:rPr>
          <w:rFonts w:ascii="Times New Roman" w:hAnsi="Times New Roman" w:cs="Times New Roman"/>
          <w:b/>
          <w:bCs/>
          <w:caps/>
          <w:sz w:val="6"/>
          <w:szCs w:val="24"/>
        </w:rPr>
      </w:pPr>
    </w:p>
    <w:p w:rsidR="000F3942" w:rsidRPr="000F3942" w:rsidRDefault="000F3942" w:rsidP="000F39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Service to the INTERNATIONAL </w:t>
      </w:r>
      <w:r w:rsidRPr="000F3942">
        <w:rPr>
          <w:rFonts w:ascii="Times New Roman" w:hAnsi="Times New Roman" w:cs="Times New Roman"/>
          <w:b/>
          <w:caps/>
          <w:sz w:val="24"/>
          <w:szCs w:val="24"/>
        </w:rPr>
        <w:t>Community</w:t>
      </w:r>
      <w:r w:rsidRPr="000F39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394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30"/>
        <w:gridCol w:w="7830"/>
      </w:tblGrid>
      <w:tr w:rsidR="000F3942" w:rsidRPr="000F3942" w:rsidTr="00AD73FF">
        <w:tc>
          <w:tcPr>
            <w:tcW w:w="468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2000 - 2005</w:t>
            </w:r>
          </w:p>
        </w:tc>
        <w:tc>
          <w:tcPr>
            <w:tcW w:w="7830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Instructor, North Carolina Agricultural and Technical State University </w:t>
            </w:r>
          </w:p>
        </w:tc>
      </w:tr>
      <w:tr w:rsidR="000F3942" w:rsidRPr="000F3942" w:rsidTr="00AD73FF">
        <w:tc>
          <w:tcPr>
            <w:tcW w:w="468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Calibri" w:hAnsi="Times New Roman" w:cs="Times New Roman"/>
                <w:sz w:val="24"/>
                <w:szCs w:val="24"/>
              </w:rPr>
              <w:t>2012 - 2014</w:t>
            </w:r>
          </w:p>
        </w:tc>
        <w:tc>
          <w:tcPr>
            <w:tcW w:w="7830" w:type="dxa"/>
          </w:tcPr>
          <w:p w:rsidR="000F3942" w:rsidRPr="000F3942" w:rsidRDefault="000F3942" w:rsidP="00AD73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Member, the Mechanical Engineering Subject Area sub-group on the Committee on Harmonization and Tuning of African Higher Education </w:t>
            </w:r>
          </w:p>
        </w:tc>
      </w:tr>
      <w:tr w:rsidR="000F3942" w:rsidRPr="000F3942" w:rsidTr="000460E8">
        <w:trPr>
          <w:trHeight w:val="243"/>
        </w:trPr>
        <w:tc>
          <w:tcPr>
            <w:tcW w:w="468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Calibri" w:hAnsi="Times New Roman" w:cs="Times New Roman"/>
                <w:sz w:val="24"/>
                <w:szCs w:val="24"/>
              </w:rPr>
              <w:t>2014-present</w:t>
            </w:r>
          </w:p>
        </w:tc>
        <w:tc>
          <w:tcPr>
            <w:tcW w:w="7830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Member, Editorial Board, African Journal of Applied Research</w:t>
            </w:r>
          </w:p>
        </w:tc>
      </w:tr>
      <w:tr w:rsidR="000F3942" w:rsidRPr="000F3942" w:rsidTr="000460E8">
        <w:trPr>
          <w:trHeight w:val="252"/>
        </w:trPr>
        <w:tc>
          <w:tcPr>
            <w:tcW w:w="468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394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7830" w:type="dxa"/>
          </w:tcPr>
          <w:p w:rsidR="000F3942" w:rsidRPr="000F3942" w:rsidRDefault="000F3942" w:rsidP="00AD73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3942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Instructor/Researcher, Cape Peninsula University of Technology, South Africa</w:t>
            </w:r>
          </w:p>
        </w:tc>
      </w:tr>
    </w:tbl>
    <w:p w:rsidR="000F3942" w:rsidRPr="00D47EFE" w:rsidRDefault="000F3942" w:rsidP="000F3942">
      <w:pPr>
        <w:spacing w:after="0"/>
        <w:rPr>
          <w:rFonts w:ascii="Times New Roman" w:hAnsi="Times New Roman" w:cs="Times New Roman"/>
          <w:b/>
          <w:sz w:val="6"/>
          <w:szCs w:val="24"/>
        </w:rPr>
      </w:pPr>
    </w:p>
    <w:p w:rsidR="000F3942" w:rsidRPr="000F3942" w:rsidRDefault="000F3942" w:rsidP="000F39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3942">
        <w:rPr>
          <w:rFonts w:ascii="Times New Roman" w:hAnsi="Times New Roman" w:cs="Times New Roman"/>
          <w:b/>
          <w:sz w:val="24"/>
          <w:szCs w:val="24"/>
        </w:rPr>
        <w:t>Referees</w:t>
      </w:r>
    </w:p>
    <w:p w:rsidR="00275F28" w:rsidRDefault="000F3942" w:rsidP="00275F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3942">
        <w:rPr>
          <w:rFonts w:ascii="Times New Roman" w:hAnsi="Times New Roman" w:cs="Times New Roman"/>
          <w:sz w:val="24"/>
          <w:szCs w:val="24"/>
        </w:rPr>
        <w:t xml:space="preserve">Dr J. W. Powell, former Professor, </w:t>
      </w:r>
      <w:r w:rsidRPr="000F3942">
        <w:rPr>
          <w:rFonts w:ascii="Times New Roman" w:eastAsia="Times New Roman" w:hAnsi="Times New Roman" w:cs="Times New Roman"/>
          <w:sz w:val="24"/>
          <w:szCs w:val="24"/>
        </w:rPr>
        <w:t>Mechanical Engineering Department,</w:t>
      </w:r>
      <w:r w:rsidRPr="000F3942">
        <w:rPr>
          <w:rFonts w:ascii="Times New Roman" w:hAnsi="Times New Roman" w:cs="Times New Roman"/>
          <w:sz w:val="24"/>
          <w:szCs w:val="24"/>
        </w:rPr>
        <w:t xml:space="preserve"> KNUST,  </w:t>
      </w:r>
      <w:r w:rsidRPr="000F3942">
        <w:rPr>
          <w:rFonts w:ascii="Times New Roman" w:eastAsia="Calibri" w:hAnsi="Times New Roman" w:cs="Times New Roman"/>
          <w:sz w:val="24"/>
          <w:szCs w:val="24"/>
        </w:rPr>
        <w:t>44 Valence Crescent Witney, Oxfordshire   OX28 5FT, UK</w:t>
      </w:r>
      <w:r w:rsidR="00275F28" w:rsidRPr="00275F28">
        <w:rPr>
          <w:rFonts w:ascii="Times New Roman" w:hAnsi="Times New Roman" w:cs="Times New Roman"/>
          <w:sz w:val="24"/>
          <w:szCs w:val="24"/>
        </w:rPr>
        <w:t xml:space="preserve"> </w:t>
      </w:r>
      <w:r w:rsidR="00F549E7">
        <w:rPr>
          <w:rStyle w:val="un"/>
        </w:rPr>
        <w:t>&lt;johnpowell137@btinternet.com&gt;</w:t>
      </w:r>
    </w:p>
    <w:p w:rsidR="00275F28" w:rsidRPr="000F3942" w:rsidRDefault="00275F28" w:rsidP="00275F2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F3942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 N. </w:t>
      </w:r>
      <w:proofErr w:type="spellStart"/>
      <w:r w:rsidRPr="000F3942">
        <w:rPr>
          <w:rFonts w:ascii="Times New Roman" w:hAnsi="Times New Roman" w:cs="Times New Roman"/>
          <w:sz w:val="24"/>
          <w:szCs w:val="24"/>
        </w:rPr>
        <w:t>Kyei-Bafour</w:t>
      </w:r>
      <w:proofErr w:type="spellEnd"/>
      <w:r w:rsidRPr="000F3942">
        <w:rPr>
          <w:rFonts w:ascii="Times New Roman" w:hAnsi="Times New Roman" w:cs="Times New Roman"/>
          <w:sz w:val="24"/>
          <w:szCs w:val="24"/>
        </w:rPr>
        <w:t xml:space="preserve">, Agricultural Engineering Department, KNUST, Ghana </w:t>
      </w:r>
    </w:p>
    <w:p w:rsidR="00BF232B" w:rsidRPr="000F3942" w:rsidRDefault="000F3942" w:rsidP="007729A2">
      <w:pPr>
        <w:pStyle w:val="ListParagraph"/>
        <w:numPr>
          <w:ilvl w:val="0"/>
          <w:numId w:val="1"/>
        </w:numPr>
      </w:pPr>
      <w:proofErr w:type="spellStart"/>
      <w:r w:rsidRPr="00275F28">
        <w:rPr>
          <w:rFonts w:ascii="Times New Roman" w:eastAsia="Calibri" w:hAnsi="Times New Roman" w:cs="Times New Roman"/>
          <w:sz w:val="24"/>
          <w:szCs w:val="24"/>
        </w:rPr>
        <w:t>Dr.</w:t>
      </w:r>
      <w:proofErr w:type="spellEnd"/>
      <w:r w:rsidRPr="00275F28">
        <w:rPr>
          <w:rFonts w:ascii="Times New Roman" w:eastAsia="Calibri" w:hAnsi="Times New Roman" w:cs="Times New Roman"/>
          <w:sz w:val="24"/>
          <w:szCs w:val="24"/>
        </w:rPr>
        <w:t xml:space="preserve"> S. </w:t>
      </w:r>
      <w:proofErr w:type="spellStart"/>
      <w:r w:rsidRPr="00275F28">
        <w:rPr>
          <w:rFonts w:ascii="Times New Roman" w:eastAsia="Calibri" w:hAnsi="Times New Roman" w:cs="Times New Roman"/>
          <w:sz w:val="24"/>
          <w:szCs w:val="24"/>
        </w:rPr>
        <w:t>Owusu-Ofori</w:t>
      </w:r>
      <w:proofErr w:type="spellEnd"/>
      <w:r w:rsidRPr="00275F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41EAA">
        <w:rPr>
          <w:rFonts w:ascii="Times New Roman" w:eastAsia="Calibri" w:hAnsi="Times New Roman" w:cs="Times New Roman"/>
          <w:sz w:val="24"/>
          <w:szCs w:val="24"/>
        </w:rPr>
        <w:t xml:space="preserve">former </w:t>
      </w:r>
      <w:r w:rsidRPr="00275F28">
        <w:rPr>
          <w:rFonts w:ascii="Times New Roman" w:eastAsia="Calibri" w:hAnsi="Times New Roman" w:cs="Times New Roman"/>
          <w:sz w:val="24"/>
          <w:szCs w:val="24"/>
        </w:rPr>
        <w:t xml:space="preserve">Boeing Professor, </w:t>
      </w:r>
      <w:r w:rsidRPr="00275F28">
        <w:rPr>
          <w:rFonts w:ascii="Times New Roman" w:eastAsia="Times New Roman" w:hAnsi="Times New Roman" w:cs="Times New Roman"/>
          <w:sz w:val="24"/>
          <w:szCs w:val="24"/>
        </w:rPr>
        <w:t xml:space="preserve">Mechanical </w:t>
      </w:r>
      <w:r w:rsidRPr="00F137F3">
        <w:rPr>
          <w:rFonts w:ascii="Times New Roman" w:eastAsia="Times New Roman" w:hAnsi="Times New Roman" w:cs="Times New Roman"/>
          <w:sz w:val="24"/>
          <w:szCs w:val="24"/>
        </w:rPr>
        <w:t xml:space="preserve">Engineering Department, </w:t>
      </w:r>
      <w:r w:rsidRPr="00F137F3">
        <w:rPr>
          <w:rFonts w:ascii="Times New Roman" w:eastAsia="Calibri" w:hAnsi="Times New Roman" w:cs="Times New Roman"/>
          <w:sz w:val="24"/>
          <w:szCs w:val="24"/>
        </w:rPr>
        <w:t xml:space="preserve">North Carolina Agricultural and Technical State University, USA </w:t>
      </w:r>
      <w:bookmarkStart w:id="0" w:name="_GoBack"/>
      <w:bookmarkEnd w:id="0"/>
      <w:r w:rsidRPr="00F137F3">
        <w:rPr>
          <w:rFonts w:ascii="Times New Roman" w:eastAsia="Calibri" w:hAnsi="Times New Roman" w:cs="Times New Roman"/>
          <w:sz w:val="24"/>
          <w:szCs w:val="24"/>
        </w:rPr>
        <w:t>(</w:t>
      </w:r>
      <w:r w:rsidR="00531E04" w:rsidRPr="00F137F3">
        <w:rPr>
          <w:rStyle w:val="un"/>
          <w:rFonts w:ascii="Times New Roman" w:hAnsi="Times New Roman" w:cs="Times New Roman"/>
          <w:sz w:val="24"/>
          <w:szCs w:val="24"/>
        </w:rPr>
        <w:t>samofori20@gmail.com</w:t>
      </w:r>
      <w:r w:rsidRPr="00F137F3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BF232B" w:rsidRPr="000F394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DB" w:rsidRDefault="003715DB">
      <w:pPr>
        <w:spacing w:after="0" w:line="240" w:lineRule="auto"/>
      </w:pPr>
      <w:r>
        <w:separator/>
      </w:r>
    </w:p>
  </w:endnote>
  <w:endnote w:type="continuationSeparator" w:id="0">
    <w:p w:rsidR="003715DB" w:rsidRDefault="0037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9673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19C4" w:rsidRDefault="000F3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9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19C4" w:rsidRDefault="00371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DB" w:rsidRDefault="003715DB">
      <w:pPr>
        <w:spacing w:after="0" w:line="240" w:lineRule="auto"/>
      </w:pPr>
      <w:r>
        <w:separator/>
      </w:r>
    </w:p>
  </w:footnote>
  <w:footnote w:type="continuationSeparator" w:id="0">
    <w:p w:rsidR="003715DB" w:rsidRDefault="0037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929"/>
    <w:multiLevelType w:val="hybridMultilevel"/>
    <w:tmpl w:val="13B08D1C"/>
    <w:lvl w:ilvl="0" w:tplc="E5325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12356"/>
    <w:multiLevelType w:val="hybridMultilevel"/>
    <w:tmpl w:val="D3482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05756"/>
    <w:multiLevelType w:val="multilevel"/>
    <w:tmpl w:val="961AE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2AB3F81"/>
    <w:multiLevelType w:val="hybridMultilevel"/>
    <w:tmpl w:val="9B4A022C"/>
    <w:lvl w:ilvl="0" w:tplc="9B4A142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972EB9"/>
    <w:multiLevelType w:val="hybridMultilevel"/>
    <w:tmpl w:val="32AA05E4"/>
    <w:lvl w:ilvl="0" w:tplc="B3CAD6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047D"/>
    <w:multiLevelType w:val="hybridMultilevel"/>
    <w:tmpl w:val="64487C70"/>
    <w:lvl w:ilvl="0" w:tplc="49AA70A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D3B8A"/>
    <w:multiLevelType w:val="hybridMultilevel"/>
    <w:tmpl w:val="A334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B0EE7"/>
    <w:multiLevelType w:val="multilevel"/>
    <w:tmpl w:val="BDE0E6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6597568"/>
    <w:multiLevelType w:val="hybridMultilevel"/>
    <w:tmpl w:val="73BECFE6"/>
    <w:lvl w:ilvl="0" w:tplc="EEE2121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735F7"/>
    <w:multiLevelType w:val="hybridMultilevel"/>
    <w:tmpl w:val="13B08D1C"/>
    <w:lvl w:ilvl="0" w:tplc="E5325AD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46C"/>
    <w:multiLevelType w:val="multilevel"/>
    <w:tmpl w:val="F3B898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1103E4A"/>
    <w:multiLevelType w:val="hybridMultilevel"/>
    <w:tmpl w:val="D2720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6A27E2"/>
    <w:multiLevelType w:val="hybridMultilevel"/>
    <w:tmpl w:val="2CD0B3FE"/>
    <w:lvl w:ilvl="0" w:tplc="844E3D9E">
      <w:start w:val="1"/>
      <w:numFmt w:val="lowerRoman"/>
      <w:lvlText w:val="(%1)"/>
      <w:lvlJc w:val="left"/>
      <w:pPr>
        <w:ind w:left="1800" w:hanging="720"/>
      </w:pPr>
      <w:rPr>
        <w:rFonts w:asciiTheme="minorHAnsi" w:hAnsiTheme="minorHAnsi" w:cstheme="minorBidi" w:hint="default"/>
        <w:b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C628B"/>
    <w:multiLevelType w:val="hybridMultilevel"/>
    <w:tmpl w:val="51C6AF5E"/>
    <w:lvl w:ilvl="0" w:tplc="42CAC23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9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42"/>
    <w:rsid w:val="00017417"/>
    <w:rsid w:val="000330A0"/>
    <w:rsid w:val="000460E8"/>
    <w:rsid w:val="00085836"/>
    <w:rsid w:val="000A59B5"/>
    <w:rsid w:val="000B3025"/>
    <w:rsid w:val="000B5EC0"/>
    <w:rsid w:val="000F3942"/>
    <w:rsid w:val="00173E0D"/>
    <w:rsid w:val="001B025D"/>
    <w:rsid w:val="00217827"/>
    <w:rsid w:val="00275F28"/>
    <w:rsid w:val="0029163E"/>
    <w:rsid w:val="002969F7"/>
    <w:rsid w:val="002A384D"/>
    <w:rsid w:val="002E133C"/>
    <w:rsid w:val="003715DB"/>
    <w:rsid w:val="003851A5"/>
    <w:rsid w:val="003C64D4"/>
    <w:rsid w:val="0040626E"/>
    <w:rsid w:val="00406A1B"/>
    <w:rsid w:val="004108D1"/>
    <w:rsid w:val="00453E5A"/>
    <w:rsid w:val="00466748"/>
    <w:rsid w:val="004957DA"/>
    <w:rsid w:val="004B11ED"/>
    <w:rsid w:val="004C5391"/>
    <w:rsid w:val="00514A75"/>
    <w:rsid w:val="00531E04"/>
    <w:rsid w:val="006533FB"/>
    <w:rsid w:val="0068652F"/>
    <w:rsid w:val="006C0A8F"/>
    <w:rsid w:val="0075071B"/>
    <w:rsid w:val="0075163D"/>
    <w:rsid w:val="007657D8"/>
    <w:rsid w:val="007A4388"/>
    <w:rsid w:val="00894994"/>
    <w:rsid w:val="008B0045"/>
    <w:rsid w:val="00946A1F"/>
    <w:rsid w:val="00987B48"/>
    <w:rsid w:val="009951B5"/>
    <w:rsid w:val="009A142F"/>
    <w:rsid w:val="009D786F"/>
    <w:rsid w:val="00A05821"/>
    <w:rsid w:val="00A2096B"/>
    <w:rsid w:val="00A525E6"/>
    <w:rsid w:val="00A56A4F"/>
    <w:rsid w:val="00A95F4F"/>
    <w:rsid w:val="00A973EA"/>
    <w:rsid w:val="00AB6402"/>
    <w:rsid w:val="00AC7853"/>
    <w:rsid w:val="00B41EAA"/>
    <w:rsid w:val="00B848BC"/>
    <w:rsid w:val="00BA2453"/>
    <w:rsid w:val="00BA6C77"/>
    <w:rsid w:val="00BB1AED"/>
    <w:rsid w:val="00BC436B"/>
    <w:rsid w:val="00BF232B"/>
    <w:rsid w:val="00C20BAB"/>
    <w:rsid w:val="00C74B06"/>
    <w:rsid w:val="00D04041"/>
    <w:rsid w:val="00D06BFC"/>
    <w:rsid w:val="00D47EFE"/>
    <w:rsid w:val="00D61CBB"/>
    <w:rsid w:val="00DA6500"/>
    <w:rsid w:val="00DE068D"/>
    <w:rsid w:val="00E41DE9"/>
    <w:rsid w:val="00EA50BA"/>
    <w:rsid w:val="00F137F3"/>
    <w:rsid w:val="00F36757"/>
    <w:rsid w:val="00F549E7"/>
    <w:rsid w:val="00FB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D6013-9F98-442C-86F1-28664398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9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9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3942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0F3942"/>
    <w:pPr>
      <w:spacing w:after="0" w:line="240" w:lineRule="auto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0F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42"/>
  </w:style>
  <w:style w:type="paragraph" w:customStyle="1" w:styleId="Default">
    <w:name w:val="Default"/>
    <w:rsid w:val="00BF23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un">
    <w:name w:val="u_n"/>
    <w:basedOn w:val="DefaultParagraphFont"/>
    <w:rsid w:val="0053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keysm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sackey.coe@knust.edu.g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jaster.us/images/Sackey_Delamination_by_Factorial_Expeirments_Jaster_Vol.3_No.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ningjournal.org/article/view/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64</cp:revision>
  <dcterms:created xsi:type="dcterms:W3CDTF">2017-10-03T17:22:00Z</dcterms:created>
  <dcterms:modified xsi:type="dcterms:W3CDTF">2018-09-26T14:34:00Z</dcterms:modified>
</cp:coreProperties>
</file>