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6B" w:rsidRPr="007D306B" w:rsidRDefault="007D306B" w:rsidP="007D306B">
      <w:pPr>
        <w:rPr>
          <w:lang w:val="en-GB" w:eastAsia="en-GB"/>
        </w:rPr>
      </w:pPr>
      <w:r>
        <w:rPr>
          <w:lang w:val="en-GB" w:eastAsia="en-GB"/>
        </w:rPr>
        <w:t>Bio-data</w:t>
      </w:r>
    </w:p>
    <w:p w:rsidR="006F56E1" w:rsidRPr="00035BF8" w:rsidRDefault="006F56E1" w:rsidP="006F56E1">
      <w:pPr>
        <w:numPr>
          <w:ilvl w:val="0"/>
          <w:numId w:val="1"/>
        </w:numPr>
        <w:spacing w:after="0" w:line="240" w:lineRule="auto"/>
        <w:ind w:hanging="357"/>
        <w:jc w:val="both"/>
        <w:rPr>
          <w:rFonts w:cs="Arial"/>
          <w:bCs/>
          <w:lang w:val="en-GB" w:eastAsia="en-GB"/>
        </w:rPr>
      </w:pPr>
      <w:r w:rsidRPr="00D84ABB">
        <w:rPr>
          <w:rFonts w:cs="Arial"/>
          <w:b/>
          <w:lang w:val="en-GB" w:eastAsia="en-GB"/>
        </w:rPr>
        <w:t>Family name:</w:t>
      </w:r>
      <w:r w:rsidRPr="00D84ABB">
        <w:rPr>
          <w:rFonts w:cs="Arial"/>
          <w:b/>
          <w:lang w:val="en-GB" w:eastAsia="en-GB"/>
        </w:rPr>
        <w:tab/>
      </w:r>
      <w:r>
        <w:rPr>
          <w:rFonts w:cs="Arial"/>
          <w:b/>
          <w:lang w:val="en-GB" w:eastAsia="en-GB"/>
        </w:rPr>
        <w:tab/>
      </w:r>
      <w:r w:rsidRPr="00035BF8">
        <w:rPr>
          <w:rFonts w:cs="Arial"/>
          <w:bCs/>
          <w:lang w:val="en-GB" w:eastAsia="en-GB"/>
        </w:rPr>
        <w:t>OPOKU</w:t>
      </w:r>
    </w:p>
    <w:p w:rsidR="006F56E1" w:rsidRPr="00035BF8" w:rsidRDefault="006F56E1" w:rsidP="006F56E1">
      <w:pPr>
        <w:numPr>
          <w:ilvl w:val="0"/>
          <w:numId w:val="1"/>
        </w:numPr>
        <w:spacing w:after="0" w:line="240" w:lineRule="auto"/>
        <w:ind w:hanging="357"/>
        <w:jc w:val="both"/>
        <w:rPr>
          <w:rFonts w:cs="Arial"/>
          <w:bCs/>
          <w:lang w:val="en-GB" w:eastAsia="en-GB"/>
        </w:rPr>
      </w:pPr>
      <w:r w:rsidRPr="00D84ABB">
        <w:rPr>
          <w:rFonts w:cs="Arial"/>
          <w:b/>
          <w:lang w:val="en-GB" w:eastAsia="en-GB"/>
        </w:rPr>
        <w:t>First names:</w:t>
      </w:r>
      <w:r w:rsidRPr="00D84ABB">
        <w:rPr>
          <w:rFonts w:cs="Arial"/>
          <w:b/>
          <w:lang w:val="en-GB" w:eastAsia="en-GB"/>
        </w:rPr>
        <w:tab/>
      </w:r>
      <w:r>
        <w:rPr>
          <w:rFonts w:cs="Arial"/>
          <w:b/>
          <w:lang w:val="en-GB" w:eastAsia="en-GB"/>
        </w:rPr>
        <w:tab/>
      </w:r>
      <w:r w:rsidRPr="00035BF8">
        <w:rPr>
          <w:rFonts w:cs="Arial"/>
          <w:bCs/>
          <w:lang w:val="en-GB" w:eastAsia="en-GB"/>
        </w:rPr>
        <w:t>Richard</w:t>
      </w:r>
    </w:p>
    <w:p w:rsidR="006F56E1" w:rsidRPr="00B808A1" w:rsidRDefault="006F56E1" w:rsidP="006F56E1">
      <w:pPr>
        <w:numPr>
          <w:ilvl w:val="0"/>
          <w:numId w:val="1"/>
        </w:numPr>
        <w:spacing w:after="0" w:line="240" w:lineRule="auto"/>
        <w:ind w:hanging="357"/>
        <w:jc w:val="both"/>
        <w:rPr>
          <w:rFonts w:cs="Arial"/>
          <w:bCs/>
          <w:lang w:val="en-GB" w:eastAsia="en-GB"/>
        </w:rPr>
      </w:pPr>
      <w:r w:rsidRPr="00D84ABB">
        <w:rPr>
          <w:rFonts w:cs="Arial"/>
          <w:b/>
          <w:lang w:val="en-GB" w:eastAsia="en-GB"/>
        </w:rPr>
        <w:t>Nationality:</w:t>
      </w:r>
      <w:r w:rsidRPr="00D84ABB">
        <w:rPr>
          <w:rFonts w:cs="Arial"/>
          <w:b/>
          <w:lang w:val="en-GB" w:eastAsia="en-GB"/>
        </w:rPr>
        <w:tab/>
      </w:r>
      <w:r>
        <w:rPr>
          <w:rFonts w:cs="Arial"/>
          <w:b/>
          <w:lang w:val="en-GB" w:eastAsia="en-GB"/>
        </w:rPr>
        <w:tab/>
      </w:r>
      <w:r w:rsidRPr="00B808A1">
        <w:rPr>
          <w:rFonts w:cs="Arial"/>
          <w:bCs/>
          <w:lang w:val="en-GB" w:eastAsia="en-GB"/>
        </w:rPr>
        <w:t>Ghanaian</w:t>
      </w:r>
    </w:p>
    <w:p w:rsidR="006F56E1" w:rsidRPr="00B808A1" w:rsidRDefault="006F56E1" w:rsidP="006F56E1">
      <w:pPr>
        <w:numPr>
          <w:ilvl w:val="0"/>
          <w:numId w:val="1"/>
        </w:numPr>
        <w:spacing w:after="0" w:line="240" w:lineRule="auto"/>
        <w:ind w:hanging="357"/>
        <w:jc w:val="both"/>
        <w:rPr>
          <w:rFonts w:cs="Arial"/>
          <w:bCs/>
          <w:lang w:val="en-GB" w:eastAsia="en-GB"/>
        </w:rPr>
      </w:pPr>
      <w:r w:rsidRPr="00B808A1">
        <w:rPr>
          <w:rFonts w:cs="Arial"/>
          <w:b/>
          <w:lang w:val="en-GB" w:eastAsia="en-GB"/>
        </w:rPr>
        <w:t>Place of Residence:</w:t>
      </w:r>
      <w:r w:rsidRPr="00B808A1">
        <w:rPr>
          <w:rFonts w:cs="Arial"/>
          <w:b/>
          <w:lang w:val="en-GB" w:eastAsia="en-GB"/>
        </w:rPr>
        <w:tab/>
      </w:r>
      <w:r w:rsidRPr="00B808A1">
        <w:rPr>
          <w:rFonts w:cs="Arial"/>
          <w:bCs/>
          <w:lang w:val="en-GB" w:eastAsia="en-GB"/>
        </w:rPr>
        <w:t>Kumasi, Ghana</w:t>
      </w:r>
    </w:p>
    <w:p w:rsidR="006F56E1" w:rsidRPr="00B808A1" w:rsidRDefault="006F56E1" w:rsidP="006F56E1">
      <w:pPr>
        <w:numPr>
          <w:ilvl w:val="0"/>
          <w:numId w:val="1"/>
        </w:numPr>
        <w:spacing w:after="0" w:line="240" w:lineRule="auto"/>
        <w:ind w:hanging="357"/>
        <w:jc w:val="both"/>
        <w:rPr>
          <w:rFonts w:cs="Arial"/>
          <w:lang w:val="en-GB" w:eastAsia="en-GB"/>
        </w:rPr>
      </w:pPr>
      <w:r w:rsidRPr="00B808A1">
        <w:rPr>
          <w:rFonts w:cs="Arial"/>
          <w:b/>
          <w:lang w:val="en-GB" w:eastAsia="en-GB"/>
        </w:rPr>
        <w:t>Civil status:</w:t>
      </w:r>
      <w:r w:rsidRPr="00B808A1">
        <w:rPr>
          <w:rFonts w:cs="Arial"/>
          <w:b/>
          <w:lang w:val="en-GB" w:eastAsia="en-GB"/>
        </w:rPr>
        <w:tab/>
      </w:r>
      <w:r w:rsidRPr="00B808A1">
        <w:rPr>
          <w:rFonts w:cs="Arial"/>
          <w:b/>
          <w:lang w:val="en-GB" w:eastAsia="en-GB"/>
        </w:rPr>
        <w:tab/>
      </w:r>
      <w:r w:rsidRPr="00B808A1">
        <w:rPr>
          <w:rFonts w:cs="Arial"/>
          <w:bCs/>
          <w:lang w:val="en-GB" w:eastAsia="en-GB"/>
        </w:rPr>
        <w:t xml:space="preserve">Married [3 Children: 1. </w:t>
      </w:r>
      <w:proofErr w:type="spellStart"/>
      <w:r w:rsidRPr="00B808A1">
        <w:rPr>
          <w:rFonts w:cs="Arial"/>
          <w:bCs/>
          <w:lang w:val="en-GB" w:eastAsia="en-GB"/>
        </w:rPr>
        <w:t>Johnette</w:t>
      </w:r>
      <w:proofErr w:type="spellEnd"/>
      <w:r w:rsidRPr="00B808A1">
        <w:rPr>
          <w:rFonts w:cs="Arial"/>
          <w:bCs/>
          <w:lang w:val="en-GB" w:eastAsia="en-GB"/>
        </w:rPr>
        <w:t xml:space="preserve"> Josephine Opoku (7 ½ years); </w:t>
      </w:r>
    </w:p>
    <w:p w:rsidR="006F56E1" w:rsidRPr="00B808A1" w:rsidRDefault="006F56E1" w:rsidP="006F56E1">
      <w:pPr>
        <w:ind w:left="2523" w:firstLine="357"/>
        <w:jc w:val="both"/>
        <w:rPr>
          <w:rFonts w:cs="Arial"/>
          <w:lang w:val="en-GB" w:eastAsia="en-GB"/>
        </w:rPr>
      </w:pPr>
      <w:r w:rsidRPr="00B808A1">
        <w:rPr>
          <w:rFonts w:cs="Arial"/>
          <w:bCs/>
          <w:lang w:val="en-GB" w:eastAsia="en-GB"/>
        </w:rPr>
        <w:t xml:space="preserve">2. Suzette Samuel Opoku (6 years); 3. Antoinette Anne Opoku (3 ½ years)] </w:t>
      </w:r>
    </w:p>
    <w:p w:rsidR="006F56E1" w:rsidRPr="00B808A1" w:rsidRDefault="006F56E1" w:rsidP="006F56E1">
      <w:pPr>
        <w:numPr>
          <w:ilvl w:val="0"/>
          <w:numId w:val="1"/>
        </w:numPr>
        <w:spacing w:after="0" w:line="240" w:lineRule="auto"/>
        <w:ind w:hanging="357"/>
        <w:jc w:val="both"/>
        <w:rPr>
          <w:rFonts w:cs="Arial"/>
          <w:b/>
          <w:lang w:val="en-GB" w:eastAsia="en-GB"/>
        </w:rPr>
      </w:pPr>
      <w:r w:rsidRPr="00B808A1">
        <w:rPr>
          <w:rFonts w:cs="Arial"/>
          <w:b/>
          <w:lang w:val="en-GB" w:eastAsia="en-GB"/>
        </w:rPr>
        <w:t>Education:</w:t>
      </w:r>
      <w:r w:rsidRPr="00B808A1">
        <w:rPr>
          <w:rFonts w:cs="Arial"/>
          <w:b/>
          <w:lang w:val="en-GB" w:eastAsia="en-GB"/>
        </w:rPr>
        <w:tab/>
      </w:r>
    </w:p>
    <w:tbl>
      <w:tblPr>
        <w:tblW w:w="9234" w:type="dxa"/>
        <w:jc w:val="center"/>
        <w:tblLayout w:type="fixed"/>
        <w:tblCellMar>
          <w:left w:w="130" w:type="dxa"/>
          <w:right w:w="130" w:type="dxa"/>
        </w:tblCellMar>
        <w:tblLook w:val="0000" w:firstRow="0" w:lastRow="0" w:firstColumn="0" w:lastColumn="0" w:noHBand="0" w:noVBand="0"/>
      </w:tblPr>
      <w:tblGrid>
        <w:gridCol w:w="3946"/>
        <w:gridCol w:w="5288"/>
      </w:tblGrid>
      <w:tr w:rsidR="006F56E1" w:rsidRPr="00B808A1" w:rsidTr="00CA7A4C">
        <w:trPr>
          <w:jc w:val="center"/>
        </w:trPr>
        <w:tc>
          <w:tcPr>
            <w:tcW w:w="3946" w:type="dxa"/>
            <w:tcBorders>
              <w:top w:val="double" w:sz="6" w:space="0" w:color="auto"/>
              <w:left w:val="double" w:sz="6" w:space="0" w:color="auto"/>
              <w:bottom w:val="single" w:sz="6" w:space="0" w:color="auto"/>
            </w:tcBorders>
            <w:shd w:val="clear" w:color="auto" w:fill="D9D9D9"/>
          </w:tcPr>
          <w:p w:rsidR="006F56E1" w:rsidRPr="00B808A1" w:rsidRDefault="006F56E1" w:rsidP="00CA7A4C">
            <w:pPr>
              <w:rPr>
                <w:rFonts w:cs="Arial"/>
                <w:lang w:val="en-GB" w:eastAsia="en-GB"/>
              </w:rPr>
            </w:pPr>
            <w:r w:rsidRPr="00B808A1">
              <w:rPr>
                <w:rFonts w:cs="Arial"/>
                <w:lang w:val="en-GB" w:eastAsia="en-GB"/>
              </w:rPr>
              <w:t>Institution</w:t>
            </w:r>
          </w:p>
          <w:p w:rsidR="006F56E1" w:rsidRPr="00B808A1" w:rsidRDefault="006F56E1" w:rsidP="00CA7A4C">
            <w:pPr>
              <w:rPr>
                <w:rFonts w:cs="Arial"/>
                <w:lang w:val="en-GB" w:eastAsia="en-GB"/>
              </w:rPr>
            </w:pPr>
            <w:r w:rsidRPr="00B808A1">
              <w:rPr>
                <w:rFonts w:cs="Arial"/>
                <w:lang w:val="en-GB" w:eastAsia="en-GB"/>
              </w:rPr>
              <w:t>(Date from - Date to)</w:t>
            </w:r>
          </w:p>
        </w:tc>
        <w:tc>
          <w:tcPr>
            <w:tcW w:w="5288" w:type="dxa"/>
            <w:tcBorders>
              <w:top w:val="double" w:sz="6" w:space="0" w:color="auto"/>
              <w:left w:val="single" w:sz="6" w:space="0" w:color="auto"/>
              <w:bottom w:val="single" w:sz="6" w:space="0" w:color="auto"/>
              <w:right w:val="double" w:sz="6" w:space="0" w:color="auto"/>
            </w:tcBorders>
            <w:shd w:val="clear" w:color="auto" w:fill="D9D9D9"/>
          </w:tcPr>
          <w:p w:rsidR="006F56E1" w:rsidRPr="00B808A1" w:rsidRDefault="006F56E1" w:rsidP="00CA7A4C">
            <w:pPr>
              <w:rPr>
                <w:rFonts w:cs="Arial"/>
                <w:lang w:val="en-GB" w:eastAsia="en-GB"/>
              </w:rPr>
            </w:pPr>
            <w:r w:rsidRPr="00B808A1">
              <w:rPr>
                <w:rFonts w:cs="Arial"/>
                <w:lang w:val="en-GB" w:eastAsia="en-GB"/>
              </w:rPr>
              <w:t>Degree(s) or Diploma(s) obtained:</w:t>
            </w:r>
          </w:p>
        </w:tc>
      </w:tr>
      <w:tr w:rsidR="006F56E1" w:rsidRPr="00B808A1" w:rsidTr="00CA7A4C">
        <w:trPr>
          <w:jc w:val="center"/>
        </w:trPr>
        <w:tc>
          <w:tcPr>
            <w:tcW w:w="3946" w:type="dxa"/>
            <w:tcBorders>
              <w:left w:val="double" w:sz="6" w:space="0" w:color="auto"/>
              <w:bottom w:val="single" w:sz="6" w:space="0" w:color="auto"/>
            </w:tcBorders>
          </w:tcPr>
          <w:p w:rsidR="006F56E1" w:rsidRPr="00B808A1" w:rsidRDefault="006F56E1" w:rsidP="00CA7A4C">
            <w:pPr>
              <w:tabs>
                <w:tab w:val="left" w:pos="661"/>
              </w:tabs>
              <w:rPr>
                <w:rFonts w:cs="Arial"/>
                <w:lang w:val="en-GB" w:eastAsia="en-GB"/>
              </w:rPr>
            </w:pPr>
            <w:r w:rsidRPr="00B808A1">
              <w:rPr>
                <w:rFonts w:cs="Arial"/>
                <w:lang w:val="en-GB" w:eastAsia="en-GB"/>
              </w:rPr>
              <w:t>North Carolina A&amp;T State University (NCATSU), USA (08/2009 – 06/2012)</w:t>
            </w:r>
          </w:p>
        </w:tc>
        <w:tc>
          <w:tcPr>
            <w:tcW w:w="5288" w:type="dxa"/>
            <w:tcBorders>
              <w:left w:val="single" w:sz="6" w:space="0" w:color="auto"/>
              <w:bottom w:val="single" w:sz="6" w:space="0" w:color="auto"/>
              <w:right w:val="double" w:sz="6" w:space="0" w:color="auto"/>
            </w:tcBorders>
          </w:tcPr>
          <w:p w:rsidR="006F56E1" w:rsidRPr="00B808A1" w:rsidRDefault="006F56E1" w:rsidP="00CA7A4C">
            <w:pPr>
              <w:jc w:val="both"/>
              <w:rPr>
                <w:rFonts w:cs="Arial"/>
                <w:lang w:val="en-GB" w:eastAsia="en-GB"/>
              </w:rPr>
            </w:pPr>
            <w:r w:rsidRPr="00B808A1">
              <w:rPr>
                <w:rFonts w:cs="Arial"/>
                <w:lang w:val="en-GB" w:eastAsia="en-GB"/>
              </w:rPr>
              <w:t xml:space="preserve">PhD. Mechanical Engineering (Specialization: </w:t>
            </w:r>
            <w:proofErr w:type="spellStart"/>
            <w:r w:rsidRPr="00B808A1">
              <w:rPr>
                <w:rFonts w:cs="Arial"/>
                <w:lang w:val="en-GB" w:eastAsia="en-GB"/>
              </w:rPr>
              <w:t>Thermofluids</w:t>
            </w:r>
            <w:proofErr w:type="spellEnd"/>
            <w:r w:rsidRPr="00B808A1">
              <w:rPr>
                <w:rFonts w:cs="Arial"/>
                <w:lang w:val="en-GB" w:eastAsia="en-GB"/>
              </w:rPr>
              <w:t xml:space="preserve"> and Energy Systems Engineering)</w:t>
            </w:r>
          </w:p>
        </w:tc>
      </w:tr>
      <w:tr w:rsidR="006F56E1" w:rsidRPr="00B808A1" w:rsidTr="00CA7A4C">
        <w:trPr>
          <w:jc w:val="center"/>
        </w:trPr>
        <w:tc>
          <w:tcPr>
            <w:tcW w:w="3946" w:type="dxa"/>
            <w:tcBorders>
              <w:top w:val="single" w:sz="6" w:space="0" w:color="auto"/>
              <w:left w:val="double" w:sz="6" w:space="0" w:color="auto"/>
              <w:bottom w:val="single" w:sz="6" w:space="0" w:color="auto"/>
            </w:tcBorders>
          </w:tcPr>
          <w:p w:rsidR="006F56E1" w:rsidRPr="00B808A1" w:rsidRDefault="006F56E1" w:rsidP="00CA7A4C">
            <w:pPr>
              <w:rPr>
                <w:rFonts w:cs="Arial"/>
                <w:lang w:val="en-GB" w:eastAsia="en-GB"/>
              </w:rPr>
            </w:pPr>
            <w:r w:rsidRPr="00B808A1">
              <w:rPr>
                <w:rFonts w:cs="Arial"/>
                <w:lang w:val="en-GB" w:eastAsia="en-GB"/>
              </w:rPr>
              <w:t>North Carolina A&amp;T State University, USA (08/2008 – 06/2009)</w:t>
            </w:r>
          </w:p>
        </w:tc>
        <w:tc>
          <w:tcPr>
            <w:tcW w:w="5288" w:type="dxa"/>
            <w:tcBorders>
              <w:top w:val="single" w:sz="6" w:space="0" w:color="auto"/>
              <w:left w:val="single" w:sz="6" w:space="0" w:color="auto"/>
              <w:bottom w:val="single" w:sz="6" w:space="0" w:color="auto"/>
              <w:right w:val="double" w:sz="6" w:space="0" w:color="auto"/>
            </w:tcBorders>
          </w:tcPr>
          <w:p w:rsidR="006F56E1" w:rsidRPr="00B808A1" w:rsidRDefault="006F56E1" w:rsidP="00CA7A4C">
            <w:pPr>
              <w:jc w:val="both"/>
              <w:rPr>
                <w:rFonts w:cs="Arial"/>
                <w:lang w:val="en-GB" w:eastAsia="en-GB"/>
              </w:rPr>
            </w:pPr>
            <w:r w:rsidRPr="00B808A1">
              <w:rPr>
                <w:rFonts w:cs="Arial"/>
                <w:lang w:val="en-GB" w:eastAsia="en-GB"/>
              </w:rPr>
              <w:t>MSc. Mechanical Engineering (Research Thesis on Cooling</w:t>
            </w:r>
          </w:p>
          <w:p w:rsidR="006F56E1" w:rsidRPr="00B808A1" w:rsidRDefault="006F56E1" w:rsidP="00CA7A4C">
            <w:pPr>
              <w:jc w:val="both"/>
              <w:rPr>
                <w:rFonts w:cs="Arial"/>
                <w:lang w:val="en-GB" w:eastAsia="en-GB"/>
              </w:rPr>
            </w:pPr>
            <w:r w:rsidRPr="00B808A1">
              <w:rPr>
                <w:rFonts w:cs="Arial"/>
                <w:lang w:val="en-GB" w:eastAsia="en-GB"/>
              </w:rPr>
              <w:t>Management Systems)</w:t>
            </w:r>
          </w:p>
        </w:tc>
      </w:tr>
      <w:tr w:rsidR="006F56E1" w:rsidRPr="00B808A1" w:rsidTr="00CA7A4C">
        <w:trPr>
          <w:jc w:val="center"/>
        </w:trPr>
        <w:tc>
          <w:tcPr>
            <w:tcW w:w="3946" w:type="dxa"/>
            <w:tcBorders>
              <w:top w:val="single" w:sz="6" w:space="0" w:color="auto"/>
              <w:left w:val="double" w:sz="4" w:space="0" w:color="auto"/>
              <w:bottom w:val="double" w:sz="4" w:space="0" w:color="auto"/>
            </w:tcBorders>
          </w:tcPr>
          <w:p w:rsidR="006F56E1" w:rsidRPr="00B808A1" w:rsidRDefault="006F56E1" w:rsidP="00CA7A4C">
            <w:pPr>
              <w:rPr>
                <w:rFonts w:cs="Arial"/>
                <w:lang w:val="en-GB" w:eastAsia="en-GB"/>
              </w:rPr>
            </w:pPr>
            <w:r w:rsidRPr="00B808A1">
              <w:rPr>
                <w:rFonts w:cs="Arial"/>
                <w:lang w:val="en-GB" w:eastAsia="en-GB"/>
              </w:rPr>
              <w:t>Kwame Nkrumah University of Science and Technology, Ghana (08/2003 – 05/2007)</w:t>
            </w:r>
          </w:p>
        </w:tc>
        <w:tc>
          <w:tcPr>
            <w:tcW w:w="5288" w:type="dxa"/>
            <w:tcBorders>
              <w:top w:val="single" w:sz="6" w:space="0" w:color="auto"/>
              <w:left w:val="single" w:sz="6" w:space="0" w:color="auto"/>
              <w:bottom w:val="double" w:sz="4" w:space="0" w:color="auto"/>
              <w:right w:val="double" w:sz="4" w:space="0" w:color="auto"/>
            </w:tcBorders>
          </w:tcPr>
          <w:p w:rsidR="006F56E1" w:rsidRPr="00B808A1" w:rsidRDefault="006F56E1" w:rsidP="00CA7A4C">
            <w:pPr>
              <w:jc w:val="both"/>
              <w:rPr>
                <w:rFonts w:cs="Arial"/>
                <w:lang w:val="en-GB" w:eastAsia="en-GB"/>
              </w:rPr>
            </w:pPr>
            <w:r w:rsidRPr="00B808A1">
              <w:rPr>
                <w:rFonts w:cs="Arial"/>
                <w:lang w:val="en-GB" w:eastAsia="en-GB"/>
              </w:rPr>
              <w:t>BSc. Mechanical Engineering</w:t>
            </w:r>
          </w:p>
        </w:tc>
      </w:tr>
    </w:tbl>
    <w:p w:rsidR="006F56E1" w:rsidRPr="00B808A1" w:rsidRDefault="006F56E1" w:rsidP="006F56E1">
      <w:pPr>
        <w:numPr>
          <w:ilvl w:val="0"/>
          <w:numId w:val="1"/>
        </w:numPr>
        <w:spacing w:before="120" w:after="0" w:line="240" w:lineRule="auto"/>
        <w:ind w:hanging="357"/>
        <w:jc w:val="both"/>
        <w:rPr>
          <w:rFonts w:cs="Arial"/>
          <w:b/>
          <w:lang w:val="en-GB" w:eastAsia="en-GB"/>
        </w:rPr>
      </w:pPr>
      <w:r w:rsidRPr="00B808A1">
        <w:rPr>
          <w:rFonts w:cs="Arial"/>
          <w:b/>
          <w:lang w:val="en-GB" w:eastAsia="en-GB"/>
        </w:rPr>
        <w:t>Language skills: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9"/>
        <w:gridCol w:w="2095"/>
        <w:gridCol w:w="1984"/>
        <w:gridCol w:w="2126"/>
        <w:gridCol w:w="2268"/>
      </w:tblGrid>
      <w:tr w:rsidR="006F56E1" w:rsidRPr="00B808A1" w:rsidTr="00CA7A4C">
        <w:trPr>
          <w:gridBefore w:val="1"/>
          <w:wBefore w:w="9" w:type="dxa"/>
          <w:jc w:val="center"/>
        </w:trPr>
        <w:tc>
          <w:tcPr>
            <w:tcW w:w="2095" w:type="dxa"/>
            <w:tcBorders>
              <w:top w:val="double" w:sz="6" w:space="0" w:color="auto"/>
              <w:left w:val="double" w:sz="6" w:space="0" w:color="auto"/>
              <w:bottom w:val="single" w:sz="6" w:space="0" w:color="auto"/>
            </w:tcBorders>
            <w:shd w:val="clear" w:color="auto" w:fill="D9D9D9"/>
          </w:tcPr>
          <w:p w:rsidR="006F56E1" w:rsidRPr="00B808A1" w:rsidRDefault="006F56E1" w:rsidP="00CA7A4C">
            <w:pPr>
              <w:jc w:val="center"/>
              <w:rPr>
                <w:rFonts w:cs="Arial"/>
                <w:lang w:val="en-GB" w:eastAsia="en-GB"/>
              </w:rPr>
            </w:pPr>
            <w:r w:rsidRPr="00B808A1">
              <w:rPr>
                <w:rFonts w:cs="Arial"/>
                <w:lang w:val="en-GB" w:eastAsia="en-GB"/>
              </w:rPr>
              <w:t>Language</w:t>
            </w:r>
          </w:p>
        </w:tc>
        <w:tc>
          <w:tcPr>
            <w:tcW w:w="1984" w:type="dxa"/>
            <w:tcBorders>
              <w:top w:val="double" w:sz="6" w:space="0" w:color="auto"/>
              <w:left w:val="single" w:sz="6" w:space="0" w:color="auto"/>
              <w:bottom w:val="single" w:sz="6" w:space="0" w:color="auto"/>
            </w:tcBorders>
            <w:shd w:val="clear" w:color="auto" w:fill="D9D9D9"/>
          </w:tcPr>
          <w:p w:rsidR="006F56E1" w:rsidRPr="00B808A1" w:rsidRDefault="006F56E1" w:rsidP="00CA7A4C">
            <w:pPr>
              <w:jc w:val="center"/>
              <w:rPr>
                <w:rFonts w:cs="Arial"/>
                <w:lang w:val="en-GB" w:eastAsia="en-GB"/>
              </w:rPr>
            </w:pPr>
            <w:r w:rsidRPr="00B808A1">
              <w:rPr>
                <w:rFonts w:cs="Arial"/>
                <w:lang w:val="en-GB" w:eastAsia="en-GB"/>
              </w:rPr>
              <w:t>Reading</w:t>
            </w:r>
          </w:p>
        </w:tc>
        <w:tc>
          <w:tcPr>
            <w:tcW w:w="2126" w:type="dxa"/>
            <w:tcBorders>
              <w:top w:val="double" w:sz="6" w:space="0" w:color="auto"/>
              <w:left w:val="single" w:sz="6" w:space="0" w:color="auto"/>
              <w:bottom w:val="single" w:sz="6" w:space="0" w:color="auto"/>
            </w:tcBorders>
            <w:shd w:val="clear" w:color="auto" w:fill="D9D9D9"/>
          </w:tcPr>
          <w:p w:rsidR="006F56E1" w:rsidRPr="00B808A1" w:rsidRDefault="006F56E1" w:rsidP="00CA7A4C">
            <w:pPr>
              <w:jc w:val="center"/>
              <w:rPr>
                <w:rFonts w:cs="Arial"/>
                <w:lang w:val="en-GB" w:eastAsia="en-GB"/>
              </w:rPr>
            </w:pPr>
            <w:r w:rsidRPr="00B808A1">
              <w:rPr>
                <w:rFonts w:cs="Arial"/>
                <w:lang w:val="en-GB" w:eastAsia="en-GB"/>
              </w:rPr>
              <w:t>Speaking</w:t>
            </w:r>
          </w:p>
        </w:tc>
        <w:tc>
          <w:tcPr>
            <w:tcW w:w="2268" w:type="dxa"/>
            <w:tcBorders>
              <w:top w:val="double" w:sz="6" w:space="0" w:color="auto"/>
              <w:left w:val="single" w:sz="6" w:space="0" w:color="auto"/>
              <w:bottom w:val="single" w:sz="6" w:space="0" w:color="auto"/>
              <w:right w:val="double" w:sz="6" w:space="0" w:color="auto"/>
            </w:tcBorders>
            <w:shd w:val="clear" w:color="auto" w:fill="D9D9D9"/>
          </w:tcPr>
          <w:p w:rsidR="006F56E1" w:rsidRPr="00B808A1" w:rsidRDefault="006F56E1" w:rsidP="00CA7A4C">
            <w:pPr>
              <w:jc w:val="center"/>
              <w:rPr>
                <w:rFonts w:cs="Arial"/>
                <w:lang w:val="en-GB" w:eastAsia="en-GB"/>
              </w:rPr>
            </w:pPr>
            <w:r w:rsidRPr="00B808A1">
              <w:rPr>
                <w:rFonts w:cs="Arial"/>
                <w:lang w:val="en-GB" w:eastAsia="en-GB"/>
              </w:rPr>
              <w:t>Writing</w:t>
            </w:r>
          </w:p>
        </w:tc>
      </w:tr>
      <w:tr w:rsidR="006F56E1" w:rsidRPr="00B808A1" w:rsidTr="00CA7A4C">
        <w:trPr>
          <w:jc w:val="center"/>
        </w:trPr>
        <w:tc>
          <w:tcPr>
            <w:tcW w:w="2104" w:type="dxa"/>
            <w:gridSpan w:val="2"/>
            <w:tcBorders>
              <w:left w:val="double" w:sz="6" w:space="0" w:color="auto"/>
            </w:tcBorders>
          </w:tcPr>
          <w:p w:rsidR="006F56E1" w:rsidRPr="00B808A1" w:rsidRDefault="006F56E1" w:rsidP="00CA7A4C">
            <w:pPr>
              <w:jc w:val="center"/>
              <w:rPr>
                <w:rFonts w:cs="Arial"/>
                <w:lang w:val="en-GB" w:eastAsia="en-GB"/>
              </w:rPr>
            </w:pPr>
            <w:r w:rsidRPr="00B808A1">
              <w:rPr>
                <w:rFonts w:cs="Arial"/>
                <w:lang w:val="en-GB" w:eastAsia="en-GB"/>
              </w:rPr>
              <w:t>Akan</w:t>
            </w:r>
          </w:p>
        </w:tc>
        <w:tc>
          <w:tcPr>
            <w:tcW w:w="6378" w:type="dxa"/>
            <w:gridSpan w:val="3"/>
            <w:tcBorders>
              <w:left w:val="single" w:sz="6" w:space="0" w:color="auto"/>
              <w:right w:val="double" w:sz="6" w:space="0" w:color="auto"/>
            </w:tcBorders>
          </w:tcPr>
          <w:p w:rsidR="006F56E1" w:rsidRPr="00B808A1" w:rsidRDefault="006F56E1" w:rsidP="00CA7A4C">
            <w:pPr>
              <w:jc w:val="center"/>
              <w:rPr>
                <w:rFonts w:cs="Arial"/>
                <w:lang w:val="en-GB" w:eastAsia="en-GB"/>
              </w:rPr>
            </w:pPr>
            <w:r w:rsidRPr="00B808A1">
              <w:rPr>
                <w:rFonts w:cs="Arial"/>
                <w:lang w:val="en-GB" w:eastAsia="en-GB"/>
              </w:rPr>
              <w:t>Mother tongue</w:t>
            </w:r>
          </w:p>
        </w:tc>
      </w:tr>
      <w:tr w:rsidR="006F56E1" w:rsidRPr="00B808A1" w:rsidTr="00CA7A4C">
        <w:trPr>
          <w:jc w:val="center"/>
        </w:trPr>
        <w:tc>
          <w:tcPr>
            <w:tcW w:w="2104" w:type="dxa"/>
            <w:gridSpan w:val="2"/>
            <w:tcBorders>
              <w:top w:val="single" w:sz="6" w:space="0" w:color="auto"/>
              <w:left w:val="double" w:sz="6" w:space="0" w:color="auto"/>
              <w:bottom w:val="double" w:sz="4" w:space="0" w:color="auto"/>
            </w:tcBorders>
          </w:tcPr>
          <w:p w:rsidR="006F56E1" w:rsidRPr="00B808A1" w:rsidRDefault="006F56E1" w:rsidP="00CA7A4C">
            <w:pPr>
              <w:jc w:val="center"/>
              <w:rPr>
                <w:rFonts w:cs="Arial"/>
                <w:lang w:val="en-GB" w:eastAsia="en-GB"/>
              </w:rPr>
            </w:pPr>
            <w:r w:rsidRPr="00B808A1">
              <w:rPr>
                <w:rFonts w:cs="Arial"/>
                <w:lang w:val="en-GB" w:eastAsia="en-GB"/>
              </w:rPr>
              <w:t>English</w:t>
            </w:r>
          </w:p>
        </w:tc>
        <w:tc>
          <w:tcPr>
            <w:tcW w:w="1984" w:type="dxa"/>
            <w:tcBorders>
              <w:top w:val="single" w:sz="6" w:space="0" w:color="auto"/>
              <w:left w:val="single" w:sz="6" w:space="0" w:color="auto"/>
              <w:bottom w:val="double" w:sz="4" w:space="0" w:color="auto"/>
            </w:tcBorders>
          </w:tcPr>
          <w:p w:rsidR="006F56E1" w:rsidRPr="00B808A1" w:rsidRDefault="006F56E1" w:rsidP="00CA7A4C">
            <w:pPr>
              <w:jc w:val="center"/>
              <w:rPr>
                <w:rFonts w:cs="Arial"/>
                <w:lang w:val="en-GB" w:eastAsia="en-GB"/>
              </w:rPr>
            </w:pPr>
            <w:r w:rsidRPr="00B808A1">
              <w:rPr>
                <w:rFonts w:cs="Arial"/>
                <w:lang w:val="en-GB" w:eastAsia="en-GB"/>
              </w:rPr>
              <w:t>1</w:t>
            </w:r>
          </w:p>
        </w:tc>
        <w:tc>
          <w:tcPr>
            <w:tcW w:w="2126" w:type="dxa"/>
            <w:tcBorders>
              <w:top w:val="single" w:sz="6" w:space="0" w:color="auto"/>
              <w:left w:val="single" w:sz="6" w:space="0" w:color="auto"/>
              <w:bottom w:val="double" w:sz="4" w:space="0" w:color="auto"/>
            </w:tcBorders>
          </w:tcPr>
          <w:p w:rsidR="006F56E1" w:rsidRPr="00B808A1" w:rsidRDefault="006F56E1" w:rsidP="00CA7A4C">
            <w:pPr>
              <w:jc w:val="center"/>
              <w:rPr>
                <w:rFonts w:cs="Arial"/>
                <w:lang w:val="en-GB" w:eastAsia="en-GB"/>
              </w:rPr>
            </w:pPr>
            <w:r w:rsidRPr="00B808A1">
              <w:rPr>
                <w:rFonts w:cs="Arial"/>
                <w:lang w:val="en-GB" w:eastAsia="en-GB"/>
              </w:rPr>
              <w:t>1</w:t>
            </w:r>
          </w:p>
        </w:tc>
        <w:tc>
          <w:tcPr>
            <w:tcW w:w="2268" w:type="dxa"/>
            <w:tcBorders>
              <w:top w:val="single" w:sz="6" w:space="0" w:color="auto"/>
              <w:left w:val="single" w:sz="6" w:space="0" w:color="auto"/>
              <w:bottom w:val="double" w:sz="4" w:space="0" w:color="auto"/>
              <w:right w:val="double" w:sz="6" w:space="0" w:color="auto"/>
            </w:tcBorders>
          </w:tcPr>
          <w:p w:rsidR="006F56E1" w:rsidRPr="00B808A1" w:rsidRDefault="006F56E1" w:rsidP="00CA7A4C">
            <w:pPr>
              <w:jc w:val="center"/>
              <w:rPr>
                <w:rFonts w:cs="Arial"/>
                <w:lang w:val="en-GB" w:eastAsia="en-GB"/>
              </w:rPr>
            </w:pPr>
            <w:r w:rsidRPr="00B808A1">
              <w:rPr>
                <w:rFonts w:cs="Arial"/>
                <w:lang w:val="en-GB" w:eastAsia="en-GB"/>
              </w:rPr>
              <w:t>1</w:t>
            </w:r>
          </w:p>
        </w:tc>
      </w:tr>
    </w:tbl>
    <w:p w:rsidR="006F56E1" w:rsidRPr="00B808A1" w:rsidRDefault="006F56E1" w:rsidP="006F56E1">
      <w:pPr>
        <w:numPr>
          <w:ilvl w:val="0"/>
          <w:numId w:val="1"/>
        </w:numPr>
        <w:spacing w:before="120" w:after="120" w:line="240" w:lineRule="auto"/>
        <w:ind w:hanging="357"/>
        <w:jc w:val="both"/>
        <w:rPr>
          <w:rFonts w:cs="Arial"/>
          <w:b/>
          <w:lang w:val="en-GB" w:eastAsia="en-GB"/>
        </w:rPr>
      </w:pPr>
      <w:r w:rsidRPr="00B808A1">
        <w:rPr>
          <w:rFonts w:cs="Arial"/>
          <w:b/>
          <w:lang w:val="en-GB" w:eastAsia="en-GB"/>
        </w:rPr>
        <w:t>Membership of professional bodies:</w:t>
      </w:r>
    </w:p>
    <w:p w:rsidR="006F56E1" w:rsidRPr="00B808A1" w:rsidRDefault="006F56E1" w:rsidP="006F56E1">
      <w:pPr>
        <w:numPr>
          <w:ilvl w:val="0"/>
          <w:numId w:val="2"/>
        </w:numPr>
        <w:autoSpaceDE w:val="0"/>
        <w:autoSpaceDN w:val="0"/>
        <w:adjustRightInd w:val="0"/>
        <w:spacing w:after="0" w:line="240" w:lineRule="auto"/>
        <w:rPr>
          <w:rFonts w:cs="Arial"/>
          <w:lang w:val="en-GB" w:eastAsia="zh-CN"/>
        </w:rPr>
      </w:pPr>
      <w:r w:rsidRPr="00B808A1">
        <w:rPr>
          <w:rFonts w:cs="Arial"/>
          <w:lang w:val="en-GB" w:eastAsia="zh-CN"/>
        </w:rPr>
        <w:t>Member, Sector Skills Body for Energy Efficiency and Renewable Energy in Ghana</w:t>
      </w:r>
    </w:p>
    <w:p w:rsidR="006F56E1" w:rsidRPr="00B808A1" w:rsidRDefault="006F56E1" w:rsidP="006F56E1">
      <w:pPr>
        <w:numPr>
          <w:ilvl w:val="0"/>
          <w:numId w:val="2"/>
        </w:numPr>
        <w:spacing w:after="0" w:line="240" w:lineRule="auto"/>
        <w:jc w:val="both"/>
        <w:rPr>
          <w:rFonts w:cs="Arial"/>
          <w:sz w:val="18"/>
          <w:lang w:val="en-GB" w:eastAsia="en-GB"/>
        </w:rPr>
      </w:pPr>
      <w:r w:rsidRPr="00B808A1">
        <w:rPr>
          <w:rFonts w:cs="Arial"/>
          <w:lang w:val="en-GB" w:eastAsia="zh-CN"/>
        </w:rPr>
        <w:t>Member, African Network of Solar Energy Experts (ANSOLE)</w:t>
      </w:r>
    </w:p>
    <w:p w:rsidR="006F56E1" w:rsidRPr="00B808A1" w:rsidRDefault="006F56E1" w:rsidP="006F56E1">
      <w:pPr>
        <w:numPr>
          <w:ilvl w:val="0"/>
          <w:numId w:val="2"/>
        </w:numPr>
        <w:spacing w:after="0" w:line="240" w:lineRule="auto"/>
        <w:jc w:val="both"/>
        <w:rPr>
          <w:rFonts w:cs="Arial"/>
          <w:sz w:val="18"/>
          <w:lang w:val="en-GB" w:eastAsia="en-GB"/>
        </w:rPr>
      </w:pPr>
      <w:r w:rsidRPr="00B808A1">
        <w:rPr>
          <w:rFonts w:cs="Arial"/>
          <w:lang w:val="en-GB" w:eastAsia="zh-CN"/>
        </w:rPr>
        <w:t>Ghana Institution of Engineering (</w:t>
      </w:r>
      <w:proofErr w:type="spellStart"/>
      <w:r w:rsidRPr="00B808A1">
        <w:rPr>
          <w:rFonts w:cs="Arial"/>
          <w:lang w:val="en-GB" w:eastAsia="zh-CN"/>
        </w:rPr>
        <w:t>GhIE</w:t>
      </w:r>
      <w:proofErr w:type="spellEnd"/>
      <w:r w:rsidRPr="00B808A1">
        <w:rPr>
          <w:rFonts w:cs="Arial"/>
          <w:lang w:val="en-GB" w:eastAsia="zh-CN"/>
        </w:rPr>
        <w:t>)</w:t>
      </w:r>
    </w:p>
    <w:p w:rsidR="006F56E1" w:rsidRPr="00B808A1" w:rsidRDefault="006F56E1" w:rsidP="006F56E1">
      <w:pPr>
        <w:numPr>
          <w:ilvl w:val="0"/>
          <w:numId w:val="1"/>
        </w:numPr>
        <w:spacing w:before="120" w:after="120" w:line="240" w:lineRule="auto"/>
        <w:ind w:hanging="357"/>
        <w:jc w:val="both"/>
        <w:rPr>
          <w:rFonts w:cs="Arial"/>
          <w:b/>
          <w:lang w:val="en-GB" w:eastAsia="en-GB"/>
        </w:rPr>
      </w:pPr>
      <w:r w:rsidRPr="00B808A1">
        <w:rPr>
          <w:rFonts w:cs="Arial"/>
          <w:b/>
          <w:lang w:val="en-GB" w:eastAsia="en-GB"/>
        </w:rPr>
        <w:t xml:space="preserve">Other skills: (e.g. Computer literacy, etc.): </w:t>
      </w:r>
      <w:r w:rsidRPr="00B808A1">
        <w:rPr>
          <w:rFonts w:cs="Arial"/>
          <w:lang w:val="en-GB" w:eastAsia="zh-CN"/>
        </w:rPr>
        <w:t>Microsoft Office / Microsoft Excel / Microsoft Word / Zoom / Microsoft</w:t>
      </w:r>
      <w:r w:rsidRPr="00B808A1">
        <w:rPr>
          <w:rFonts w:cs="Arial"/>
          <w:b/>
          <w:lang w:val="en-GB" w:eastAsia="en-GB"/>
        </w:rPr>
        <w:t xml:space="preserve"> </w:t>
      </w:r>
      <w:r w:rsidRPr="00B808A1">
        <w:rPr>
          <w:rFonts w:cs="Arial"/>
          <w:lang w:val="en-GB" w:eastAsia="zh-CN"/>
        </w:rPr>
        <w:t xml:space="preserve">PowerPoint / Google Drive / RET </w:t>
      </w:r>
      <w:r w:rsidR="007D306B">
        <w:rPr>
          <w:rFonts w:cs="Arial"/>
          <w:lang w:val="en-GB" w:eastAsia="zh-CN"/>
        </w:rPr>
        <w:t xml:space="preserve">Screen / MATLAB </w:t>
      </w:r>
    </w:p>
    <w:p w:rsidR="006F56E1" w:rsidRPr="007A1730" w:rsidRDefault="006F56E1" w:rsidP="006F56E1">
      <w:pPr>
        <w:numPr>
          <w:ilvl w:val="0"/>
          <w:numId w:val="1"/>
        </w:numPr>
        <w:spacing w:before="120" w:after="120" w:line="240" w:lineRule="auto"/>
        <w:ind w:hanging="357"/>
        <w:jc w:val="both"/>
        <w:rPr>
          <w:rFonts w:cs="Arial"/>
          <w:lang w:val="en-GB" w:eastAsia="en-GB"/>
        </w:rPr>
      </w:pPr>
      <w:r w:rsidRPr="00B808A1">
        <w:rPr>
          <w:rFonts w:cs="Arial"/>
          <w:b/>
          <w:lang w:val="en-GB" w:eastAsia="en-GB"/>
        </w:rPr>
        <w:t>Present position:</w:t>
      </w:r>
      <w:r w:rsidRPr="00B808A1">
        <w:rPr>
          <w:rFonts w:cs="Arial"/>
          <w:b/>
          <w:lang w:val="en-GB" w:eastAsia="en-GB"/>
        </w:rPr>
        <w:tab/>
      </w:r>
      <w:r w:rsidRPr="007A1730">
        <w:rPr>
          <w:rFonts w:cs="Arial"/>
          <w:lang w:val="en-GB" w:eastAsia="en-GB"/>
        </w:rPr>
        <w:t>Senior Lecturer, Department of Mechanical Engineering, Kwame Nkrumah           University of Science &amp; Technology (KNUST), Ghana</w:t>
      </w:r>
    </w:p>
    <w:p w:rsidR="006F56E1" w:rsidRPr="00B808A1" w:rsidRDefault="006F56E1" w:rsidP="006F56E1">
      <w:pPr>
        <w:ind w:left="363"/>
        <w:jc w:val="both"/>
        <w:rPr>
          <w:rFonts w:cs="Arial"/>
          <w:b/>
          <w:lang w:val="en-GB" w:eastAsia="en-GB"/>
        </w:rPr>
      </w:pPr>
    </w:p>
    <w:p w:rsidR="006F56E1" w:rsidRPr="00B808A1" w:rsidRDefault="006F56E1" w:rsidP="006F56E1">
      <w:pPr>
        <w:numPr>
          <w:ilvl w:val="0"/>
          <w:numId w:val="1"/>
        </w:numPr>
        <w:spacing w:before="120" w:after="120" w:line="240" w:lineRule="auto"/>
        <w:ind w:hanging="357"/>
        <w:jc w:val="both"/>
        <w:rPr>
          <w:rFonts w:cs="Arial"/>
          <w:b/>
          <w:lang w:val="en-GB" w:eastAsia="en-GB"/>
        </w:rPr>
      </w:pPr>
      <w:r w:rsidRPr="00B808A1">
        <w:rPr>
          <w:rFonts w:cs="Arial"/>
          <w:b/>
          <w:lang w:val="en-GB" w:eastAsia="en-GB"/>
        </w:rPr>
        <w:t xml:space="preserve">Years within the firm: </w:t>
      </w:r>
      <w:r>
        <w:rPr>
          <w:rFonts w:cs="Arial"/>
          <w:b/>
          <w:lang w:val="en-GB" w:eastAsia="en-GB"/>
        </w:rPr>
        <w:t>9</w:t>
      </w:r>
      <w:r w:rsidRPr="00B808A1">
        <w:rPr>
          <w:rFonts w:cs="Arial"/>
          <w:b/>
          <w:lang w:val="en-GB" w:eastAsia="en-GB"/>
        </w:rPr>
        <w:t xml:space="preserve"> years (since 2012)</w:t>
      </w:r>
    </w:p>
    <w:p w:rsidR="006F56E1" w:rsidRDefault="006F56E1" w:rsidP="006F56E1">
      <w:pPr>
        <w:ind w:left="363"/>
        <w:jc w:val="both"/>
        <w:rPr>
          <w:rFonts w:cs="Arial"/>
          <w:lang w:val="en-GB" w:eastAsia="en-GB"/>
        </w:rPr>
      </w:pPr>
    </w:p>
    <w:p w:rsidR="00CA499E" w:rsidRPr="00B808A1" w:rsidRDefault="00CA499E" w:rsidP="006F56E1">
      <w:pPr>
        <w:ind w:left="363"/>
        <w:jc w:val="both"/>
        <w:rPr>
          <w:rFonts w:cs="Arial"/>
          <w:lang w:val="en-GB" w:eastAsia="en-GB"/>
        </w:rPr>
      </w:pPr>
    </w:p>
    <w:p w:rsidR="006F56E1" w:rsidRPr="00B808A1" w:rsidRDefault="006F56E1" w:rsidP="006F56E1">
      <w:pPr>
        <w:numPr>
          <w:ilvl w:val="0"/>
          <w:numId w:val="1"/>
        </w:numPr>
        <w:spacing w:before="120" w:after="120" w:line="240" w:lineRule="auto"/>
        <w:ind w:hanging="357"/>
        <w:jc w:val="both"/>
        <w:rPr>
          <w:rFonts w:cs="Arial"/>
          <w:b/>
          <w:lang w:val="en-GB" w:eastAsia="en-GB"/>
        </w:rPr>
      </w:pPr>
      <w:r w:rsidRPr="00B808A1">
        <w:rPr>
          <w:rFonts w:cs="Arial"/>
          <w:b/>
          <w:lang w:val="en-GB" w:eastAsia="en-GB"/>
        </w:rPr>
        <w:lastRenderedPageBreak/>
        <w:t xml:space="preserve">Key qualifications: </w:t>
      </w:r>
      <w:r w:rsidRPr="00B808A1">
        <w:rPr>
          <w:rFonts w:cs="Arial"/>
          <w:lang w:val="en-GB" w:eastAsia="zh-CN"/>
        </w:rPr>
        <w:t>Dr. Richard Opoku has over 12 years of post-BSc and 10 years of post-MSc</w:t>
      </w:r>
      <w:r w:rsidRPr="00B808A1">
        <w:rPr>
          <w:rFonts w:cs="Arial"/>
          <w:b/>
          <w:lang w:val="en-GB" w:eastAsia="en-GB"/>
        </w:rPr>
        <w:t xml:space="preserve"> </w:t>
      </w:r>
      <w:r w:rsidRPr="00B808A1">
        <w:rPr>
          <w:rFonts w:cs="Arial"/>
          <w:lang w:val="en-GB" w:eastAsia="zh-CN"/>
        </w:rPr>
        <w:t>experience as mechanical engineer, energy auditor, energy efficiency</w:t>
      </w:r>
      <w:r w:rsidRPr="00B808A1">
        <w:rPr>
          <w:rFonts w:cs="Arial"/>
          <w:b/>
          <w:lang w:val="en-GB" w:eastAsia="en-GB"/>
        </w:rPr>
        <w:t xml:space="preserve"> </w:t>
      </w:r>
      <w:r w:rsidRPr="00B808A1">
        <w:rPr>
          <w:rFonts w:cs="Arial"/>
          <w:lang w:val="en-GB" w:eastAsia="zh-CN"/>
        </w:rPr>
        <w:t>advisor and solar PV system design and installation advisor. He is an energy</w:t>
      </w:r>
      <w:r w:rsidRPr="00B808A1">
        <w:rPr>
          <w:rFonts w:cs="Arial"/>
          <w:b/>
          <w:lang w:val="en-GB" w:eastAsia="en-GB"/>
        </w:rPr>
        <w:t xml:space="preserve"> </w:t>
      </w:r>
      <w:r w:rsidRPr="00B808A1">
        <w:rPr>
          <w:rFonts w:cs="Arial"/>
          <w:lang w:val="en-GB" w:eastAsia="zh-CN"/>
        </w:rPr>
        <w:t>consultant with a lot of experience in research and development (R&amp;D) of</w:t>
      </w:r>
      <w:r w:rsidRPr="00B808A1">
        <w:rPr>
          <w:rFonts w:cs="Arial"/>
          <w:b/>
          <w:lang w:val="en-GB" w:eastAsia="en-GB"/>
        </w:rPr>
        <w:t xml:space="preserve"> </w:t>
      </w:r>
      <w:r w:rsidRPr="00B808A1">
        <w:rPr>
          <w:rFonts w:cs="Arial"/>
          <w:lang w:val="en-GB" w:eastAsia="zh-CN"/>
        </w:rPr>
        <w:t>projects in energy efficiency, renewable energy (solar energy) for irrigation,</w:t>
      </w:r>
      <w:r w:rsidRPr="00B808A1">
        <w:rPr>
          <w:rFonts w:cs="Arial"/>
          <w:b/>
          <w:lang w:val="en-GB" w:eastAsia="en-GB"/>
        </w:rPr>
        <w:t xml:space="preserve"> </w:t>
      </w:r>
      <w:r w:rsidRPr="00B808A1">
        <w:rPr>
          <w:rFonts w:cs="Arial"/>
          <w:lang w:val="en-GB" w:eastAsia="zh-CN"/>
        </w:rPr>
        <w:t>refrigeration and air-conditioning systems, solar energy for cooling</w:t>
      </w:r>
      <w:r w:rsidRPr="00B808A1">
        <w:rPr>
          <w:rFonts w:cs="Arial"/>
          <w:b/>
          <w:lang w:val="en-GB" w:eastAsia="en-GB"/>
        </w:rPr>
        <w:t xml:space="preserve"> </w:t>
      </w:r>
      <w:r w:rsidRPr="00B808A1">
        <w:rPr>
          <w:rFonts w:cs="Arial"/>
          <w:lang w:val="en-GB" w:eastAsia="zh-CN"/>
        </w:rPr>
        <w:t>applications and food preservation, solar crop drying and solar water</w:t>
      </w:r>
      <w:r w:rsidRPr="00B808A1">
        <w:rPr>
          <w:rFonts w:cs="Arial"/>
          <w:b/>
          <w:lang w:val="en-GB" w:eastAsia="en-GB"/>
        </w:rPr>
        <w:t xml:space="preserve"> </w:t>
      </w:r>
      <w:r w:rsidRPr="00B808A1">
        <w:rPr>
          <w:rFonts w:cs="Arial"/>
          <w:lang w:val="en-GB" w:eastAsia="zh-CN"/>
        </w:rPr>
        <w:t>pumping. Dr. Richard Opoku also has over 10 years of professional experience in capacity building a</w:t>
      </w:r>
      <w:bookmarkStart w:id="0" w:name="_GoBack"/>
      <w:bookmarkEnd w:id="0"/>
      <w:r w:rsidRPr="00B808A1">
        <w:rPr>
          <w:rFonts w:cs="Arial"/>
          <w:lang w:val="en-GB" w:eastAsia="zh-CN"/>
        </w:rPr>
        <w:t>nd training including training of facility managers on energy efficiency and renewable energy under DENG Institutional Capacity Building Project; training on operation and maintenance of refrigeration systems under Ghana Energy Commission Project in 2007, etc.</w:t>
      </w:r>
    </w:p>
    <w:p w:rsidR="006F56E1" w:rsidRPr="00D84ABB" w:rsidRDefault="006F56E1" w:rsidP="006F56E1">
      <w:pPr>
        <w:numPr>
          <w:ilvl w:val="0"/>
          <w:numId w:val="1"/>
        </w:numPr>
        <w:spacing w:before="120" w:after="0" w:line="240" w:lineRule="auto"/>
        <w:ind w:hanging="357"/>
        <w:jc w:val="both"/>
        <w:rPr>
          <w:rFonts w:cs="Arial"/>
          <w:b/>
          <w:lang w:val="en-GB" w:eastAsia="en-GB"/>
        </w:rPr>
      </w:pPr>
      <w:r w:rsidRPr="00D84ABB">
        <w:rPr>
          <w:rFonts w:cs="Arial"/>
          <w:b/>
          <w:lang w:val="en-GB" w:eastAsia="en-GB"/>
        </w:rPr>
        <w:t xml:space="preserve">Specific </w:t>
      </w:r>
      <w:r>
        <w:rPr>
          <w:rFonts w:cs="Arial"/>
          <w:b/>
          <w:lang w:val="en-GB" w:eastAsia="en-GB"/>
        </w:rPr>
        <w:t xml:space="preserve">regional </w:t>
      </w:r>
      <w:r w:rsidRPr="00D84ABB">
        <w:rPr>
          <w:rFonts w:cs="Arial"/>
          <w:b/>
          <w:lang w:val="en-GB" w:eastAsia="en-GB"/>
        </w:rPr>
        <w:t>experience:</w:t>
      </w:r>
    </w:p>
    <w:tbl>
      <w:tblPr>
        <w:tblW w:w="0" w:type="auto"/>
        <w:jc w:val="center"/>
        <w:tblLayout w:type="fixed"/>
        <w:tblCellMar>
          <w:left w:w="120" w:type="dxa"/>
          <w:right w:w="120" w:type="dxa"/>
        </w:tblCellMar>
        <w:tblLook w:val="0000" w:firstRow="0" w:lastRow="0" w:firstColumn="0" w:lastColumn="0" w:noHBand="0" w:noVBand="0"/>
      </w:tblPr>
      <w:tblGrid>
        <w:gridCol w:w="2245"/>
        <w:gridCol w:w="6215"/>
      </w:tblGrid>
      <w:tr w:rsidR="006F56E1" w:rsidRPr="00D84ABB" w:rsidTr="00CA7A4C">
        <w:trPr>
          <w:jc w:val="center"/>
        </w:trPr>
        <w:tc>
          <w:tcPr>
            <w:tcW w:w="2245" w:type="dxa"/>
            <w:tcBorders>
              <w:top w:val="double" w:sz="6" w:space="0" w:color="auto"/>
              <w:left w:val="double" w:sz="6" w:space="0" w:color="auto"/>
              <w:bottom w:val="single" w:sz="6" w:space="0" w:color="auto"/>
            </w:tcBorders>
            <w:shd w:val="pct5" w:color="auto" w:fill="FFFFFF"/>
          </w:tcPr>
          <w:p w:rsidR="006F56E1" w:rsidRPr="00D84ABB" w:rsidRDefault="006F56E1" w:rsidP="00CA7A4C">
            <w:pPr>
              <w:spacing w:after="0"/>
              <w:jc w:val="center"/>
              <w:rPr>
                <w:rFonts w:cs="Arial"/>
                <w:lang w:val="en-GB" w:eastAsia="en-GB"/>
              </w:rPr>
            </w:pPr>
            <w:r w:rsidRPr="00D84ABB">
              <w:rPr>
                <w:rFonts w:cs="Arial"/>
                <w:lang w:val="en-GB" w:eastAsia="en-GB"/>
              </w:rPr>
              <w:t>Country</w:t>
            </w:r>
          </w:p>
        </w:tc>
        <w:tc>
          <w:tcPr>
            <w:tcW w:w="6215" w:type="dxa"/>
            <w:tcBorders>
              <w:top w:val="double" w:sz="6" w:space="0" w:color="auto"/>
              <w:left w:val="single" w:sz="6" w:space="0" w:color="auto"/>
              <w:bottom w:val="single" w:sz="6" w:space="0" w:color="auto"/>
              <w:right w:val="double" w:sz="6" w:space="0" w:color="auto"/>
            </w:tcBorders>
            <w:shd w:val="pct5" w:color="auto" w:fill="FFFFFF"/>
          </w:tcPr>
          <w:p w:rsidR="006F56E1" w:rsidRPr="00D84ABB" w:rsidRDefault="006F56E1" w:rsidP="00CA7A4C">
            <w:pPr>
              <w:spacing w:after="0"/>
              <w:jc w:val="center"/>
              <w:rPr>
                <w:rFonts w:cs="Arial"/>
                <w:lang w:val="en-GB" w:eastAsia="en-GB"/>
              </w:rPr>
            </w:pPr>
            <w:r w:rsidRPr="00D84ABB">
              <w:rPr>
                <w:rFonts w:cs="Arial"/>
                <w:lang w:val="en-GB" w:eastAsia="en-GB"/>
              </w:rPr>
              <w:t>Date from - Date to</w:t>
            </w:r>
          </w:p>
        </w:tc>
      </w:tr>
      <w:tr w:rsidR="006F56E1" w:rsidRPr="00D84ABB" w:rsidTr="00CA7A4C">
        <w:trPr>
          <w:jc w:val="center"/>
        </w:trPr>
        <w:tc>
          <w:tcPr>
            <w:tcW w:w="2245" w:type="dxa"/>
            <w:tcBorders>
              <w:top w:val="single" w:sz="6" w:space="0" w:color="auto"/>
              <w:left w:val="double" w:sz="6" w:space="0" w:color="auto"/>
              <w:bottom w:val="single" w:sz="4" w:space="0" w:color="auto"/>
            </w:tcBorders>
          </w:tcPr>
          <w:p w:rsidR="006F56E1" w:rsidRDefault="006F56E1" w:rsidP="00CA7A4C">
            <w:pPr>
              <w:spacing w:after="0"/>
            </w:pPr>
            <w:r w:rsidRPr="00114122">
              <w:t>Ghana</w:t>
            </w:r>
          </w:p>
        </w:tc>
        <w:tc>
          <w:tcPr>
            <w:tcW w:w="6215" w:type="dxa"/>
            <w:tcBorders>
              <w:top w:val="single" w:sz="6" w:space="0" w:color="auto"/>
              <w:left w:val="single" w:sz="6" w:space="0" w:color="auto"/>
              <w:bottom w:val="single" w:sz="4" w:space="0" w:color="auto"/>
              <w:right w:val="double" w:sz="6" w:space="0" w:color="auto"/>
            </w:tcBorders>
          </w:tcPr>
          <w:p w:rsidR="006F56E1" w:rsidRDefault="006F56E1" w:rsidP="00CA7A4C">
            <w:pPr>
              <w:spacing w:after="0"/>
              <w:jc w:val="center"/>
            </w:pPr>
            <w:r>
              <w:t xml:space="preserve">Jul 2012- present  </w:t>
            </w:r>
          </w:p>
          <w:p w:rsidR="006F56E1" w:rsidRPr="00114122" w:rsidRDefault="006F56E1" w:rsidP="00CA7A4C">
            <w:pPr>
              <w:spacing w:after="0"/>
              <w:jc w:val="center"/>
            </w:pPr>
            <w:r>
              <w:t xml:space="preserve">(Faculty member &amp; </w:t>
            </w:r>
            <w:r w:rsidRPr="00114122">
              <w:t>Consultant</w:t>
            </w:r>
            <w:r>
              <w:t>, KNUST</w:t>
            </w:r>
            <w:r w:rsidRPr="00114122">
              <w:t>)</w:t>
            </w:r>
          </w:p>
        </w:tc>
      </w:tr>
      <w:tr w:rsidR="006F56E1" w:rsidRPr="00D84ABB" w:rsidTr="00CA7A4C">
        <w:trPr>
          <w:jc w:val="center"/>
        </w:trPr>
        <w:tc>
          <w:tcPr>
            <w:tcW w:w="2245" w:type="dxa"/>
            <w:tcBorders>
              <w:top w:val="single" w:sz="6" w:space="0" w:color="auto"/>
              <w:left w:val="double" w:sz="6" w:space="0" w:color="auto"/>
            </w:tcBorders>
          </w:tcPr>
          <w:p w:rsidR="006F56E1" w:rsidRPr="00D84ABB" w:rsidRDefault="006F56E1" w:rsidP="00CA7A4C">
            <w:pPr>
              <w:spacing w:after="0"/>
              <w:rPr>
                <w:rFonts w:cs="Arial"/>
                <w:lang w:val="en-GB" w:eastAsia="en-GB"/>
              </w:rPr>
            </w:pPr>
            <w:r w:rsidRPr="00114122">
              <w:t>USA</w:t>
            </w:r>
          </w:p>
        </w:tc>
        <w:tc>
          <w:tcPr>
            <w:tcW w:w="6215" w:type="dxa"/>
            <w:tcBorders>
              <w:top w:val="single" w:sz="6" w:space="0" w:color="auto"/>
              <w:left w:val="single" w:sz="6" w:space="0" w:color="auto"/>
              <w:right w:val="double" w:sz="6" w:space="0" w:color="auto"/>
            </w:tcBorders>
          </w:tcPr>
          <w:p w:rsidR="006F56E1" w:rsidRDefault="006F56E1" w:rsidP="00CA7A4C">
            <w:pPr>
              <w:spacing w:after="0"/>
              <w:jc w:val="center"/>
            </w:pPr>
            <w:r>
              <w:t>Aug. 2008</w:t>
            </w:r>
            <w:r w:rsidRPr="00114122">
              <w:t xml:space="preserve"> </w:t>
            </w:r>
            <w:r>
              <w:t xml:space="preserve">– Jun. 2012  </w:t>
            </w:r>
          </w:p>
          <w:p w:rsidR="006F56E1" w:rsidRPr="00D84ABB" w:rsidRDefault="006F56E1" w:rsidP="00CA7A4C">
            <w:pPr>
              <w:spacing w:after="0"/>
              <w:jc w:val="center"/>
              <w:rPr>
                <w:rFonts w:cs="Arial"/>
                <w:lang w:val="en-GB" w:eastAsia="en-GB"/>
              </w:rPr>
            </w:pPr>
            <w:r>
              <w:t>(Research Fellow, NCATSU</w:t>
            </w:r>
            <w:r w:rsidRPr="00114122">
              <w:t>)</w:t>
            </w:r>
          </w:p>
        </w:tc>
      </w:tr>
      <w:tr w:rsidR="006F56E1" w:rsidRPr="00D84ABB" w:rsidTr="00CA7A4C">
        <w:trPr>
          <w:jc w:val="center"/>
        </w:trPr>
        <w:tc>
          <w:tcPr>
            <w:tcW w:w="2245" w:type="dxa"/>
            <w:tcBorders>
              <w:top w:val="single" w:sz="6" w:space="0" w:color="auto"/>
              <w:left w:val="double" w:sz="6" w:space="0" w:color="auto"/>
              <w:bottom w:val="double" w:sz="6" w:space="0" w:color="auto"/>
            </w:tcBorders>
          </w:tcPr>
          <w:p w:rsidR="006F56E1" w:rsidRPr="00D84ABB" w:rsidRDefault="006F56E1" w:rsidP="00CA7A4C">
            <w:pPr>
              <w:spacing w:after="0"/>
              <w:rPr>
                <w:rFonts w:cs="Arial"/>
                <w:lang w:val="en-GB" w:eastAsia="en-GB"/>
              </w:rPr>
            </w:pPr>
            <w:r>
              <w:t>Ghana</w:t>
            </w:r>
          </w:p>
        </w:tc>
        <w:tc>
          <w:tcPr>
            <w:tcW w:w="6215" w:type="dxa"/>
            <w:tcBorders>
              <w:top w:val="single" w:sz="6" w:space="0" w:color="auto"/>
              <w:left w:val="single" w:sz="6" w:space="0" w:color="auto"/>
              <w:bottom w:val="double" w:sz="6" w:space="0" w:color="auto"/>
              <w:right w:val="double" w:sz="6" w:space="0" w:color="auto"/>
            </w:tcBorders>
          </w:tcPr>
          <w:p w:rsidR="006F56E1" w:rsidRDefault="006F56E1" w:rsidP="00CA7A4C">
            <w:pPr>
              <w:spacing w:after="0"/>
              <w:jc w:val="center"/>
            </w:pPr>
            <w:r>
              <w:t>Aug. 2007 – July</w:t>
            </w:r>
            <w:r w:rsidRPr="00114122">
              <w:t xml:space="preserve">. 2008  </w:t>
            </w:r>
          </w:p>
          <w:p w:rsidR="006F56E1" w:rsidRPr="00D84ABB" w:rsidRDefault="006F56E1" w:rsidP="00CA7A4C">
            <w:pPr>
              <w:spacing w:after="0"/>
              <w:jc w:val="center"/>
              <w:rPr>
                <w:rFonts w:cs="Arial"/>
                <w:lang w:val="en-GB" w:eastAsia="en-GB"/>
              </w:rPr>
            </w:pPr>
            <w:r w:rsidRPr="00114122">
              <w:t>(Research /Teaching Assistant</w:t>
            </w:r>
            <w:r>
              <w:t>, KNUST</w:t>
            </w:r>
            <w:r w:rsidRPr="00114122">
              <w:t>)</w:t>
            </w:r>
          </w:p>
        </w:tc>
      </w:tr>
    </w:tbl>
    <w:p w:rsidR="006F56E1" w:rsidRPr="00D84ABB" w:rsidRDefault="006F56E1" w:rsidP="006F56E1">
      <w:pPr>
        <w:pStyle w:val="Heading1"/>
        <w:rPr>
          <w:sz w:val="20"/>
          <w:szCs w:val="20"/>
          <w:lang w:val="en-GB"/>
        </w:rPr>
      </w:pPr>
    </w:p>
    <w:p w:rsidR="006F56E1" w:rsidRPr="00DC5B55" w:rsidRDefault="006F56E1" w:rsidP="006F56E1">
      <w:pPr>
        <w:pStyle w:val="BodyTextIndent"/>
        <w:jc w:val="left"/>
        <w:rPr>
          <w:b/>
          <w:bCs/>
          <w:sz w:val="20"/>
          <w:szCs w:val="20"/>
          <w:u w:val="single"/>
          <w:lang w:val="en-GB"/>
        </w:rPr>
      </w:pPr>
    </w:p>
    <w:p w:rsidR="006F56E1" w:rsidRPr="00DC5B55" w:rsidRDefault="006F56E1" w:rsidP="006F56E1">
      <w:pPr>
        <w:pStyle w:val="BodyTextIndent"/>
        <w:ind w:left="0" w:firstLine="0"/>
        <w:jc w:val="left"/>
        <w:rPr>
          <w:sz w:val="24"/>
          <w:lang w:val="en-GB"/>
        </w:rPr>
        <w:sectPr w:rsidR="006F56E1" w:rsidRPr="00DC5B55" w:rsidSect="00D40FAC">
          <w:headerReference w:type="default" r:id="rId7"/>
          <w:footerReference w:type="default" r:id="rId8"/>
          <w:pgSz w:w="11906" w:h="16838" w:code="9"/>
          <w:pgMar w:top="1134" w:right="1134" w:bottom="851" w:left="1134" w:header="709" w:footer="567" w:gutter="0"/>
          <w:cols w:space="709"/>
        </w:sectPr>
      </w:pPr>
    </w:p>
    <w:p w:rsidR="006F56E1" w:rsidRPr="00D84ABB" w:rsidRDefault="006F56E1" w:rsidP="006F56E1">
      <w:pPr>
        <w:numPr>
          <w:ilvl w:val="0"/>
          <w:numId w:val="1"/>
        </w:numPr>
        <w:spacing w:after="0" w:line="240" w:lineRule="auto"/>
        <w:ind w:left="-142" w:firstLine="0"/>
        <w:jc w:val="both"/>
        <w:rPr>
          <w:rFonts w:cs="Arial"/>
          <w:b/>
          <w:lang w:val="en-GB" w:eastAsia="en-GB"/>
        </w:rPr>
      </w:pPr>
      <w:r w:rsidRPr="00D84ABB">
        <w:rPr>
          <w:rFonts w:cs="Arial"/>
          <w:b/>
          <w:lang w:val="en-GB" w:eastAsia="en-GB"/>
        </w:rPr>
        <w:lastRenderedPageBreak/>
        <w:t>Professional experience</w:t>
      </w:r>
    </w:p>
    <w:p w:rsidR="006F56E1" w:rsidRPr="00D84ABB" w:rsidRDefault="006F56E1" w:rsidP="006F56E1">
      <w:pPr>
        <w:spacing w:after="120"/>
        <w:ind w:left="-142"/>
        <w:jc w:val="both"/>
        <w:rPr>
          <w:rFonts w:cs="Arial"/>
          <w:b/>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16"/>
        <w:gridCol w:w="1370"/>
        <w:gridCol w:w="1055"/>
        <w:gridCol w:w="1098"/>
        <w:gridCol w:w="4277"/>
      </w:tblGrid>
      <w:tr w:rsidR="006F56E1" w:rsidRPr="00B808A1" w:rsidTr="00CA7A4C">
        <w:trPr>
          <w:cantSplit/>
          <w:trHeight w:val="389"/>
          <w:jc w:val="center"/>
        </w:trPr>
        <w:tc>
          <w:tcPr>
            <w:tcW w:w="674" w:type="pct"/>
            <w:shd w:val="pct5" w:color="auto" w:fill="FFFFFF"/>
            <w:vAlign w:val="center"/>
          </w:tcPr>
          <w:p w:rsidR="006F56E1" w:rsidRPr="00B808A1" w:rsidRDefault="006F56E1" w:rsidP="00CA7A4C">
            <w:pPr>
              <w:spacing w:after="0"/>
              <w:jc w:val="center"/>
              <w:rPr>
                <w:rFonts w:cs="Times New Roman"/>
                <w:b/>
                <w:sz w:val="22"/>
                <w:szCs w:val="22"/>
                <w:lang w:val="en-GB" w:eastAsia="en-GB"/>
              </w:rPr>
            </w:pPr>
            <w:r w:rsidRPr="00B808A1">
              <w:rPr>
                <w:rFonts w:cs="Times New Roman"/>
                <w:b/>
                <w:sz w:val="22"/>
                <w:szCs w:val="22"/>
                <w:lang w:val="en-GB" w:eastAsia="en-GB"/>
              </w:rPr>
              <w:t>Date from - Date to</w:t>
            </w:r>
          </w:p>
        </w:tc>
        <w:tc>
          <w:tcPr>
            <w:tcW w:w="760" w:type="pct"/>
            <w:shd w:val="pct5" w:color="auto" w:fill="FFFFFF"/>
            <w:vAlign w:val="center"/>
          </w:tcPr>
          <w:p w:rsidR="006F56E1" w:rsidRPr="00B808A1" w:rsidRDefault="006F56E1" w:rsidP="00CA7A4C">
            <w:pPr>
              <w:keepNext/>
              <w:keepLines/>
              <w:spacing w:after="0"/>
              <w:jc w:val="center"/>
              <w:rPr>
                <w:rFonts w:cs="Times New Roman"/>
                <w:b/>
                <w:sz w:val="22"/>
                <w:szCs w:val="22"/>
                <w:lang w:val="en-GB" w:eastAsia="en-GB"/>
              </w:rPr>
            </w:pPr>
            <w:r w:rsidRPr="00B808A1">
              <w:rPr>
                <w:rFonts w:cs="Times New Roman"/>
                <w:b/>
                <w:sz w:val="22"/>
                <w:szCs w:val="22"/>
                <w:lang w:val="en-GB" w:eastAsia="en-GB"/>
              </w:rPr>
              <w:t>Location</w:t>
            </w:r>
          </w:p>
        </w:tc>
        <w:tc>
          <w:tcPr>
            <w:tcW w:w="585" w:type="pct"/>
            <w:shd w:val="pct5" w:color="auto" w:fill="FFFFFF"/>
            <w:tcMar>
              <w:left w:w="28" w:type="dxa"/>
              <w:right w:w="28" w:type="dxa"/>
            </w:tcMar>
            <w:vAlign w:val="center"/>
          </w:tcPr>
          <w:p w:rsidR="006F56E1" w:rsidRPr="00B808A1" w:rsidRDefault="006F56E1" w:rsidP="00CA7A4C">
            <w:pPr>
              <w:keepNext/>
              <w:keepLines/>
              <w:spacing w:after="0"/>
              <w:jc w:val="center"/>
              <w:rPr>
                <w:rFonts w:cs="Times New Roman"/>
                <w:b/>
                <w:sz w:val="22"/>
                <w:szCs w:val="22"/>
                <w:lang w:val="en-GB" w:eastAsia="en-GB"/>
              </w:rPr>
            </w:pPr>
            <w:r w:rsidRPr="00B808A1">
              <w:rPr>
                <w:rFonts w:cs="Times New Roman"/>
                <w:b/>
                <w:sz w:val="22"/>
                <w:szCs w:val="22"/>
                <w:lang w:val="en-GB" w:eastAsia="en-GB"/>
              </w:rPr>
              <w:t>Company</w:t>
            </w:r>
          </w:p>
        </w:tc>
        <w:tc>
          <w:tcPr>
            <w:tcW w:w="609" w:type="pct"/>
            <w:shd w:val="pct5" w:color="auto" w:fill="FFFFFF"/>
            <w:vAlign w:val="center"/>
          </w:tcPr>
          <w:p w:rsidR="006F56E1" w:rsidRPr="00B808A1" w:rsidRDefault="006F56E1" w:rsidP="00CA7A4C">
            <w:pPr>
              <w:keepNext/>
              <w:keepLines/>
              <w:spacing w:after="0"/>
              <w:jc w:val="center"/>
              <w:rPr>
                <w:rFonts w:cs="Times New Roman"/>
                <w:b/>
                <w:sz w:val="22"/>
                <w:szCs w:val="22"/>
                <w:lang w:val="en-GB" w:eastAsia="en-GB"/>
              </w:rPr>
            </w:pPr>
            <w:r w:rsidRPr="00B808A1">
              <w:rPr>
                <w:rFonts w:cs="Times New Roman"/>
                <w:b/>
                <w:sz w:val="22"/>
                <w:szCs w:val="22"/>
                <w:lang w:val="en-GB" w:eastAsia="en-GB"/>
              </w:rPr>
              <w:t>Position</w:t>
            </w:r>
          </w:p>
        </w:tc>
        <w:tc>
          <w:tcPr>
            <w:tcW w:w="2373" w:type="pct"/>
            <w:shd w:val="pct5" w:color="auto" w:fill="FFFFFF"/>
            <w:vAlign w:val="center"/>
          </w:tcPr>
          <w:p w:rsidR="006F56E1" w:rsidRPr="00B808A1" w:rsidRDefault="006F56E1" w:rsidP="00CA7A4C">
            <w:pPr>
              <w:keepNext/>
              <w:keepLines/>
              <w:spacing w:after="0"/>
              <w:jc w:val="center"/>
              <w:rPr>
                <w:rFonts w:cs="Times New Roman"/>
                <w:b/>
                <w:sz w:val="22"/>
                <w:szCs w:val="22"/>
                <w:lang w:val="en-GB" w:eastAsia="en-GB"/>
              </w:rPr>
            </w:pPr>
            <w:r w:rsidRPr="00B808A1">
              <w:rPr>
                <w:rFonts w:cs="Times New Roman"/>
                <w:b/>
                <w:sz w:val="22"/>
                <w:szCs w:val="22"/>
                <w:lang w:val="en-GB" w:eastAsia="en-GB"/>
              </w:rPr>
              <w:t>Description</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05/2021 -12/2021</w:t>
            </w:r>
          </w:p>
        </w:tc>
        <w:tc>
          <w:tcPr>
            <w:tcW w:w="760" w:type="pct"/>
          </w:tcPr>
          <w:p w:rsidR="006F56E1" w:rsidRPr="00B808A1" w:rsidRDefault="006F56E1" w:rsidP="00CA7A4C">
            <w:pPr>
              <w:keepNext/>
              <w:keepLines/>
              <w:spacing w:after="0"/>
              <w:jc w:val="center"/>
              <w:rPr>
                <w:rFonts w:cs="Times New Roman"/>
                <w:sz w:val="22"/>
                <w:szCs w:val="22"/>
                <w:lang w:val="en-GB" w:eastAsia="en-GB"/>
              </w:rPr>
            </w:pPr>
            <w:r w:rsidRPr="00B808A1">
              <w:rPr>
                <w:rFonts w:cs="Times New Roman"/>
                <w:sz w:val="22"/>
                <w:szCs w:val="22"/>
                <w:lang w:val="en-GB" w:eastAsia="en-GB"/>
              </w:rPr>
              <w:t>Nationwide Ghana</w:t>
            </w:r>
          </w:p>
        </w:tc>
        <w:tc>
          <w:tcPr>
            <w:tcW w:w="585"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UNIDO</w:t>
            </w:r>
          </w:p>
        </w:tc>
        <w:tc>
          <w:tcPr>
            <w:tcW w:w="609"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Team Leader</w:t>
            </w:r>
          </w:p>
        </w:tc>
        <w:tc>
          <w:tcPr>
            <w:tcW w:w="2373"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Ghana Industrial Energy Efficiency Readiness Project: Supply of services related to organizing the national stakeholder engagement process for the development of industrial energy efficiency policy framework for Ghana. The project involves Diagnostic assessment of industrial energy efficiency in Ghana, and Drafting of government action plan (implementation plan/policy roadmap) for energy efficiency.</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01/2021 – 07/2021</w:t>
            </w:r>
          </w:p>
        </w:tc>
        <w:tc>
          <w:tcPr>
            <w:tcW w:w="760" w:type="pct"/>
          </w:tcPr>
          <w:p w:rsidR="006F56E1" w:rsidRPr="00B808A1" w:rsidRDefault="006F56E1" w:rsidP="00CA7A4C">
            <w:pPr>
              <w:keepNext/>
              <w:keepLines/>
              <w:spacing w:after="0"/>
              <w:jc w:val="center"/>
              <w:rPr>
                <w:rFonts w:cs="Times New Roman"/>
                <w:sz w:val="22"/>
                <w:szCs w:val="22"/>
                <w:lang w:val="en-GB" w:eastAsia="en-GB"/>
              </w:rPr>
            </w:pPr>
            <w:r w:rsidRPr="00B808A1">
              <w:rPr>
                <w:rFonts w:cs="Times New Roman"/>
                <w:sz w:val="22"/>
                <w:szCs w:val="22"/>
                <w:lang w:val="en-GB" w:eastAsia="en-GB"/>
              </w:rPr>
              <w:t>Nationwide Ghana</w:t>
            </w:r>
          </w:p>
        </w:tc>
        <w:tc>
          <w:tcPr>
            <w:tcW w:w="585"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EPA, Ghana</w:t>
            </w:r>
          </w:p>
        </w:tc>
        <w:tc>
          <w:tcPr>
            <w:tcW w:w="609"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Team Leader</w:t>
            </w:r>
          </w:p>
        </w:tc>
        <w:tc>
          <w:tcPr>
            <w:tcW w:w="2373"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Baseline Study for the Establishment of Measurement, Reporting and Verification (MRV) System for the Refrigeration and Air-Conditioning (RAC) Sector in Ghana According to the 2006 IPCC GHG Inventory and Emission Reporting Guidelines. The project involved surveys, analysis, concepts and recommendations for efficient and cost-effective MRV system according to IPCC Tier 2 reporting methodology.</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11/2020 – 07/2021</w:t>
            </w:r>
          </w:p>
        </w:tc>
        <w:tc>
          <w:tcPr>
            <w:tcW w:w="760" w:type="pct"/>
          </w:tcPr>
          <w:p w:rsidR="006F56E1" w:rsidRPr="00B808A1" w:rsidRDefault="006F56E1" w:rsidP="00CA7A4C">
            <w:pPr>
              <w:keepNext/>
              <w:keepLines/>
              <w:spacing w:after="0"/>
              <w:jc w:val="center"/>
              <w:rPr>
                <w:rFonts w:cs="Times New Roman"/>
                <w:sz w:val="22"/>
                <w:szCs w:val="22"/>
                <w:lang w:val="en-GB" w:eastAsia="en-GB"/>
              </w:rPr>
            </w:pPr>
            <w:r w:rsidRPr="00B808A1">
              <w:rPr>
                <w:rFonts w:cs="Times New Roman"/>
                <w:sz w:val="22"/>
                <w:szCs w:val="22"/>
                <w:lang w:val="en-GB" w:eastAsia="en-GB"/>
              </w:rPr>
              <w:t>Nationwide, Ghana</w:t>
            </w:r>
          </w:p>
        </w:tc>
        <w:tc>
          <w:tcPr>
            <w:tcW w:w="585"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GIZ</w:t>
            </w:r>
          </w:p>
        </w:tc>
        <w:tc>
          <w:tcPr>
            <w:tcW w:w="609"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Team Leader</w:t>
            </w:r>
          </w:p>
        </w:tc>
        <w:tc>
          <w:tcPr>
            <w:tcW w:w="2373"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Needs Assessment, Gap Analysis &amp; Development of competency-based training (CBT) curriculum for solar powered irrigation systems (SPIS) in Ghana. I was the team leader that led the needs assessment study and gap analysis of SPIS installers, credit officers/project development officers from financial institutions, small-holder farmers, as well as the three training institutions which are going to host and conduct training in SPIS under the GIZ Green People’s Energy (GBE) Project in Ghana. I also lead the team to develop the CBT curriculum for the SPIS training and presented it during the national stakeholders’ workshop.</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lastRenderedPageBreak/>
              <w:t>10/2020 – 04/2021</w:t>
            </w:r>
          </w:p>
        </w:tc>
        <w:tc>
          <w:tcPr>
            <w:tcW w:w="760" w:type="pct"/>
          </w:tcPr>
          <w:p w:rsidR="006F56E1" w:rsidRPr="00B808A1" w:rsidRDefault="006F56E1" w:rsidP="00CA7A4C">
            <w:pPr>
              <w:keepNext/>
              <w:keepLines/>
              <w:spacing w:after="0"/>
              <w:jc w:val="center"/>
              <w:rPr>
                <w:rFonts w:cs="Times New Roman"/>
                <w:sz w:val="22"/>
                <w:szCs w:val="22"/>
                <w:lang w:val="en-GB" w:eastAsia="en-GB"/>
              </w:rPr>
            </w:pPr>
            <w:r w:rsidRPr="00B808A1">
              <w:rPr>
                <w:rFonts w:cs="Times New Roman"/>
                <w:sz w:val="22"/>
                <w:szCs w:val="22"/>
                <w:lang w:val="en-GB" w:eastAsia="en-GB"/>
              </w:rPr>
              <w:t>Kumasi, Ghana</w:t>
            </w:r>
          </w:p>
        </w:tc>
        <w:tc>
          <w:tcPr>
            <w:tcW w:w="585"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 xml:space="preserve">Technical University of Munich - KNUST (TUM-KNUST) Living Lab Project at </w:t>
            </w:r>
            <w:proofErr w:type="spellStart"/>
            <w:r w:rsidRPr="00B808A1">
              <w:rPr>
                <w:rFonts w:cs="Times New Roman"/>
                <w:sz w:val="22"/>
                <w:szCs w:val="22"/>
                <w:lang w:val="en-GB" w:eastAsia="en-GB"/>
              </w:rPr>
              <w:t>Yeboahkrom</w:t>
            </w:r>
            <w:proofErr w:type="spellEnd"/>
            <w:r w:rsidRPr="00B808A1">
              <w:rPr>
                <w:rFonts w:cs="Times New Roman"/>
                <w:sz w:val="22"/>
                <w:szCs w:val="22"/>
                <w:lang w:val="en-GB" w:eastAsia="en-GB"/>
              </w:rPr>
              <w:t>, Ashanti region</w:t>
            </w:r>
          </w:p>
        </w:tc>
        <w:tc>
          <w:tcPr>
            <w:tcW w:w="609"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Energy Consultant</w:t>
            </w:r>
          </w:p>
        </w:tc>
        <w:tc>
          <w:tcPr>
            <w:tcW w:w="2373" w:type="pct"/>
          </w:tcPr>
          <w:p w:rsidR="006F56E1" w:rsidRPr="00B808A1" w:rsidRDefault="006F56E1" w:rsidP="00CA7A4C">
            <w:pPr>
              <w:keepNext/>
              <w:keepLines/>
              <w:spacing w:after="0"/>
              <w:rPr>
                <w:rFonts w:cs="Times New Roman"/>
                <w:sz w:val="22"/>
                <w:szCs w:val="22"/>
                <w:lang w:val="en-GB" w:eastAsia="en-GB"/>
              </w:rPr>
            </w:pPr>
            <w:r w:rsidRPr="00B808A1">
              <w:rPr>
                <w:rFonts w:cs="Times New Roman"/>
                <w:sz w:val="22"/>
                <w:szCs w:val="22"/>
                <w:lang w:val="en-GB" w:eastAsia="en-GB"/>
              </w:rPr>
              <w:t xml:space="preserve">Consultancy services in Engineering Design, Procurement and Construction (EPC) of 20 kW solar mini-grid, and 22.0 kWh Li-ion battery storage for off-grid community power supply to households, a commercial </w:t>
            </w:r>
            <w:proofErr w:type="spellStart"/>
            <w:r w:rsidRPr="00B808A1">
              <w:rPr>
                <w:rFonts w:cs="Times New Roman"/>
                <w:sz w:val="22"/>
                <w:szCs w:val="22"/>
                <w:lang w:val="en-GB" w:eastAsia="en-GB"/>
              </w:rPr>
              <w:t>center</w:t>
            </w:r>
            <w:proofErr w:type="spellEnd"/>
            <w:r w:rsidRPr="00B808A1">
              <w:rPr>
                <w:rFonts w:cs="Times New Roman"/>
                <w:sz w:val="22"/>
                <w:szCs w:val="22"/>
                <w:lang w:val="en-GB" w:eastAsia="en-GB"/>
              </w:rPr>
              <w:t xml:space="preserve"> and water pumping station. I was the team leader for the engineering design of the systems, preparation of technical specifications of the components for procurement, and supervision of the installation works.</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09/2018 – 01/2019</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Kumasi, Ghana</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GIZ</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Project Team Leader</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Energy Efficiency and Renewable Energy for Households and SMEs in Ghana: Lead the team to conduct scoping study and advising on energy efficiency and solar PV for 6,000 households and SMEs in Kumasi, Ghana. I was also the team leader in the data analysis and preparation of the project reports to GIZ.</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03/2018 – 07/2018</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Tamale &amp; Kumasi, Ghana</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 xml:space="preserve">DENG Solar Training </w:t>
            </w:r>
            <w:proofErr w:type="spellStart"/>
            <w:r w:rsidRPr="00B808A1">
              <w:rPr>
                <w:rFonts w:cs="Times New Roman"/>
                <w:sz w:val="22"/>
                <w:szCs w:val="22"/>
                <w:lang w:val="en-GB" w:eastAsia="en-GB"/>
              </w:rPr>
              <w:t>Center</w:t>
            </w:r>
            <w:proofErr w:type="spellEnd"/>
            <w:r w:rsidRPr="00B808A1">
              <w:rPr>
                <w:rFonts w:cs="Times New Roman"/>
                <w:sz w:val="22"/>
                <w:szCs w:val="22"/>
                <w:lang w:val="en-GB" w:eastAsia="en-GB"/>
              </w:rPr>
              <w:t xml:space="preserve"> (DSTC)</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Consultant</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Energy Efficiency Training for facility managers in selected institutions in Ghana– Pilot project in Kumasi and Tamale. I was the team leader in preparing the training manual, delivery of the onsite trainings and preparation of the reports.</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09/2017 – 11/2017</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Northern region, Ghana</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United Nations Foundation (UNF)</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Energy Consultant</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Technical backstopping to the UN Foundation in line with the Sustainable Electrification of Health Facilities in Ghana. The project entailed technical verification of solar PV design blueprint and assessment of 3 pilot installations of solar PV systems in three health facilities in the northern region of Ghana. Technical verification of energy efficiency measures at the facilities was also undertaken.</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lastRenderedPageBreak/>
              <w:t>03/2016 – 04/2017</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China, Ghana</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Ghana Energy Commission/UNDP</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Project Team Leader</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UNDP China-Ghana south-south cooperation project on renewable energy technology transfer (RETT): Scoping Studies on Solar Powered Irrigation Systems for Ghana Irrigation Development Authority (GIDA) Sites in the Northern Sector of Ghana. The findings of this scoping study have been included in the Ghana Renewable Energy Master Plan (REMP).</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04/2016 – 05/2016</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Kumasi, Ghana</w:t>
            </w:r>
          </w:p>
        </w:tc>
        <w:tc>
          <w:tcPr>
            <w:tcW w:w="585" w:type="pct"/>
          </w:tcPr>
          <w:p w:rsidR="006F56E1" w:rsidRPr="00B808A1" w:rsidRDefault="006F56E1" w:rsidP="00CA7A4C">
            <w:pPr>
              <w:spacing w:after="0"/>
              <w:rPr>
                <w:rFonts w:cs="Times New Roman"/>
                <w:sz w:val="22"/>
                <w:szCs w:val="22"/>
                <w:lang w:val="en-GB" w:eastAsia="en-GB"/>
              </w:rPr>
            </w:pPr>
            <w:proofErr w:type="spellStart"/>
            <w:r w:rsidRPr="00B808A1">
              <w:rPr>
                <w:rFonts w:cs="Times New Roman"/>
                <w:sz w:val="22"/>
                <w:szCs w:val="22"/>
                <w:lang w:val="en-GB" w:eastAsia="en-GB"/>
              </w:rPr>
              <w:t>Aeko</w:t>
            </w:r>
            <w:proofErr w:type="spellEnd"/>
            <w:r w:rsidRPr="00B808A1">
              <w:rPr>
                <w:rFonts w:cs="Times New Roman"/>
                <w:sz w:val="22"/>
                <w:szCs w:val="22"/>
                <w:lang w:val="en-GB" w:eastAsia="en-GB"/>
              </w:rPr>
              <w:t xml:space="preserve"> Solar Limited</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Consultant</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 xml:space="preserve">Engineering design, installation and monitoring of 2.5 kW solar water pumping distribution system for a 21 -acre poultry farm at </w:t>
            </w:r>
            <w:proofErr w:type="spellStart"/>
            <w:r w:rsidRPr="00B808A1">
              <w:rPr>
                <w:rFonts w:cs="Times New Roman"/>
                <w:sz w:val="22"/>
                <w:szCs w:val="22"/>
                <w:lang w:val="en-GB" w:eastAsia="en-GB"/>
              </w:rPr>
              <w:t>Pekyi</w:t>
            </w:r>
            <w:proofErr w:type="spellEnd"/>
            <w:r w:rsidRPr="00B808A1">
              <w:rPr>
                <w:rFonts w:cs="Times New Roman"/>
                <w:sz w:val="22"/>
                <w:szCs w:val="22"/>
                <w:lang w:val="en-GB" w:eastAsia="en-GB"/>
              </w:rPr>
              <w:t xml:space="preserve"> No. 2 in Kumasi. The project installed a 2.5 kW solar PV system, 3 HP direct DC pump and distributed water system over a 1 km stretch from the borehole to the farm with water delivery of 30 cubic meter per day. I was the technical expert in the design of the system, which has been working since 2016.</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03/2014 – 11/2016</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Nationwide, Ghana</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ECOWAS Renewable Energy and Energy Efficiency (ECREEE)</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Associate Project Manager</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Promotion of Renewable Energies in West Africa by Knowledge Exchange with Interactive Online Map - Promoting Energy Efficiency and Renewable Energy in Ghana. In partnership with REPOWERMAP, Switzerland, conducted studies on renewable energy and energy efficiency (RE&amp;EE) on installed RE systems in Ghana. The results of this work have been published at:</w:t>
            </w:r>
          </w:p>
          <w:p w:rsidR="006F56E1" w:rsidRPr="00B808A1" w:rsidRDefault="007779FF" w:rsidP="00CA7A4C">
            <w:pPr>
              <w:spacing w:after="0"/>
              <w:rPr>
                <w:rFonts w:cs="Times New Roman"/>
                <w:sz w:val="22"/>
                <w:szCs w:val="22"/>
                <w:lang w:val="en-GB" w:eastAsia="en-GB"/>
              </w:rPr>
            </w:pPr>
            <w:hyperlink r:id="rId9" w:history="1">
              <w:r w:rsidR="006F56E1" w:rsidRPr="00B808A1">
                <w:rPr>
                  <w:rStyle w:val="Hyperlink"/>
                  <w:rFonts w:cs="Times New Roman"/>
                  <w:sz w:val="22"/>
                  <w:szCs w:val="22"/>
                  <w:lang w:val="en-GB" w:eastAsia="en-GB"/>
                </w:rPr>
                <w:t>http://mech.knust.edu.gh/research-collaborations</w:t>
              </w:r>
            </w:hyperlink>
          </w:p>
          <w:p w:rsidR="006F56E1" w:rsidRPr="00B808A1" w:rsidRDefault="007779FF" w:rsidP="00CA7A4C">
            <w:pPr>
              <w:spacing w:after="0"/>
              <w:rPr>
                <w:rFonts w:cs="Times New Roman"/>
                <w:sz w:val="22"/>
                <w:szCs w:val="22"/>
                <w:lang w:val="en-GB" w:eastAsia="en-GB"/>
              </w:rPr>
            </w:pPr>
            <w:hyperlink r:id="rId10" w:history="1">
              <w:r w:rsidR="006F56E1" w:rsidRPr="00B808A1">
                <w:rPr>
                  <w:rStyle w:val="Hyperlink"/>
                  <w:rFonts w:cs="Times New Roman"/>
                  <w:sz w:val="22"/>
                  <w:szCs w:val="22"/>
                  <w:lang w:val="en-GB" w:eastAsia="en-GB"/>
                </w:rPr>
                <w:t>http://energycenter.knust.edu.gh/repowermap/index.php</w:t>
              </w:r>
            </w:hyperlink>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01/2014 – 12/2015</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Nationwide, Ghana</w:t>
            </w:r>
          </w:p>
        </w:tc>
        <w:tc>
          <w:tcPr>
            <w:tcW w:w="585" w:type="pct"/>
          </w:tcPr>
          <w:p w:rsidR="006F56E1" w:rsidRPr="00B808A1" w:rsidRDefault="006F56E1" w:rsidP="00CA7A4C">
            <w:pPr>
              <w:spacing w:after="0"/>
              <w:rPr>
                <w:rFonts w:cs="Times New Roman"/>
                <w:sz w:val="22"/>
                <w:szCs w:val="22"/>
                <w:lang w:val="en-GB" w:eastAsia="en-GB"/>
              </w:rPr>
            </w:pPr>
            <w:proofErr w:type="spellStart"/>
            <w:r w:rsidRPr="00B808A1">
              <w:rPr>
                <w:rFonts w:cs="Times New Roman"/>
                <w:sz w:val="22"/>
                <w:szCs w:val="22"/>
                <w:lang w:val="en-GB" w:eastAsia="en-GB"/>
              </w:rPr>
              <w:t>KinKubi</w:t>
            </w:r>
            <w:proofErr w:type="spellEnd"/>
            <w:r w:rsidRPr="00B808A1">
              <w:rPr>
                <w:rFonts w:cs="Times New Roman"/>
                <w:sz w:val="22"/>
                <w:szCs w:val="22"/>
                <w:lang w:val="en-GB" w:eastAsia="en-GB"/>
              </w:rPr>
              <w:t xml:space="preserve"> Engineering Limited</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Consultant</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Consultancy services for Engineering Design, Drilling, and Installation of Electro-Mechanized Solar Powered Satellite Water distribution systems for communities in Ghana.</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05/2014 – 06/2015</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Ghana &amp; Norway</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Norwegian Government, NORAD</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Principal Investigator</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 xml:space="preserve">Postgraduate Programme Development and Research in Energy Efficiency &amp; Renewable Energy Technologies at KNUST. I was the team leader that led project development and capacity building of selected candidates across West-Africa for skills upgrade in energy efficiency and renewable energy research and projects. </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eastAsia="en-GB"/>
              </w:rPr>
              <w:lastRenderedPageBreak/>
              <w:t>05/2013 – 07/2014</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Accra, Ghana</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Ghana Energy Commission</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Associate Consultant</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Reviewed and updated the Ghana Energy Sector Technology Catalogue under the Ghana Strategic National Energy Plan, SNEP 2010-2030. Project contract received from Ghana Energy Commission.</w:t>
            </w:r>
          </w:p>
        </w:tc>
      </w:tr>
      <w:tr w:rsidR="006F56E1" w:rsidRPr="00B808A1" w:rsidTr="00CA7A4C">
        <w:trPr>
          <w:cantSplit/>
          <w:trHeight w:val="20"/>
          <w:jc w:val="center"/>
        </w:trPr>
        <w:tc>
          <w:tcPr>
            <w:tcW w:w="674"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01/2013 – 04/2014</w:t>
            </w:r>
          </w:p>
        </w:tc>
        <w:tc>
          <w:tcPr>
            <w:tcW w:w="760" w:type="pct"/>
          </w:tcPr>
          <w:p w:rsidR="006F56E1" w:rsidRPr="00B808A1" w:rsidRDefault="006F56E1" w:rsidP="00CA7A4C">
            <w:pPr>
              <w:spacing w:after="0"/>
              <w:jc w:val="center"/>
              <w:rPr>
                <w:rFonts w:cs="Times New Roman"/>
                <w:sz w:val="22"/>
                <w:szCs w:val="22"/>
                <w:lang w:val="en-GB" w:eastAsia="en-GB"/>
              </w:rPr>
            </w:pPr>
            <w:r w:rsidRPr="00B808A1">
              <w:rPr>
                <w:rFonts w:cs="Times New Roman"/>
                <w:sz w:val="22"/>
                <w:szCs w:val="22"/>
                <w:lang w:val="en-GB" w:eastAsia="en-GB"/>
              </w:rPr>
              <w:t>Ghana, Congo-</w:t>
            </w:r>
            <w:proofErr w:type="spellStart"/>
            <w:r w:rsidRPr="00B808A1">
              <w:rPr>
                <w:rFonts w:cs="Times New Roman"/>
                <w:sz w:val="22"/>
                <w:szCs w:val="22"/>
                <w:lang w:val="en-GB" w:eastAsia="en-GB"/>
              </w:rPr>
              <w:t>Brazaville</w:t>
            </w:r>
            <w:proofErr w:type="spellEnd"/>
            <w:r w:rsidRPr="00B808A1">
              <w:rPr>
                <w:rFonts w:cs="Times New Roman"/>
                <w:sz w:val="22"/>
                <w:szCs w:val="22"/>
                <w:lang w:val="en-GB" w:eastAsia="en-GB"/>
              </w:rPr>
              <w:t>, Tanzania &amp; Britain</w:t>
            </w:r>
          </w:p>
        </w:tc>
        <w:tc>
          <w:tcPr>
            <w:tcW w:w="585"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Royal Society DFID-UK</w:t>
            </w:r>
          </w:p>
        </w:tc>
        <w:tc>
          <w:tcPr>
            <w:tcW w:w="609"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Principal Investigator</w:t>
            </w:r>
          </w:p>
        </w:tc>
        <w:tc>
          <w:tcPr>
            <w:tcW w:w="2373" w:type="pct"/>
          </w:tcPr>
          <w:p w:rsidR="006F56E1" w:rsidRPr="00B808A1" w:rsidRDefault="006F56E1" w:rsidP="00CA7A4C">
            <w:pPr>
              <w:spacing w:after="0"/>
              <w:rPr>
                <w:rFonts w:cs="Times New Roman"/>
                <w:sz w:val="22"/>
                <w:szCs w:val="22"/>
                <w:lang w:val="en-GB" w:eastAsia="en-GB"/>
              </w:rPr>
            </w:pPr>
            <w:r w:rsidRPr="00B808A1">
              <w:rPr>
                <w:rFonts w:cs="Times New Roman"/>
                <w:sz w:val="22"/>
                <w:szCs w:val="22"/>
                <w:lang w:val="en-GB" w:eastAsia="en-GB"/>
              </w:rPr>
              <w:t>African Clean Energy Research Alliance (ACERA) - Research and development of renewable energy technologies in partner countries. I was the project coordinator on behalf of Ghana, with the project involving University of Leeds (UK), and other 3 African Universities</w:t>
            </w:r>
          </w:p>
        </w:tc>
      </w:tr>
    </w:tbl>
    <w:p w:rsidR="006F56E1" w:rsidRDefault="006F56E1" w:rsidP="006F56E1">
      <w:pPr>
        <w:spacing w:before="120" w:after="120"/>
        <w:ind w:left="-142"/>
        <w:jc w:val="both"/>
        <w:rPr>
          <w:rFonts w:cs="Arial"/>
          <w:b/>
          <w:lang w:val="en-GB" w:eastAsia="en-GB"/>
        </w:rPr>
      </w:pPr>
    </w:p>
    <w:p w:rsidR="006F56E1" w:rsidRDefault="006F56E1" w:rsidP="006F56E1">
      <w:pPr>
        <w:numPr>
          <w:ilvl w:val="0"/>
          <w:numId w:val="1"/>
        </w:numPr>
        <w:spacing w:before="120" w:after="120" w:line="240" w:lineRule="auto"/>
        <w:ind w:left="-142" w:firstLine="0"/>
        <w:jc w:val="both"/>
        <w:rPr>
          <w:rFonts w:cs="Arial"/>
          <w:b/>
          <w:lang w:val="en-GB" w:eastAsia="en-GB"/>
        </w:rPr>
      </w:pPr>
      <w:r w:rsidRPr="00D84ABB">
        <w:rPr>
          <w:rFonts w:cs="Arial"/>
          <w:b/>
          <w:lang w:val="en-GB" w:eastAsia="en-GB"/>
        </w:rPr>
        <w:t>Other relevant information (e.g., Publications)</w:t>
      </w:r>
    </w:p>
    <w:tbl>
      <w:tblPr>
        <w:tblStyle w:val="TableGrid"/>
        <w:tblW w:w="5228" w:type="pct"/>
        <w:tblLook w:val="04A0" w:firstRow="1" w:lastRow="0" w:firstColumn="1" w:lastColumn="0" w:noHBand="0" w:noVBand="1"/>
      </w:tblPr>
      <w:tblGrid>
        <w:gridCol w:w="854"/>
        <w:gridCol w:w="8573"/>
      </w:tblGrid>
      <w:tr w:rsidR="006F56E1" w:rsidRPr="00815567" w:rsidTr="00CA7A4C">
        <w:tc>
          <w:tcPr>
            <w:tcW w:w="453" w:type="pct"/>
          </w:tcPr>
          <w:p w:rsidR="006F56E1" w:rsidRPr="00815567" w:rsidRDefault="006F56E1" w:rsidP="00CA7A4C">
            <w:pPr>
              <w:spacing w:after="0"/>
              <w:rPr>
                <w:b/>
                <w:szCs w:val="24"/>
              </w:rPr>
            </w:pPr>
            <w:r w:rsidRPr="00815567">
              <w:rPr>
                <w:szCs w:val="24"/>
              </w:rPr>
              <w:t>S/N</w:t>
            </w:r>
          </w:p>
        </w:tc>
        <w:tc>
          <w:tcPr>
            <w:tcW w:w="4547" w:type="pct"/>
          </w:tcPr>
          <w:p w:rsidR="006F56E1" w:rsidRPr="00815567" w:rsidRDefault="006F56E1" w:rsidP="00CA7A4C">
            <w:pPr>
              <w:spacing w:after="0"/>
              <w:rPr>
                <w:b/>
                <w:szCs w:val="24"/>
              </w:rPr>
            </w:pPr>
            <w:r w:rsidRPr="00815567">
              <w:rPr>
                <w:szCs w:val="24"/>
              </w:rPr>
              <w:t>Research Publications</w:t>
            </w:r>
          </w:p>
        </w:tc>
      </w:tr>
      <w:tr w:rsidR="006F56E1" w:rsidRPr="00815567" w:rsidTr="00CA7A4C">
        <w:tc>
          <w:tcPr>
            <w:tcW w:w="453" w:type="pct"/>
          </w:tcPr>
          <w:p w:rsidR="006F56E1" w:rsidRPr="00815567" w:rsidRDefault="006F56E1" w:rsidP="00CA7A4C">
            <w:pPr>
              <w:spacing w:after="0"/>
              <w:rPr>
                <w:szCs w:val="24"/>
              </w:rPr>
            </w:pPr>
            <w:r w:rsidRPr="00815567">
              <w:rPr>
                <w:szCs w:val="24"/>
              </w:rPr>
              <w:t>1</w:t>
            </w:r>
          </w:p>
        </w:tc>
        <w:tc>
          <w:tcPr>
            <w:tcW w:w="4547" w:type="pct"/>
          </w:tcPr>
          <w:p w:rsidR="006F56E1" w:rsidRPr="002C6103" w:rsidRDefault="006F56E1" w:rsidP="00CA7A4C">
            <w:pPr>
              <w:spacing w:after="0"/>
              <w:rPr>
                <w:color w:val="0080AD"/>
                <w:szCs w:val="24"/>
              </w:rPr>
            </w:pPr>
            <w:r w:rsidRPr="00815567">
              <w:rPr>
                <w:b/>
                <w:i/>
                <w:color w:val="000000"/>
                <w:szCs w:val="24"/>
              </w:rPr>
              <w:t>Richard Opoku</w:t>
            </w:r>
            <w:r w:rsidRPr="00815567">
              <w:rPr>
                <w:i/>
                <w:color w:val="000000"/>
                <w:szCs w:val="24"/>
              </w:rPr>
              <w:t xml:space="preserve">, Eunice A. </w:t>
            </w:r>
            <w:proofErr w:type="spellStart"/>
            <w:r w:rsidRPr="00815567">
              <w:rPr>
                <w:i/>
                <w:color w:val="000000"/>
                <w:szCs w:val="24"/>
              </w:rPr>
              <w:t>Adjei</w:t>
            </w:r>
            <w:proofErr w:type="spellEnd"/>
            <w:r w:rsidRPr="00815567">
              <w:rPr>
                <w:i/>
                <w:color w:val="000000"/>
                <w:szCs w:val="24"/>
              </w:rPr>
              <w:t xml:space="preserve">, Divine K. </w:t>
            </w:r>
            <w:proofErr w:type="spellStart"/>
            <w:r w:rsidRPr="00815567">
              <w:rPr>
                <w:i/>
                <w:color w:val="000000"/>
                <w:szCs w:val="24"/>
              </w:rPr>
              <w:t>Ahadzie</w:t>
            </w:r>
            <w:proofErr w:type="spellEnd"/>
            <w:r w:rsidRPr="00815567">
              <w:rPr>
                <w:i/>
                <w:color w:val="000000"/>
                <w:szCs w:val="24"/>
              </w:rPr>
              <w:t xml:space="preserve">, Kofi A. </w:t>
            </w:r>
            <w:proofErr w:type="spellStart"/>
            <w:r w:rsidRPr="00815567">
              <w:rPr>
                <w:i/>
                <w:color w:val="000000"/>
                <w:szCs w:val="24"/>
              </w:rPr>
              <w:t>Agyarko</w:t>
            </w:r>
            <w:proofErr w:type="spellEnd"/>
            <w:r w:rsidRPr="00815567">
              <w:rPr>
                <w:i/>
                <w:color w:val="000000"/>
                <w:szCs w:val="24"/>
              </w:rPr>
              <w:t xml:space="preserve"> (Jan, 2020).</w:t>
            </w:r>
            <w:r w:rsidRPr="00815567">
              <w:rPr>
                <w:rFonts w:eastAsia="Calibri"/>
                <w:szCs w:val="24"/>
              </w:rPr>
              <w:t xml:space="preserve"> Energy efficiency, solar energy and cost saving opportunities in public tertiary institutions in developing countries: The case of KNUST, Ghana. </w:t>
            </w:r>
            <w:r w:rsidRPr="00815567">
              <w:rPr>
                <w:color w:val="000000"/>
                <w:szCs w:val="24"/>
              </w:rPr>
              <w:t xml:space="preserve">Alexandria Engineering Journal, </w:t>
            </w:r>
            <w:r w:rsidRPr="00815567">
              <w:rPr>
                <w:rFonts w:eastAsia="Calibri"/>
                <w:i/>
                <w:szCs w:val="24"/>
              </w:rPr>
              <w:t>Vol 59 (2020), 417–428</w:t>
            </w:r>
            <w:r w:rsidRPr="00815567">
              <w:rPr>
                <w:color w:val="000000"/>
                <w:szCs w:val="24"/>
              </w:rPr>
              <w:t xml:space="preserve">.  </w:t>
            </w:r>
            <w:hyperlink r:id="rId11" w:history="1">
              <w:r w:rsidRPr="00815567">
                <w:rPr>
                  <w:rStyle w:val="Hyperlink"/>
                  <w:rFonts w:eastAsia="Calibri"/>
                  <w:szCs w:val="24"/>
                </w:rPr>
                <w:t>https://doi.org/10.1016/j.aej.2020.01.011</w:t>
              </w:r>
            </w:hyperlink>
            <w:r w:rsidRPr="00815567">
              <w:rPr>
                <w:color w:val="0080AD"/>
                <w:szCs w:val="24"/>
              </w:rPr>
              <w:t>.</w:t>
            </w:r>
          </w:p>
        </w:tc>
      </w:tr>
      <w:tr w:rsidR="006F56E1" w:rsidRPr="00815567" w:rsidTr="00CA7A4C">
        <w:tc>
          <w:tcPr>
            <w:tcW w:w="453" w:type="pct"/>
          </w:tcPr>
          <w:p w:rsidR="006F56E1" w:rsidRPr="00815567" w:rsidRDefault="006F56E1" w:rsidP="00CA7A4C">
            <w:pPr>
              <w:spacing w:after="0"/>
              <w:rPr>
                <w:szCs w:val="24"/>
              </w:rPr>
            </w:pPr>
            <w:r w:rsidRPr="00815567">
              <w:rPr>
                <w:szCs w:val="24"/>
              </w:rPr>
              <w:t>2</w:t>
            </w:r>
          </w:p>
        </w:tc>
        <w:tc>
          <w:tcPr>
            <w:tcW w:w="4547" w:type="pct"/>
          </w:tcPr>
          <w:p w:rsidR="006F56E1" w:rsidRPr="002C6103" w:rsidRDefault="006F56E1" w:rsidP="00CA7A4C">
            <w:pPr>
              <w:spacing w:after="0"/>
              <w:rPr>
                <w:rFonts w:eastAsia="Calibri"/>
                <w:color w:val="0563C1" w:themeColor="hyperlink"/>
                <w:szCs w:val="24"/>
                <w:u w:val="single"/>
              </w:rPr>
            </w:pPr>
            <w:r w:rsidRPr="00815567">
              <w:rPr>
                <w:i/>
                <w:color w:val="000000"/>
                <w:szCs w:val="24"/>
              </w:rPr>
              <w:t xml:space="preserve">Kofi A. </w:t>
            </w:r>
            <w:proofErr w:type="spellStart"/>
            <w:r w:rsidRPr="00815567">
              <w:rPr>
                <w:i/>
                <w:color w:val="000000"/>
                <w:szCs w:val="24"/>
              </w:rPr>
              <w:t>Agyarko</w:t>
            </w:r>
            <w:proofErr w:type="spellEnd"/>
            <w:r w:rsidRPr="00815567">
              <w:rPr>
                <w:i/>
                <w:color w:val="000000"/>
                <w:szCs w:val="24"/>
              </w:rPr>
              <w:t xml:space="preserve">, </w:t>
            </w:r>
            <w:r w:rsidRPr="00815567">
              <w:rPr>
                <w:b/>
                <w:i/>
                <w:color w:val="000000"/>
                <w:szCs w:val="24"/>
              </w:rPr>
              <w:t>Richard Opoku</w:t>
            </w:r>
            <w:r w:rsidRPr="00815567">
              <w:rPr>
                <w:i/>
                <w:color w:val="000000"/>
                <w:szCs w:val="24"/>
              </w:rPr>
              <w:t xml:space="preserve">, Robert Van </w:t>
            </w:r>
            <w:proofErr w:type="spellStart"/>
            <w:r w:rsidRPr="00815567">
              <w:rPr>
                <w:i/>
                <w:color w:val="000000"/>
                <w:szCs w:val="24"/>
              </w:rPr>
              <w:t>Buskirk</w:t>
            </w:r>
            <w:proofErr w:type="spellEnd"/>
            <w:r w:rsidRPr="00815567">
              <w:rPr>
                <w:i/>
                <w:color w:val="000000"/>
                <w:szCs w:val="24"/>
              </w:rPr>
              <w:t xml:space="preserve"> (Jan, 2020).</w:t>
            </w:r>
            <w:r w:rsidRPr="00815567">
              <w:rPr>
                <w:rFonts w:eastAsia="Calibri"/>
                <w:szCs w:val="24"/>
              </w:rPr>
              <w:t xml:space="preserve"> Removing barriers and promoting demand-side energy efficiency in households in Sub-Saharan Africa: A case study in Ghana. Journal of Energy Policy </w:t>
            </w:r>
            <w:r w:rsidRPr="00815567">
              <w:rPr>
                <w:rFonts w:eastAsia="Calibri"/>
                <w:i/>
                <w:color w:val="000000"/>
                <w:szCs w:val="24"/>
              </w:rPr>
              <w:t>(Elsevier)</w:t>
            </w:r>
            <w:r w:rsidRPr="00815567">
              <w:rPr>
                <w:rFonts w:eastAsia="Calibri"/>
                <w:szCs w:val="24"/>
              </w:rPr>
              <w:t xml:space="preserve">, Vol 137 (2020) 111149.  </w:t>
            </w:r>
            <w:hyperlink r:id="rId12" w:history="1">
              <w:r w:rsidRPr="00815567">
                <w:rPr>
                  <w:rStyle w:val="Hyperlink"/>
                  <w:rFonts w:eastAsia="Calibri"/>
                  <w:szCs w:val="24"/>
                </w:rPr>
                <w:t>https://doi.org/10.1016/j.enpol.2019.111149</w:t>
              </w:r>
            </w:hyperlink>
          </w:p>
        </w:tc>
      </w:tr>
      <w:tr w:rsidR="006F56E1" w:rsidRPr="00815567" w:rsidTr="00CA7A4C">
        <w:tc>
          <w:tcPr>
            <w:tcW w:w="453" w:type="pct"/>
          </w:tcPr>
          <w:p w:rsidR="006F56E1" w:rsidRPr="00815567" w:rsidRDefault="006F56E1" w:rsidP="00CA7A4C">
            <w:pPr>
              <w:spacing w:after="0"/>
              <w:rPr>
                <w:szCs w:val="24"/>
              </w:rPr>
            </w:pPr>
            <w:r w:rsidRPr="00815567">
              <w:rPr>
                <w:szCs w:val="24"/>
              </w:rPr>
              <w:t>3</w:t>
            </w:r>
          </w:p>
        </w:tc>
        <w:tc>
          <w:tcPr>
            <w:tcW w:w="4547" w:type="pct"/>
          </w:tcPr>
          <w:p w:rsidR="006F56E1" w:rsidRPr="002C6103" w:rsidRDefault="006F56E1" w:rsidP="00CA7A4C">
            <w:pPr>
              <w:spacing w:after="0"/>
              <w:rPr>
                <w:rFonts w:eastAsia="Calibri"/>
                <w:color w:val="0563C1" w:themeColor="hyperlink"/>
                <w:szCs w:val="24"/>
                <w:u w:val="single"/>
              </w:rPr>
            </w:pPr>
            <w:r w:rsidRPr="00815567">
              <w:rPr>
                <w:rFonts w:eastAsia="Calibri"/>
                <w:b/>
                <w:i/>
                <w:color w:val="000000"/>
                <w:szCs w:val="24"/>
              </w:rPr>
              <w:t xml:space="preserve">Richard Opoku, </w:t>
            </w:r>
            <w:r w:rsidRPr="00815567">
              <w:rPr>
                <w:rFonts w:eastAsia="Calibri"/>
                <w:i/>
                <w:color w:val="000000"/>
                <w:szCs w:val="24"/>
              </w:rPr>
              <w:t xml:space="preserve">Isaac </w:t>
            </w:r>
            <w:proofErr w:type="spellStart"/>
            <w:r w:rsidRPr="00815567">
              <w:rPr>
                <w:rFonts w:eastAsia="Calibri"/>
                <w:i/>
                <w:color w:val="000000"/>
                <w:szCs w:val="24"/>
              </w:rPr>
              <w:t>Adjei</w:t>
            </w:r>
            <w:proofErr w:type="spellEnd"/>
            <w:r w:rsidRPr="00815567">
              <w:rPr>
                <w:rFonts w:eastAsia="Calibri"/>
                <w:i/>
                <w:color w:val="000000"/>
                <w:szCs w:val="24"/>
              </w:rPr>
              <w:t xml:space="preserve"> Edwin, Kofi A. </w:t>
            </w:r>
            <w:proofErr w:type="spellStart"/>
            <w:r w:rsidRPr="00815567">
              <w:rPr>
                <w:rFonts w:eastAsia="Calibri"/>
                <w:i/>
                <w:color w:val="000000"/>
                <w:szCs w:val="24"/>
              </w:rPr>
              <w:t>Agyarko</w:t>
            </w:r>
            <w:proofErr w:type="spellEnd"/>
            <w:r w:rsidRPr="00815567">
              <w:rPr>
                <w:rFonts w:eastAsia="Calibri"/>
                <w:szCs w:val="24"/>
              </w:rPr>
              <w:t xml:space="preserve"> (</w:t>
            </w:r>
            <w:r w:rsidRPr="00815567">
              <w:rPr>
                <w:rFonts w:eastAsia="Calibri"/>
                <w:i/>
                <w:szCs w:val="24"/>
              </w:rPr>
              <w:t>May,</w:t>
            </w:r>
            <w:r w:rsidRPr="00815567">
              <w:rPr>
                <w:rFonts w:eastAsia="Calibri"/>
                <w:szCs w:val="24"/>
              </w:rPr>
              <w:t xml:space="preserve"> </w:t>
            </w:r>
            <w:r w:rsidRPr="00815567">
              <w:rPr>
                <w:rFonts w:eastAsia="Calibri"/>
                <w:i/>
                <w:szCs w:val="24"/>
              </w:rPr>
              <w:t>2019</w:t>
            </w:r>
            <w:r w:rsidRPr="00815567">
              <w:rPr>
                <w:rFonts w:eastAsia="Calibri"/>
                <w:szCs w:val="24"/>
              </w:rPr>
              <w:t xml:space="preserve">). Energy efficiency and cost saving opportunities in public and commercial buildings in developing countries - The case of air-conditioners in Ghana. </w:t>
            </w:r>
            <w:r w:rsidRPr="00815567">
              <w:rPr>
                <w:rFonts w:eastAsia="Calibri"/>
                <w:i/>
                <w:color w:val="000000"/>
                <w:szCs w:val="24"/>
              </w:rPr>
              <w:t xml:space="preserve">Journal of Cleaner Production (Elsevier), Vol 230 (2019); 937-944.   </w:t>
            </w:r>
            <w:hyperlink r:id="rId13" w:history="1">
              <w:r w:rsidRPr="00205E19">
                <w:rPr>
                  <w:rStyle w:val="Hyperlink"/>
                  <w:rFonts w:eastAsia="Calibri"/>
                  <w:szCs w:val="24"/>
                </w:rPr>
                <w:t>https://doi.org/10.1016/j.jclepro.2019.05.067</w:t>
              </w:r>
            </w:hyperlink>
          </w:p>
        </w:tc>
      </w:tr>
      <w:tr w:rsidR="006F56E1" w:rsidRPr="00815567" w:rsidTr="00CA7A4C">
        <w:tc>
          <w:tcPr>
            <w:tcW w:w="453" w:type="pct"/>
          </w:tcPr>
          <w:p w:rsidR="006F56E1" w:rsidRPr="00815567" w:rsidRDefault="006F56E1" w:rsidP="00CA7A4C">
            <w:pPr>
              <w:spacing w:after="0"/>
              <w:rPr>
                <w:szCs w:val="24"/>
              </w:rPr>
            </w:pPr>
            <w:r w:rsidRPr="00815567">
              <w:rPr>
                <w:szCs w:val="24"/>
              </w:rPr>
              <w:t>4</w:t>
            </w:r>
          </w:p>
        </w:tc>
        <w:tc>
          <w:tcPr>
            <w:tcW w:w="4547" w:type="pct"/>
          </w:tcPr>
          <w:p w:rsidR="006F56E1" w:rsidRPr="00815567" w:rsidRDefault="006F56E1" w:rsidP="00CA7A4C">
            <w:pPr>
              <w:spacing w:after="0"/>
              <w:rPr>
                <w:i/>
                <w:szCs w:val="24"/>
              </w:rPr>
            </w:pPr>
            <w:r w:rsidRPr="00815567">
              <w:rPr>
                <w:b/>
                <w:i/>
                <w:szCs w:val="24"/>
              </w:rPr>
              <w:t>Richard Opoku</w:t>
            </w:r>
            <w:r w:rsidRPr="00815567">
              <w:rPr>
                <w:i/>
                <w:szCs w:val="24"/>
              </w:rPr>
              <w:t xml:space="preserve">; George Y. </w:t>
            </w:r>
            <w:proofErr w:type="spellStart"/>
            <w:r w:rsidRPr="00815567">
              <w:rPr>
                <w:i/>
                <w:szCs w:val="24"/>
              </w:rPr>
              <w:t>Obeng</w:t>
            </w:r>
            <w:proofErr w:type="spellEnd"/>
            <w:r w:rsidRPr="00815567">
              <w:rPr>
                <w:i/>
                <w:szCs w:val="24"/>
              </w:rPr>
              <w:t xml:space="preserve">; Eunice A. </w:t>
            </w:r>
            <w:proofErr w:type="spellStart"/>
            <w:r w:rsidRPr="00815567">
              <w:rPr>
                <w:i/>
                <w:szCs w:val="24"/>
              </w:rPr>
              <w:t>Adjei</w:t>
            </w:r>
            <w:proofErr w:type="spellEnd"/>
            <w:r w:rsidRPr="00815567">
              <w:rPr>
                <w:i/>
                <w:szCs w:val="24"/>
              </w:rPr>
              <w:t xml:space="preserve">; Francis Davis, Fred O. </w:t>
            </w:r>
            <w:proofErr w:type="spellStart"/>
            <w:r w:rsidRPr="00815567">
              <w:rPr>
                <w:i/>
                <w:szCs w:val="24"/>
              </w:rPr>
              <w:t>Akuffo</w:t>
            </w:r>
            <w:proofErr w:type="spellEnd"/>
            <w:r w:rsidRPr="00815567">
              <w:rPr>
                <w:szCs w:val="24"/>
              </w:rPr>
              <w:t xml:space="preserve"> (</w:t>
            </w:r>
            <w:r w:rsidRPr="00815567">
              <w:rPr>
                <w:i/>
                <w:szCs w:val="24"/>
              </w:rPr>
              <w:t>Mar, 2020</w:t>
            </w:r>
            <w:r w:rsidRPr="00815567">
              <w:rPr>
                <w:szCs w:val="24"/>
              </w:rPr>
              <w:t xml:space="preserve">). Integrated system efficiency in reducing redundancy and promoting residential renewable energy in countries without net-metering: A case study of a SHS in Ghana. </w:t>
            </w:r>
            <w:r w:rsidRPr="00815567">
              <w:rPr>
                <w:i/>
                <w:szCs w:val="24"/>
              </w:rPr>
              <w:t>Renewable Energy Journal (Elsevier)</w:t>
            </w:r>
            <w:r w:rsidRPr="00815567">
              <w:rPr>
                <w:szCs w:val="24"/>
              </w:rPr>
              <w:t xml:space="preserve">, </w:t>
            </w:r>
            <w:r w:rsidRPr="00815567">
              <w:rPr>
                <w:i/>
                <w:szCs w:val="24"/>
              </w:rPr>
              <w:t>Vol 155 (2020) 65-78.</w:t>
            </w:r>
          </w:p>
          <w:p w:rsidR="006F56E1" w:rsidRPr="002C6103" w:rsidRDefault="006F56E1" w:rsidP="00CA7A4C">
            <w:pPr>
              <w:spacing w:after="0"/>
              <w:rPr>
                <w:color w:val="0D7FAC"/>
                <w:szCs w:val="24"/>
              </w:rPr>
            </w:pPr>
            <w:r w:rsidRPr="00815567">
              <w:rPr>
                <w:szCs w:val="24"/>
              </w:rPr>
              <w:t xml:space="preserve"> </w:t>
            </w:r>
            <w:hyperlink r:id="rId14" w:history="1">
              <w:r w:rsidRPr="00815567">
                <w:rPr>
                  <w:rStyle w:val="Hyperlink"/>
                  <w:szCs w:val="24"/>
                </w:rPr>
                <w:t>https://doi.org/10.1016/j.renene.2020.03.099</w:t>
              </w:r>
            </w:hyperlink>
            <w:r w:rsidRPr="00815567">
              <w:rPr>
                <w:color w:val="0D7FAC"/>
                <w:szCs w:val="24"/>
              </w:rPr>
              <w:t xml:space="preserve"> </w:t>
            </w:r>
          </w:p>
        </w:tc>
      </w:tr>
      <w:tr w:rsidR="006F56E1" w:rsidRPr="00815567" w:rsidTr="00CA7A4C">
        <w:tc>
          <w:tcPr>
            <w:tcW w:w="453" w:type="pct"/>
          </w:tcPr>
          <w:p w:rsidR="006F56E1" w:rsidRPr="00815567" w:rsidRDefault="006F56E1" w:rsidP="00CA7A4C">
            <w:pPr>
              <w:spacing w:after="0"/>
              <w:rPr>
                <w:szCs w:val="24"/>
              </w:rPr>
            </w:pPr>
            <w:r w:rsidRPr="00815567">
              <w:rPr>
                <w:szCs w:val="24"/>
              </w:rPr>
              <w:t>5</w:t>
            </w:r>
          </w:p>
        </w:tc>
        <w:tc>
          <w:tcPr>
            <w:tcW w:w="4547" w:type="pct"/>
          </w:tcPr>
          <w:p w:rsidR="006F56E1" w:rsidRPr="002C6103" w:rsidRDefault="006F56E1" w:rsidP="00CA7A4C">
            <w:pPr>
              <w:spacing w:after="0"/>
              <w:rPr>
                <w:color w:val="231F20"/>
                <w:szCs w:val="24"/>
              </w:rPr>
            </w:pPr>
            <w:r w:rsidRPr="00815567">
              <w:rPr>
                <w:b/>
                <w:i/>
                <w:szCs w:val="24"/>
              </w:rPr>
              <w:t>Richard Opoku</w:t>
            </w:r>
            <w:r w:rsidRPr="00815567">
              <w:rPr>
                <w:i/>
                <w:szCs w:val="24"/>
              </w:rPr>
              <w:t xml:space="preserve">; Eunice A. </w:t>
            </w:r>
            <w:proofErr w:type="spellStart"/>
            <w:r w:rsidRPr="00815567">
              <w:rPr>
                <w:i/>
                <w:szCs w:val="24"/>
              </w:rPr>
              <w:t>Adjei</w:t>
            </w:r>
            <w:proofErr w:type="spellEnd"/>
            <w:r w:rsidRPr="00815567">
              <w:rPr>
                <w:i/>
                <w:szCs w:val="24"/>
              </w:rPr>
              <w:t xml:space="preserve">; George Y. </w:t>
            </w:r>
            <w:proofErr w:type="spellStart"/>
            <w:r w:rsidRPr="00815567">
              <w:rPr>
                <w:i/>
                <w:szCs w:val="24"/>
              </w:rPr>
              <w:t>Obeng</w:t>
            </w:r>
            <w:proofErr w:type="spellEnd"/>
            <w:r w:rsidRPr="00815567">
              <w:rPr>
                <w:i/>
                <w:szCs w:val="24"/>
              </w:rPr>
              <w:t xml:space="preserve">, Luc </w:t>
            </w:r>
            <w:proofErr w:type="spellStart"/>
            <w:r w:rsidRPr="00815567">
              <w:rPr>
                <w:i/>
                <w:szCs w:val="24"/>
              </w:rPr>
              <w:t>Severi</w:t>
            </w:r>
            <w:proofErr w:type="spellEnd"/>
            <w:r w:rsidRPr="00815567">
              <w:rPr>
                <w:i/>
                <w:szCs w:val="24"/>
              </w:rPr>
              <w:t xml:space="preserve">, Abdul-Rahim </w:t>
            </w:r>
            <w:proofErr w:type="spellStart"/>
            <w:r w:rsidRPr="00815567">
              <w:rPr>
                <w:i/>
                <w:szCs w:val="24"/>
              </w:rPr>
              <w:t>Bawa</w:t>
            </w:r>
            <w:proofErr w:type="spellEnd"/>
            <w:r w:rsidRPr="00815567">
              <w:rPr>
                <w:i/>
                <w:szCs w:val="24"/>
              </w:rPr>
              <w:t xml:space="preserve"> (Mar, 2020).</w:t>
            </w:r>
            <w:r w:rsidRPr="00815567">
              <w:rPr>
                <w:szCs w:val="24"/>
              </w:rPr>
              <w:t xml:space="preserve"> Electricity access, community healthcare service delivery and rural development nexus: Analysis of 3 solar electrified CHPS in off-grid communities in Ghana. </w:t>
            </w:r>
            <w:r w:rsidRPr="00815567">
              <w:rPr>
                <w:rFonts w:eastAsia="Calibri"/>
                <w:i/>
                <w:szCs w:val="24"/>
              </w:rPr>
              <w:t>Journal of Energy (</w:t>
            </w:r>
            <w:proofErr w:type="spellStart"/>
            <w:r w:rsidRPr="00815567">
              <w:rPr>
                <w:rFonts w:eastAsia="Calibri"/>
                <w:i/>
                <w:szCs w:val="24"/>
              </w:rPr>
              <w:t>Hindawi</w:t>
            </w:r>
            <w:proofErr w:type="spellEnd"/>
            <w:r w:rsidRPr="00815567">
              <w:rPr>
                <w:rFonts w:eastAsia="Calibri"/>
                <w:szCs w:val="24"/>
              </w:rPr>
              <w:t>), Vol 2020 (</w:t>
            </w:r>
            <w:r w:rsidRPr="00815567">
              <w:rPr>
                <w:rFonts w:eastAsia="Calibri"/>
                <w:i/>
                <w:szCs w:val="24"/>
              </w:rPr>
              <w:t>Article ID 9702505) 1-10</w:t>
            </w:r>
            <w:r w:rsidRPr="00815567">
              <w:rPr>
                <w:rFonts w:eastAsia="Calibri"/>
                <w:szCs w:val="24"/>
              </w:rPr>
              <w:t xml:space="preserve">. </w:t>
            </w:r>
            <w:hyperlink r:id="rId15" w:history="1">
              <w:r w:rsidRPr="00815567">
                <w:rPr>
                  <w:rStyle w:val="Hyperlink"/>
                  <w:szCs w:val="24"/>
                </w:rPr>
                <w:t>https://doi.org/10.1155/2020/9702505</w:t>
              </w:r>
            </w:hyperlink>
            <w:r w:rsidRPr="00815567">
              <w:rPr>
                <w:color w:val="231F20"/>
                <w:szCs w:val="24"/>
              </w:rPr>
              <w:t xml:space="preserve"> </w:t>
            </w:r>
          </w:p>
        </w:tc>
      </w:tr>
      <w:tr w:rsidR="006F56E1" w:rsidRPr="00815567" w:rsidTr="00CA7A4C">
        <w:tc>
          <w:tcPr>
            <w:tcW w:w="453" w:type="pct"/>
          </w:tcPr>
          <w:p w:rsidR="006F56E1" w:rsidRPr="00815567" w:rsidRDefault="006F56E1" w:rsidP="00CA7A4C">
            <w:pPr>
              <w:spacing w:after="0"/>
              <w:rPr>
                <w:szCs w:val="24"/>
              </w:rPr>
            </w:pPr>
            <w:r w:rsidRPr="00815567">
              <w:rPr>
                <w:szCs w:val="24"/>
              </w:rPr>
              <w:t>6</w:t>
            </w:r>
          </w:p>
        </w:tc>
        <w:tc>
          <w:tcPr>
            <w:tcW w:w="4547" w:type="pct"/>
          </w:tcPr>
          <w:p w:rsidR="006F56E1" w:rsidRPr="00815567" w:rsidRDefault="006F56E1" w:rsidP="00CA7A4C">
            <w:pPr>
              <w:spacing w:after="0"/>
              <w:rPr>
                <w:rFonts w:eastAsia="Calibri"/>
                <w:szCs w:val="24"/>
              </w:rPr>
            </w:pPr>
            <w:r w:rsidRPr="00815567">
              <w:rPr>
                <w:i/>
                <w:color w:val="000000"/>
                <w:szCs w:val="24"/>
              </w:rPr>
              <w:t>Emmanuel</w:t>
            </w:r>
            <w:r w:rsidRPr="00815567">
              <w:rPr>
                <w:rFonts w:eastAsia="Calibri"/>
                <w:i/>
                <w:szCs w:val="24"/>
              </w:rPr>
              <w:t xml:space="preserve">. Y </w:t>
            </w:r>
            <w:proofErr w:type="spellStart"/>
            <w:r w:rsidRPr="00815567">
              <w:rPr>
                <w:rFonts w:eastAsia="Calibri"/>
                <w:i/>
                <w:szCs w:val="24"/>
              </w:rPr>
              <w:t>Osei</w:t>
            </w:r>
            <w:proofErr w:type="spellEnd"/>
            <w:r w:rsidRPr="00815567">
              <w:rPr>
                <w:rFonts w:eastAsia="Calibri"/>
                <w:i/>
                <w:szCs w:val="24"/>
              </w:rPr>
              <w:t xml:space="preserve">, </w:t>
            </w:r>
            <w:r w:rsidRPr="00815567">
              <w:rPr>
                <w:rFonts w:eastAsia="Calibri"/>
                <w:b/>
                <w:i/>
                <w:szCs w:val="24"/>
              </w:rPr>
              <w:t>Richard Opoku</w:t>
            </w:r>
            <w:r w:rsidRPr="00815567">
              <w:rPr>
                <w:rFonts w:eastAsia="Calibri"/>
                <w:i/>
                <w:szCs w:val="24"/>
              </w:rPr>
              <w:t xml:space="preserve">, Albert K. </w:t>
            </w:r>
            <w:proofErr w:type="spellStart"/>
            <w:r w:rsidRPr="00815567">
              <w:rPr>
                <w:rFonts w:eastAsia="Calibri"/>
                <w:i/>
                <w:szCs w:val="24"/>
              </w:rPr>
              <w:t>Sunnu</w:t>
            </w:r>
            <w:proofErr w:type="spellEnd"/>
            <w:r w:rsidRPr="00815567">
              <w:rPr>
                <w:rFonts w:eastAsia="Calibri"/>
                <w:i/>
                <w:szCs w:val="24"/>
              </w:rPr>
              <w:t xml:space="preserve">, </w:t>
            </w:r>
            <w:proofErr w:type="spellStart"/>
            <w:r w:rsidRPr="00815567">
              <w:rPr>
                <w:rFonts w:eastAsia="Calibri"/>
                <w:i/>
                <w:szCs w:val="24"/>
              </w:rPr>
              <w:t>Muyiwa</w:t>
            </w:r>
            <w:proofErr w:type="spellEnd"/>
            <w:r w:rsidRPr="00815567">
              <w:rPr>
                <w:rFonts w:eastAsia="Calibri"/>
                <w:i/>
                <w:szCs w:val="24"/>
              </w:rPr>
              <w:t xml:space="preserve"> S. </w:t>
            </w:r>
            <w:proofErr w:type="spellStart"/>
            <w:r w:rsidRPr="00815567">
              <w:rPr>
                <w:rFonts w:eastAsia="Calibri"/>
                <w:i/>
                <w:szCs w:val="24"/>
              </w:rPr>
              <w:t>Adaramola</w:t>
            </w:r>
            <w:proofErr w:type="spellEnd"/>
            <w:r w:rsidRPr="00815567">
              <w:rPr>
                <w:rFonts w:eastAsia="Calibri"/>
                <w:i/>
                <w:szCs w:val="24"/>
              </w:rPr>
              <w:t xml:space="preserve"> (Feb, 2020).</w:t>
            </w:r>
            <w:r w:rsidRPr="00815567">
              <w:rPr>
                <w:rFonts w:eastAsia="Calibri"/>
                <w:szCs w:val="24"/>
              </w:rPr>
              <w:t xml:space="preserve"> Development of High Performance Airfoils for Application in Small Wind Turbine Power Generation. Journal of Energy, (</w:t>
            </w:r>
            <w:proofErr w:type="spellStart"/>
            <w:r w:rsidRPr="00815567">
              <w:rPr>
                <w:rFonts w:eastAsia="Calibri"/>
                <w:i/>
                <w:szCs w:val="24"/>
              </w:rPr>
              <w:t>Hindawi</w:t>
            </w:r>
            <w:proofErr w:type="spellEnd"/>
            <w:r w:rsidRPr="00815567">
              <w:rPr>
                <w:rFonts w:eastAsia="Calibri"/>
                <w:szCs w:val="24"/>
              </w:rPr>
              <w:t>). Vol 2020 (</w:t>
            </w:r>
            <w:r w:rsidRPr="00815567">
              <w:rPr>
                <w:rFonts w:eastAsia="Calibri"/>
                <w:i/>
                <w:szCs w:val="24"/>
              </w:rPr>
              <w:t>Article ID 9710189</w:t>
            </w:r>
            <w:r w:rsidRPr="00815567">
              <w:rPr>
                <w:rFonts w:eastAsia="Calibri"/>
                <w:szCs w:val="24"/>
              </w:rPr>
              <w:t>) 1-9.</w:t>
            </w:r>
          </w:p>
          <w:p w:rsidR="006F56E1" w:rsidRPr="002C6103" w:rsidRDefault="006F56E1" w:rsidP="00CA7A4C">
            <w:pPr>
              <w:spacing w:after="0"/>
              <w:rPr>
                <w:rFonts w:eastAsia="Calibri"/>
                <w:color w:val="0563C1" w:themeColor="hyperlink"/>
                <w:szCs w:val="24"/>
                <w:u w:val="single"/>
              </w:rPr>
            </w:pPr>
            <w:r w:rsidRPr="00815567">
              <w:rPr>
                <w:rFonts w:eastAsia="Calibri"/>
                <w:szCs w:val="24"/>
              </w:rPr>
              <w:t xml:space="preserve"> </w:t>
            </w:r>
            <w:hyperlink r:id="rId16" w:history="1">
              <w:r w:rsidRPr="00815567">
                <w:rPr>
                  <w:rStyle w:val="Hyperlink"/>
                  <w:rFonts w:eastAsia="Calibri"/>
                  <w:szCs w:val="24"/>
                </w:rPr>
                <w:t>https://doi.org/10.1155/2020/9710189</w:t>
              </w:r>
            </w:hyperlink>
          </w:p>
        </w:tc>
      </w:tr>
      <w:tr w:rsidR="006F56E1" w:rsidRPr="00815567" w:rsidTr="00CA7A4C">
        <w:tc>
          <w:tcPr>
            <w:tcW w:w="453" w:type="pct"/>
          </w:tcPr>
          <w:p w:rsidR="006F56E1" w:rsidRPr="00815567" w:rsidRDefault="006F56E1" w:rsidP="00CA7A4C">
            <w:pPr>
              <w:spacing w:after="0"/>
              <w:rPr>
                <w:szCs w:val="24"/>
              </w:rPr>
            </w:pPr>
            <w:r w:rsidRPr="00815567">
              <w:rPr>
                <w:szCs w:val="24"/>
              </w:rPr>
              <w:lastRenderedPageBreak/>
              <w:t>7</w:t>
            </w:r>
          </w:p>
        </w:tc>
        <w:tc>
          <w:tcPr>
            <w:tcW w:w="4547" w:type="pct"/>
          </w:tcPr>
          <w:p w:rsidR="006F56E1" w:rsidRPr="00815567" w:rsidRDefault="006F56E1" w:rsidP="00CA7A4C">
            <w:pPr>
              <w:spacing w:after="0"/>
              <w:rPr>
                <w:i/>
                <w:szCs w:val="24"/>
              </w:rPr>
            </w:pPr>
            <w:r w:rsidRPr="009C5DD9">
              <w:rPr>
                <w:b/>
                <w:i/>
                <w:szCs w:val="24"/>
                <w:lang w:val="nb-NO"/>
              </w:rPr>
              <w:t>Richard Opoku</w:t>
            </w:r>
            <w:r w:rsidRPr="009C5DD9">
              <w:rPr>
                <w:i/>
                <w:szCs w:val="24"/>
                <w:lang w:val="nb-NO"/>
              </w:rPr>
              <w:t>; George Y. Obeng, Jo Darkwa, Samuel Kwofie</w:t>
            </w:r>
            <w:r w:rsidRPr="009C5DD9">
              <w:rPr>
                <w:szCs w:val="24"/>
                <w:lang w:val="nb-NO"/>
              </w:rPr>
              <w:t xml:space="preserve"> (</w:t>
            </w:r>
            <w:r w:rsidRPr="009C5DD9">
              <w:rPr>
                <w:i/>
                <w:szCs w:val="24"/>
                <w:lang w:val="nb-NO"/>
              </w:rPr>
              <w:t>Mar, 2020</w:t>
            </w:r>
            <w:r w:rsidRPr="009C5DD9">
              <w:rPr>
                <w:szCs w:val="24"/>
                <w:lang w:val="nb-NO"/>
              </w:rPr>
              <w:t>).</w:t>
            </w:r>
            <w:r w:rsidRPr="009C5DD9">
              <w:rPr>
                <w:i/>
                <w:szCs w:val="24"/>
                <w:lang w:val="nb-NO"/>
              </w:rPr>
              <w:t xml:space="preserve"> </w:t>
            </w:r>
            <w:r w:rsidRPr="00815567">
              <w:rPr>
                <w:szCs w:val="24"/>
              </w:rPr>
              <w:t xml:space="preserve">Minimizing heat transmission loads and improving energy efficiency of building envelopes in sub-Saharan Africa using bio-based composite materials. </w:t>
            </w:r>
            <w:r w:rsidRPr="00815567">
              <w:rPr>
                <w:i/>
                <w:szCs w:val="24"/>
              </w:rPr>
              <w:t>Scientific African Journal (Elsevier)</w:t>
            </w:r>
            <w:r w:rsidRPr="00815567">
              <w:rPr>
                <w:szCs w:val="24"/>
              </w:rPr>
              <w:t xml:space="preserve">, </w:t>
            </w:r>
            <w:r w:rsidRPr="00815567">
              <w:rPr>
                <w:i/>
                <w:szCs w:val="24"/>
              </w:rPr>
              <w:t>Vol 8 (2020) e00358.</w:t>
            </w:r>
          </w:p>
          <w:p w:rsidR="006F56E1" w:rsidRPr="002C6103" w:rsidRDefault="006F56E1" w:rsidP="00CA7A4C">
            <w:pPr>
              <w:spacing w:after="0"/>
              <w:rPr>
                <w:color w:val="0563C1" w:themeColor="hyperlink"/>
                <w:szCs w:val="24"/>
                <w:u w:val="single"/>
              </w:rPr>
            </w:pPr>
            <w:r w:rsidRPr="00815567">
              <w:rPr>
                <w:i/>
                <w:szCs w:val="24"/>
              </w:rPr>
              <w:t xml:space="preserve"> </w:t>
            </w:r>
            <w:hyperlink r:id="rId17" w:history="1">
              <w:r w:rsidRPr="00815567">
                <w:rPr>
                  <w:rStyle w:val="Hyperlink"/>
                  <w:szCs w:val="24"/>
                </w:rPr>
                <w:t>https://doi.org/10.1016/j.sciaf.2020.e00358</w:t>
              </w:r>
            </w:hyperlink>
          </w:p>
        </w:tc>
      </w:tr>
      <w:tr w:rsidR="006F56E1" w:rsidRPr="00815567" w:rsidTr="00CA7A4C">
        <w:tc>
          <w:tcPr>
            <w:tcW w:w="453" w:type="pct"/>
          </w:tcPr>
          <w:p w:rsidR="006F56E1" w:rsidRPr="00815567" w:rsidRDefault="006F56E1" w:rsidP="00CA7A4C">
            <w:pPr>
              <w:spacing w:after="0"/>
              <w:rPr>
                <w:szCs w:val="24"/>
              </w:rPr>
            </w:pPr>
            <w:r w:rsidRPr="00815567">
              <w:rPr>
                <w:szCs w:val="24"/>
              </w:rPr>
              <w:t>8</w:t>
            </w:r>
          </w:p>
        </w:tc>
        <w:tc>
          <w:tcPr>
            <w:tcW w:w="4547" w:type="pct"/>
          </w:tcPr>
          <w:p w:rsidR="006F56E1" w:rsidRPr="00815567" w:rsidRDefault="006F56E1" w:rsidP="00CA7A4C">
            <w:pPr>
              <w:spacing w:after="0"/>
              <w:rPr>
                <w:rFonts w:eastAsia="Calibri"/>
                <w:i/>
                <w:color w:val="000000"/>
                <w:szCs w:val="24"/>
              </w:rPr>
            </w:pPr>
            <w:r w:rsidRPr="00815567">
              <w:rPr>
                <w:i/>
                <w:szCs w:val="24"/>
                <w:lang w:eastAsia="en-GB"/>
              </w:rPr>
              <w:t xml:space="preserve">S. </w:t>
            </w:r>
            <w:proofErr w:type="spellStart"/>
            <w:r w:rsidRPr="00815567">
              <w:rPr>
                <w:i/>
                <w:szCs w:val="24"/>
                <w:lang w:eastAsia="en-GB"/>
              </w:rPr>
              <w:t>Colenbrander</w:t>
            </w:r>
            <w:proofErr w:type="spellEnd"/>
            <w:r w:rsidRPr="00815567">
              <w:rPr>
                <w:i/>
                <w:szCs w:val="24"/>
                <w:lang w:eastAsia="en-GB"/>
              </w:rPr>
              <w:t xml:space="preserve">, J. Lovett, M. Suzan </w:t>
            </w:r>
            <w:proofErr w:type="spellStart"/>
            <w:r w:rsidRPr="00815567">
              <w:rPr>
                <w:i/>
                <w:szCs w:val="24"/>
                <w:lang w:eastAsia="en-GB"/>
              </w:rPr>
              <w:t>Abbo</w:t>
            </w:r>
            <w:proofErr w:type="spellEnd"/>
            <w:r w:rsidRPr="00815567">
              <w:rPr>
                <w:i/>
                <w:szCs w:val="24"/>
                <w:lang w:eastAsia="en-GB"/>
              </w:rPr>
              <w:t xml:space="preserve">, C. </w:t>
            </w:r>
            <w:proofErr w:type="spellStart"/>
            <w:r w:rsidRPr="00815567">
              <w:rPr>
                <w:i/>
                <w:szCs w:val="24"/>
                <w:lang w:eastAsia="en-GB"/>
              </w:rPr>
              <w:t>Msigwa</w:t>
            </w:r>
            <w:proofErr w:type="spellEnd"/>
            <w:r w:rsidRPr="00815567">
              <w:rPr>
                <w:i/>
                <w:szCs w:val="24"/>
                <w:lang w:eastAsia="en-GB"/>
              </w:rPr>
              <w:t xml:space="preserve">, </w:t>
            </w:r>
            <w:r w:rsidRPr="00815567">
              <w:rPr>
                <w:b/>
                <w:i/>
                <w:szCs w:val="24"/>
                <w:lang w:eastAsia="en-GB"/>
              </w:rPr>
              <w:t xml:space="preserve">R. Opoku </w:t>
            </w:r>
            <w:r w:rsidRPr="00815567">
              <w:rPr>
                <w:i/>
                <w:szCs w:val="24"/>
                <w:lang w:eastAsia="en-GB"/>
              </w:rPr>
              <w:t>(Jan, 2015).</w:t>
            </w:r>
            <w:r w:rsidRPr="00815567">
              <w:rPr>
                <w:b/>
                <w:i/>
                <w:szCs w:val="24"/>
                <w:lang w:eastAsia="en-GB"/>
              </w:rPr>
              <w:t xml:space="preserve"> </w:t>
            </w:r>
            <w:r w:rsidRPr="00815567">
              <w:rPr>
                <w:rFonts w:eastAsia="Calibri"/>
                <w:szCs w:val="24"/>
              </w:rPr>
              <w:t xml:space="preserve">Renewable energy doctoral </w:t>
            </w:r>
            <w:proofErr w:type="spellStart"/>
            <w:r w:rsidRPr="00815567">
              <w:rPr>
                <w:rFonts w:eastAsia="Calibri"/>
                <w:szCs w:val="24"/>
              </w:rPr>
              <w:t>programmes</w:t>
            </w:r>
            <w:proofErr w:type="spellEnd"/>
            <w:r w:rsidRPr="00815567">
              <w:rPr>
                <w:rFonts w:eastAsia="Calibri"/>
                <w:szCs w:val="24"/>
              </w:rPr>
              <w:t xml:space="preserve"> in sub-Saharan Africa: A preliminary assessment of common capacity deficits and emerging capacity-building strategies. </w:t>
            </w:r>
            <w:r w:rsidRPr="00815567">
              <w:rPr>
                <w:rFonts w:eastAsia="Calibri"/>
                <w:i/>
                <w:color w:val="000000"/>
                <w:szCs w:val="24"/>
              </w:rPr>
              <w:t>Energy Research &amp; Social Science (Elsevier), Vol 5 (2015) 70–77.</w:t>
            </w:r>
          </w:p>
          <w:p w:rsidR="006F56E1" w:rsidRPr="002C6103" w:rsidRDefault="006F56E1" w:rsidP="00CA7A4C">
            <w:pPr>
              <w:spacing w:after="0"/>
              <w:rPr>
                <w:rFonts w:eastAsia="Calibri"/>
                <w:i/>
                <w:color w:val="000000"/>
                <w:szCs w:val="24"/>
              </w:rPr>
            </w:pPr>
            <w:r w:rsidRPr="00815567">
              <w:rPr>
                <w:rFonts w:eastAsia="Calibri"/>
                <w:i/>
                <w:color w:val="000000"/>
                <w:szCs w:val="24"/>
              </w:rPr>
              <w:t xml:space="preserve"> </w:t>
            </w:r>
            <w:hyperlink r:id="rId18" w:history="1">
              <w:r w:rsidRPr="00205E19">
                <w:rPr>
                  <w:rStyle w:val="Hyperlink"/>
                  <w:rFonts w:eastAsia="Calibri"/>
                  <w:szCs w:val="24"/>
                </w:rPr>
                <w:t>http://dx.doi.org/10.1016/j.erss.2014.12.010</w:t>
              </w:r>
            </w:hyperlink>
            <w:r w:rsidRPr="00815567">
              <w:rPr>
                <w:rStyle w:val="Hyperlink"/>
                <w:rFonts w:eastAsia="Calibri"/>
                <w:szCs w:val="24"/>
              </w:rPr>
              <w:t>.</w:t>
            </w:r>
            <w:r w:rsidRPr="00815567">
              <w:rPr>
                <w:rFonts w:eastAsia="Calibri"/>
                <w:i/>
                <w:color w:val="000000"/>
                <w:szCs w:val="24"/>
              </w:rPr>
              <w:t xml:space="preserve"> </w:t>
            </w:r>
          </w:p>
        </w:tc>
      </w:tr>
      <w:tr w:rsidR="006F56E1" w:rsidRPr="00815567" w:rsidTr="00CA7A4C">
        <w:tc>
          <w:tcPr>
            <w:tcW w:w="453" w:type="pct"/>
          </w:tcPr>
          <w:p w:rsidR="006F56E1" w:rsidRPr="00815567" w:rsidRDefault="006F56E1" w:rsidP="00CA7A4C">
            <w:pPr>
              <w:spacing w:after="0"/>
              <w:rPr>
                <w:szCs w:val="24"/>
              </w:rPr>
            </w:pPr>
            <w:r>
              <w:rPr>
                <w:szCs w:val="24"/>
              </w:rPr>
              <w:t>9</w:t>
            </w:r>
          </w:p>
        </w:tc>
        <w:tc>
          <w:tcPr>
            <w:tcW w:w="4547" w:type="pct"/>
          </w:tcPr>
          <w:p w:rsidR="006F56E1" w:rsidRPr="00815567" w:rsidRDefault="006F56E1" w:rsidP="00CA7A4C">
            <w:pPr>
              <w:spacing w:after="0"/>
              <w:rPr>
                <w:rFonts w:eastAsia="Calibri"/>
                <w:i/>
                <w:color w:val="000000"/>
                <w:szCs w:val="24"/>
              </w:rPr>
            </w:pPr>
            <w:r w:rsidRPr="00815567">
              <w:rPr>
                <w:rFonts w:eastAsia="Calibri"/>
                <w:b/>
                <w:i/>
                <w:color w:val="000000"/>
                <w:szCs w:val="24"/>
              </w:rPr>
              <w:t xml:space="preserve">Richard Opoku, </w:t>
            </w:r>
            <w:proofErr w:type="spellStart"/>
            <w:r w:rsidRPr="00815567">
              <w:rPr>
                <w:rFonts w:eastAsia="Calibri"/>
                <w:i/>
                <w:color w:val="000000"/>
                <w:szCs w:val="24"/>
              </w:rPr>
              <w:t>Kwadwo</w:t>
            </w:r>
            <w:proofErr w:type="spellEnd"/>
            <w:r w:rsidRPr="00815567">
              <w:rPr>
                <w:rFonts w:eastAsia="Calibri"/>
                <w:i/>
                <w:color w:val="000000"/>
                <w:szCs w:val="24"/>
              </w:rPr>
              <w:t xml:space="preserve"> Mensah-</w:t>
            </w:r>
            <w:proofErr w:type="spellStart"/>
            <w:r w:rsidRPr="00815567">
              <w:rPr>
                <w:rFonts w:eastAsia="Calibri"/>
                <w:i/>
                <w:color w:val="000000"/>
                <w:szCs w:val="24"/>
              </w:rPr>
              <w:t>Darkwa</w:t>
            </w:r>
            <w:proofErr w:type="spellEnd"/>
            <w:r w:rsidRPr="00815567">
              <w:rPr>
                <w:rFonts w:eastAsia="Calibri"/>
                <w:i/>
                <w:color w:val="000000"/>
                <w:szCs w:val="24"/>
              </w:rPr>
              <w:t xml:space="preserve">, </w:t>
            </w:r>
            <w:proofErr w:type="spellStart"/>
            <w:r w:rsidRPr="00815567">
              <w:rPr>
                <w:rFonts w:eastAsia="Calibri"/>
                <w:i/>
                <w:color w:val="000000"/>
                <w:szCs w:val="24"/>
              </w:rPr>
              <w:t>Samed</w:t>
            </w:r>
            <w:proofErr w:type="spellEnd"/>
            <w:r w:rsidRPr="00815567">
              <w:rPr>
                <w:rFonts w:eastAsia="Calibri"/>
                <w:i/>
                <w:color w:val="000000"/>
                <w:szCs w:val="24"/>
              </w:rPr>
              <w:t xml:space="preserve"> </w:t>
            </w:r>
            <w:proofErr w:type="spellStart"/>
            <w:r w:rsidRPr="00815567">
              <w:rPr>
                <w:rFonts w:eastAsia="Calibri"/>
                <w:i/>
                <w:color w:val="000000"/>
                <w:szCs w:val="24"/>
              </w:rPr>
              <w:t>Muntaka</w:t>
            </w:r>
            <w:proofErr w:type="spellEnd"/>
            <w:r w:rsidRPr="00815567">
              <w:rPr>
                <w:rFonts w:eastAsia="Calibri"/>
                <w:i/>
                <w:color w:val="000000"/>
                <w:szCs w:val="24"/>
              </w:rPr>
              <w:t xml:space="preserve"> (Mar, 2018).</w:t>
            </w:r>
            <w:r w:rsidRPr="00815567">
              <w:rPr>
                <w:rFonts w:eastAsia="Calibri"/>
                <w:szCs w:val="24"/>
              </w:rPr>
              <w:t xml:space="preserve"> Techno-economic analysis of a hybrid solar PV-grid powered air-conditioner for daytime office use in hot humid climates – A case study in Kumasi city, Ghana. </w:t>
            </w:r>
            <w:r w:rsidRPr="00815567">
              <w:rPr>
                <w:rFonts w:eastAsia="Calibri"/>
                <w:i/>
                <w:color w:val="000000"/>
                <w:szCs w:val="24"/>
              </w:rPr>
              <w:t>Journal of Solar Energy (Elsevier), Vol 165 (2018); 65-74.</w:t>
            </w:r>
          </w:p>
          <w:p w:rsidR="006F56E1" w:rsidRPr="002C6103" w:rsidRDefault="006F56E1" w:rsidP="00CA7A4C">
            <w:pPr>
              <w:spacing w:after="0"/>
              <w:rPr>
                <w:rFonts w:eastAsia="Calibri"/>
                <w:i/>
                <w:color w:val="000000"/>
                <w:szCs w:val="24"/>
              </w:rPr>
            </w:pPr>
            <w:r w:rsidRPr="00815567">
              <w:rPr>
                <w:rFonts w:eastAsia="Calibri"/>
                <w:i/>
                <w:color w:val="000000"/>
                <w:szCs w:val="24"/>
              </w:rPr>
              <w:t xml:space="preserve"> </w:t>
            </w:r>
            <w:hyperlink r:id="rId19" w:history="1">
              <w:r w:rsidRPr="00205E19">
                <w:rPr>
                  <w:rStyle w:val="Hyperlink"/>
                  <w:rFonts w:eastAsia="Calibri"/>
                  <w:szCs w:val="24"/>
                </w:rPr>
                <w:t>https://doi.org/10.1016/j.solener.2018.03.013</w:t>
              </w:r>
            </w:hyperlink>
            <w:r w:rsidRPr="00815567">
              <w:rPr>
                <w:color w:val="287CA5"/>
                <w:szCs w:val="24"/>
              </w:rPr>
              <w:t>.</w:t>
            </w:r>
            <w:r w:rsidRPr="00815567">
              <w:rPr>
                <w:rFonts w:eastAsia="Calibri"/>
                <w:i/>
                <w:color w:val="000000"/>
                <w:szCs w:val="24"/>
              </w:rPr>
              <w:t xml:space="preserve"> </w:t>
            </w:r>
          </w:p>
        </w:tc>
      </w:tr>
      <w:tr w:rsidR="006F56E1" w:rsidRPr="00815567" w:rsidTr="00CA7A4C">
        <w:tc>
          <w:tcPr>
            <w:tcW w:w="453" w:type="pct"/>
          </w:tcPr>
          <w:p w:rsidR="006F56E1" w:rsidRPr="00815567" w:rsidRDefault="006F56E1" w:rsidP="00CA7A4C">
            <w:pPr>
              <w:spacing w:after="0"/>
              <w:rPr>
                <w:szCs w:val="24"/>
              </w:rPr>
            </w:pPr>
            <w:r>
              <w:rPr>
                <w:szCs w:val="24"/>
              </w:rPr>
              <w:t>10</w:t>
            </w:r>
          </w:p>
        </w:tc>
        <w:tc>
          <w:tcPr>
            <w:tcW w:w="4547" w:type="pct"/>
          </w:tcPr>
          <w:p w:rsidR="006F56E1" w:rsidRPr="00815567" w:rsidRDefault="006F56E1" w:rsidP="00CA7A4C">
            <w:pPr>
              <w:spacing w:after="0"/>
              <w:rPr>
                <w:rFonts w:eastAsia="Calibri"/>
                <w:i/>
                <w:color w:val="000000"/>
                <w:szCs w:val="24"/>
              </w:rPr>
            </w:pPr>
            <w:r w:rsidRPr="00815567">
              <w:rPr>
                <w:rFonts w:eastAsia="Calibri"/>
                <w:b/>
                <w:bCs/>
                <w:i/>
                <w:iCs/>
                <w:color w:val="231F20"/>
                <w:szCs w:val="24"/>
              </w:rPr>
              <w:t>Richard Opoku</w:t>
            </w:r>
            <w:r w:rsidRPr="00815567">
              <w:rPr>
                <w:rFonts w:eastAsia="Calibri"/>
                <w:bCs/>
                <w:i/>
                <w:iCs/>
                <w:color w:val="231F20"/>
                <w:szCs w:val="24"/>
              </w:rPr>
              <w:t xml:space="preserve">, S. </w:t>
            </w:r>
            <w:proofErr w:type="spellStart"/>
            <w:r w:rsidRPr="00815567">
              <w:rPr>
                <w:rFonts w:eastAsia="Calibri"/>
                <w:bCs/>
                <w:i/>
                <w:iCs/>
                <w:color w:val="231F20"/>
                <w:szCs w:val="24"/>
              </w:rPr>
              <w:t>Anane</w:t>
            </w:r>
            <w:proofErr w:type="spellEnd"/>
            <w:r w:rsidRPr="00815567">
              <w:rPr>
                <w:rFonts w:eastAsia="Calibri"/>
                <w:bCs/>
                <w:i/>
                <w:iCs/>
                <w:color w:val="231F20"/>
                <w:szCs w:val="24"/>
              </w:rPr>
              <w:t xml:space="preserve">, I.A. Edwin, M.S. </w:t>
            </w:r>
            <w:proofErr w:type="spellStart"/>
            <w:r w:rsidRPr="00815567">
              <w:rPr>
                <w:rFonts w:eastAsia="Calibri"/>
                <w:bCs/>
                <w:i/>
                <w:iCs/>
                <w:color w:val="231F20"/>
                <w:szCs w:val="24"/>
              </w:rPr>
              <w:t>Adaramola</w:t>
            </w:r>
            <w:proofErr w:type="spellEnd"/>
            <w:r w:rsidRPr="00815567">
              <w:rPr>
                <w:rFonts w:eastAsia="Calibri"/>
                <w:bCs/>
                <w:i/>
                <w:iCs/>
                <w:color w:val="231F20"/>
                <w:szCs w:val="24"/>
              </w:rPr>
              <w:t xml:space="preserve">, R. </w:t>
            </w:r>
            <w:proofErr w:type="spellStart"/>
            <w:r w:rsidRPr="00815567">
              <w:rPr>
                <w:rFonts w:eastAsia="Calibri"/>
                <w:bCs/>
                <w:i/>
                <w:iCs/>
                <w:color w:val="231F20"/>
                <w:szCs w:val="24"/>
              </w:rPr>
              <w:t>Seidu</w:t>
            </w:r>
            <w:proofErr w:type="spellEnd"/>
            <w:r w:rsidRPr="00815567">
              <w:rPr>
                <w:rFonts w:eastAsia="Calibri"/>
                <w:bCs/>
                <w:i/>
                <w:iCs/>
                <w:color w:val="231F20"/>
                <w:szCs w:val="24"/>
              </w:rPr>
              <w:t xml:space="preserve"> (Aug, 2016). </w:t>
            </w:r>
            <w:r w:rsidRPr="00815567">
              <w:rPr>
                <w:rFonts w:eastAsia="Calibri"/>
                <w:color w:val="000000"/>
                <w:szCs w:val="24"/>
              </w:rPr>
              <w:t xml:space="preserve">Comparative techno-economic assessment of a converted DC refrigerator and a conventional AC refrigerator both powered by solar PV. </w:t>
            </w:r>
            <w:r w:rsidRPr="00815567">
              <w:rPr>
                <w:rFonts w:eastAsia="Calibri"/>
                <w:i/>
                <w:color w:val="000000"/>
                <w:szCs w:val="24"/>
              </w:rPr>
              <w:t>International Journal of Refrigeration (Elsevier), Vol 72 (2016) 1–11.</w:t>
            </w:r>
          </w:p>
          <w:p w:rsidR="006F56E1" w:rsidRPr="002C6103" w:rsidRDefault="006F56E1" w:rsidP="00CA7A4C">
            <w:pPr>
              <w:spacing w:after="0"/>
              <w:rPr>
                <w:rFonts w:eastAsia="Calibri"/>
                <w:i/>
                <w:color w:val="000000"/>
                <w:szCs w:val="24"/>
              </w:rPr>
            </w:pPr>
            <w:r w:rsidRPr="00815567">
              <w:rPr>
                <w:rFonts w:eastAsia="Calibri"/>
                <w:i/>
                <w:color w:val="000000"/>
                <w:szCs w:val="24"/>
              </w:rPr>
              <w:t xml:space="preserve"> </w:t>
            </w:r>
            <w:hyperlink r:id="rId20" w:history="1">
              <w:r w:rsidRPr="00205E19">
                <w:rPr>
                  <w:rStyle w:val="Hyperlink"/>
                  <w:rFonts w:eastAsia="Calibri"/>
                  <w:szCs w:val="24"/>
                </w:rPr>
                <w:t>http://dx.doi.org/10.1016/j.ijrefrig.2016.08.014</w:t>
              </w:r>
            </w:hyperlink>
            <w:r w:rsidRPr="00815567">
              <w:rPr>
                <w:color w:val="00699D"/>
                <w:szCs w:val="24"/>
              </w:rPr>
              <w:t>.</w:t>
            </w:r>
            <w:r w:rsidRPr="00815567">
              <w:rPr>
                <w:rFonts w:eastAsia="Calibri"/>
                <w:i/>
                <w:color w:val="000000"/>
                <w:szCs w:val="24"/>
              </w:rPr>
              <w:t xml:space="preserve"> </w:t>
            </w:r>
          </w:p>
        </w:tc>
      </w:tr>
    </w:tbl>
    <w:p w:rsidR="006F56E1" w:rsidRPr="00D84ABB" w:rsidRDefault="006F56E1" w:rsidP="006F56E1">
      <w:pPr>
        <w:spacing w:before="120" w:after="120"/>
        <w:ind w:left="-142"/>
        <w:jc w:val="both"/>
        <w:rPr>
          <w:rFonts w:cs="Arial"/>
          <w:b/>
          <w:lang w:val="en-GB" w:eastAsia="en-GB"/>
        </w:rPr>
      </w:pPr>
    </w:p>
    <w:p w:rsidR="006F56E1" w:rsidRDefault="006F56E1" w:rsidP="006F56E1">
      <w:pPr>
        <w:spacing w:after="0" w:line="240" w:lineRule="auto"/>
        <w:ind w:left="1"/>
        <w:jc w:val="both"/>
      </w:pPr>
    </w:p>
    <w:p w:rsidR="007A1730" w:rsidRDefault="007A1730" w:rsidP="006F56E1">
      <w:pPr>
        <w:spacing w:after="0" w:line="240" w:lineRule="auto"/>
        <w:ind w:left="1"/>
        <w:jc w:val="both"/>
      </w:pPr>
    </w:p>
    <w:p w:rsidR="007A1730" w:rsidRDefault="007A1730" w:rsidP="006F56E1">
      <w:pPr>
        <w:spacing w:after="0" w:line="240" w:lineRule="auto"/>
        <w:ind w:left="1"/>
        <w:jc w:val="both"/>
      </w:pPr>
    </w:p>
    <w:p w:rsidR="007A1730" w:rsidRDefault="007A1730" w:rsidP="006F56E1">
      <w:pPr>
        <w:spacing w:after="0" w:line="240" w:lineRule="auto"/>
        <w:ind w:left="1"/>
        <w:jc w:val="both"/>
      </w:pPr>
    </w:p>
    <w:p w:rsidR="007A1730" w:rsidRDefault="007A1730" w:rsidP="00CA499E">
      <w:pPr>
        <w:spacing w:after="0" w:line="240" w:lineRule="auto"/>
        <w:jc w:val="both"/>
        <w:sectPr w:rsidR="007A1730">
          <w:pgSz w:w="11906" w:h="16838"/>
          <w:pgMar w:top="1440" w:right="1440" w:bottom="1440" w:left="1440" w:header="708" w:footer="708" w:gutter="0"/>
          <w:cols w:space="708"/>
          <w:docGrid w:linePitch="360"/>
        </w:sectPr>
      </w:pPr>
    </w:p>
    <w:p w:rsidR="007A1730" w:rsidRDefault="007A1730" w:rsidP="00CA499E">
      <w:pPr>
        <w:spacing w:after="0" w:line="240" w:lineRule="auto"/>
        <w:jc w:val="both"/>
      </w:pPr>
    </w:p>
    <w:p w:rsidR="00E351A0" w:rsidRDefault="007779FF"/>
    <w:sectPr w:rsidR="00E351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FF" w:rsidRDefault="007779FF">
      <w:pPr>
        <w:spacing w:after="0" w:line="240" w:lineRule="auto"/>
      </w:pPr>
      <w:r>
        <w:separator/>
      </w:r>
    </w:p>
  </w:endnote>
  <w:endnote w:type="continuationSeparator" w:id="0">
    <w:p w:rsidR="007779FF" w:rsidRDefault="0077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49" w:rsidRPr="00AC2B58" w:rsidRDefault="00390860" w:rsidP="00D40FAC">
    <w:pPr>
      <w:pStyle w:val="Footer"/>
      <w:pBdr>
        <w:top w:val="single" w:sz="4" w:space="1" w:color="808080"/>
      </w:pBdr>
      <w:tabs>
        <w:tab w:val="clear" w:pos="9360"/>
        <w:tab w:val="right" w:pos="9356"/>
      </w:tabs>
      <w:rPr>
        <w:rFonts w:cs="Arial"/>
        <w:sz w:val="18"/>
      </w:rPr>
    </w:pPr>
    <w:r>
      <w:rPr>
        <w:rFonts w:cs="Arial"/>
        <w:color w:val="808080"/>
        <w:sz w:val="18"/>
      </w:rPr>
      <w:tab/>
    </w:r>
    <w:r>
      <w:rPr>
        <w:rFonts w:cs="Arial"/>
        <w:color w:val="808080"/>
        <w:sz w:val="18"/>
      </w:rPr>
      <w:tab/>
    </w:r>
    <w:proofErr w:type="gramStart"/>
    <w:r>
      <w:rPr>
        <w:rFonts w:cs="Arial"/>
        <w:color w:val="808080"/>
        <w:sz w:val="18"/>
      </w:rPr>
      <w:t>page</w:t>
    </w:r>
    <w:proofErr w:type="gramEnd"/>
    <w:r w:rsidRPr="004B6A13">
      <w:rPr>
        <w:rFonts w:cs="Arial"/>
        <w:color w:val="808080"/>
        <w:sz w:val="18"/>
      </w:rPr>
      <w:t xml:space="preserve"> </w:t>
    </w:r>
    <w:r w:rsidRPr="004B6A13">
      <w:rPr>
        <w:rStyle w:val="PageNumber"/>
        <w:rFonts w:cs="Arial"/>
        <w:color w:val="808080"/>
        <w:sz w:val="18"/>
      </w:rPr>
      <w:fldChar w:fldCharType="begin"/>
    </w:r>
    <w:r w:rsidRPr="004B6A13">
      <w:rPr>
        <w:rStyle w:val="PageNumber"/>
        <w:rFonts w:cs="Arial"/>
        <w:color w:val="808080"/>
        <w:sz w:val="18"/>
      </w:rPr>
      <w:instrText xml:space="preserve"> PAGE </w:instrText>
    </w:r>
    <w:r w:rsidRPr="004B6A13">
      <w:rPr>
        <w:rStyle w:val="PageNumber"/>
        <w:rFonts w:cs="Arial"/>
        <w:color w:val="808080"/>
        <w:sz w:val="18"/>
      </w:rPr>
      <w:fldChar w:fldCharType="separate"/>
    </w:r>
    <w:r w:rsidR="00CA499E">
      <w:rPr>
        <w:rStyle w:val="PageNumber"/>
        <w:rFonts w:cs="Arial"/>
        <w:noProof/>
        <w:color w:val="808080"/>
        <w:sz w:val="18"/>
      </w:rPr>
      <w:t>2</w:t>
    </w:r>
    <w:r w:rsidRPr="004B6A13">
      <w:rPr>
        <w:rStyle w:val="PageNumber"/>
        <w:rFonts w:cs="Arial"/>
        <w:color w:val="808080"/>
        <w:sz w:val="18"/>
      </w:rPr>
      <w:fldChar w:fldCharType="end"/>
    </w:r>
    <w:r w:rsidRPr="004B6A13">
      <w:rPr>
        <w:rStyle w:val="PageNumber"/>
        <w:rFonts w:cs="Arial"/>
        <w:color w:val="808080"/>
        <w:sz w:val="18"/>
      </w:rPr>
      <w:t xml:space="preserve"> </w:t>
    </w:r>
    <w:r>
      <w:rPr>
        <w:rStyle w:val="PageNumber"/>
        <w:rFonts w:cs="Arial"/>
        <w:color w:val="808080"/>
        <w:sz w:val="18"/>
      </w:rPr>
      <w:t>of</w:t>
    </w:r>
    <w:r w:rsidRPr="004B6A13">
      <w:rPr>
        <w:rStyle w:val="PageNumber"/>
        <w:rFonts w:cs="Arial"/>
        <w:color w:val="808080"/>
        <w:sz w:val="18"/>
      </w:rPr>
      <w:t xml:space="preserve"> </w:t>
    </w:r>
    <w:r w:rsidRPr="004B6A13">
      <w:rPr>
        <w:rStyle w:val="PageNumber"/>
        <w:rFonts w:cs="Arial"/>
        <w:color w:val="808080"/>
        <w:sz w:val="18"/>
      </w:rPr>
      <w:fldChar w:fldCharType="begin"/>
    </w:r>
    <w:r w:rsidRPr="004B6A13">
      <w:rPr>
        <w:rStyle w:val="PageNumber"/>
        <w:rFonts w:cs="Arial"/>
        <w:color w:val="808080"/>
        <w:sz w:val="18"/>
      </w:rPr>
      <w:instrText xml:space="preserve"> NUMPAGES </w:instrText>
    </w:r>
    <w:r w:rsidRPr="004B6A13">
      <w:rPr>
        <w:rStyle w:val="PageNumber"/>
        <w:rFonts w:cs="Arial"/>
        <w:color w:val="808080"/>
        <w:sz w:val="18"/>
      </w:rPr>
      <w:fldChar w:fldCharType="separate"/>
    </w:r>
    <w:r w:rsidR="00CA499E">
      <w:rPr>
        <w:rStyle w:val="PageNumber"/>
        <w:rFonts w:cs="Arial"/>
        <w:noProof/>
        <w:color w:val="808080"/>
        <w:sz w:val="18"/>
      </w:rPr>
      <w:t>8</w:t>
    </w:r>
    <w:r w:rsidRPr="004B6A13">
      <w:rPr>
        <w:rStyle w:val="PageNumber"/>
        <w:rFonts w:cs="Arial"/>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FF" w:rsidRDefault="007779FF">
      <w:pPr>
        <w:spacing w:after="0" w:line="240" w:lineRule="auto"/>
      </w:pPr>
      <w:r>
        <w:separator/>
      </w:r>
    </w:p>
  </w:footnote>
  <w:footnote w:type="continuationSeparator" w:id="0">
    <w:p w:rsidR="007779FF" w:rsidRDefault="00777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49" w:rsidRPr="004B6A13" w:rsidRDefault="007779FF" w:rsidP="00D40FAC">
    <w:pPr>
      <w:pStyle w:val="Header"/>
      <w:pBdr>
        <w:bottom w:val="single" w:sz="4" w:space="1" w:color="808080"/>
      </w:pBdr>
      <w:jc w:val="right"/>
      <w:rPr>
        <w:rFonts w:cs="Arial"/>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3F05"/>
    <w:multiLevelType w:val="hybridMultilevel"/>
    <w:tmpl w:val="CD3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342A8"/>
    <w:multiLevelType w:val="hybridMultilevel"/>
    <w:tmpl w:val="9626AE44"/>
    <w:lvl w:ilvl="0" w:tplc="0407000F">
      <w:start w:val="1"/>
      <w:numFmt w:val="decimal"/>
      <w:lvlText w:val="%1."/>
      <w:lvlJc w:val="left"/>
      <w:pPr>
        <w:ind w:left="363" w:hanging="360"/>
      </w:pPr>
    </w:lvl>
    <w:lvl w:ilvl="1" w:tplc="04070019">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E1"/>
    <w:rsid w:val="000E394E"/>
    <w:rsid w:val="00261883"/>
    <w:rsid w:val="003360C3"/>
    <w:rsid w:val="00390860"/>
    <w:rsid w:val="003D1291"/>
    <w:rsid w:val="00557810"/>
    <w:rsid w:val="006F56E1"/>
    <w:rsid w:val="007779FF"/>
    <w:rsid w:val="007A1730"/>
    <w:rsid w:val="007D306B"/>
    <w:rsid w:val="009D7A13"/>
    <w:rsid w:val="00CA499E"/>
    <w:rsid w:val="00CB13CB"/>
  </w:rsids>
  <m:mathPr>
    <m:mathFont m:val="Cambria Math"/>
    <m:brkBin m:val="before"/>
    <m:brkBinSub m:val="--"/>
    <m:smallFrac m:val="0"/>
    <m:dispDef/>
    <m:lMargin m:val="0"/>
    <m:rMargin m:val="0"/>
    <m:defJc m:val="centerGroup"/>
    <m:wrapIndent m:val="1440"/>
    <m:intLim m:val="subSup"/>
    <m:naryLim m:val="undOvr"/>
  </m:mathPr>
  <w:themeFontLang w:val="en-G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E169"/>
  <w15:chartTrackingRefBased/>
  <w15:docId w15:val="{E2C28851-8A01-40C1-A481-EF1F1C95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E1"/>
    <w:pPr>
      <w:spacing w:after="200" w:line="276" w:lineRule="auto"/>
    </w:pPr>
    <w:rPr>
      <w:rFonts w:ascii="Times New Roman" w:hAnsi="Times New Roman"/>
      <w:kern w:val="2"/>
      <w:sz w:val="24"/>
      <w:szCs w:val="18"/>
      <w:lang w:val="en-US"/>
    </w:rPr>
  </w:style>
  <w:style w:type="paragraph" w:styleId="Heading1">
    <w:name w:val="heading 1"/>
    <w:basedOn w:val="Normal"/>
    <w:next w:val="Normal"/>
    <w:link w:val="Heading1Char"/>
    <w:autoRedefine/>
    <w:uiPriority w:val="9"/>
    <w:qFormat/>
    <w:rsid w:val="00261883"/>
    <w:pPr>
      <w:keepNext/>
      <w:keepLines/>
      <w:spacing w:before="240" w:after="0" w:line="360" w:lineRule="auto"/>
      <w:jc w:val="both"/>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883"/>
    <w:rPr>
      <w:rFonts w:ascii="Times New Roman" w:eastAsiaTheme="majorEastAsia" w:hAnsi="Times New Roman" w:cstheme="majorBidi"/>
      <w:b/>
      <w:sz w:val="24"/>
      <w:szCs w:val="32"/>
    </w:rPr>
  </w:style>
  <w:style w:type="table" w:styleId="TableGrid">
    <w:name w:val="Table Grid"/>
    <w:aliases w:val="GFA Table Grid"/>
    <w:basedOn w:val="TableNormal"/>
    <w:uiPriority w:val="39"/>
    <w:qFormat/>
    <w:rsid w:val="006F56E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6E1"/>
    <w:rPr>
      <w:color w:val="0563C1" w:themeColor="hyperlink"/>
      <w:u w:val="single"/>
    </w:rPr>
  </w:style>
  <w:style w:type="paragraph" w:styleId="Header">
    <w:name w:val="header"/>
    <w:basedOn w:val="Normal"/>
    <w:link w:val="HeaderChar"/>
    <w:unhideWhenUsed/>
    <w:rsid w:val="006F56E1"/>
    <w:pPr>
      <w:tabs>
        <w:tab w:val="center" w:pos="4680"/>
        <w:tab w:val="right" w:pos="9360"/>
      </w:tabs>
      <w:spacing w:after="0" w:line="240" w:lineRule="auto"/>
    </w:pPr>
  </w:style>
  <w:style w:type="character" w:customStyle="1" w:styleId="HeaderChar">
    <w:name w:val="Header Char"/>
    <w:basedOn w:val="DefaultParagraphFont"/>
    <w:link w:val="Header"/>
    <w:rsid w:val="006F56E1"/>
    <w:rPr>
      <w:rFonts w:ascii="Times New Roman" w:hAnsi="Times New Roman"/>
      <w:kern w:val="2"/>
      <w:sz w:val="24"/>
      <w:szCs w:val="18"/>
      <w:lang w:val="en-US"/>
    </w:rPr>
  </w:style>
  <w:style w:type="paragraph" w:styleId="Footer">
    <w:name w:val="footer"/>
    <w:basedOn w:val="Normal"/>
    <w:link w:val="FooterChar"/>
    <w:unhideWhenUsed/>
    <w:rsid w:val="006F56E1"/>
    <w:pPr>
      <w:tabs>
        <w:tab w:val="center" w:pos="4680"/>
        <w:tab w:val="right" w:pos="9360"/>
      </w:tabs>
      <w:spacing w:after="0" w:line="240" w:lineRule="auto"/>
    </w:pPr>
  </w:style>
  <w:style w:type="character" w:customStyle="1" w:styleId="FooterChar">
    <w:name w:val="Footer Char"/>
    <w:basedOn w:val="DefaultParagraphFont"/>
    <w:link w:val="Footer"/>
    <w:rsid w:val="006F56E1"/>
    <w:rPr>
      <w:rFonts w:ascii="Times New Roman" w:hAnsi="Times New Roman"/>
      <w:kern w:val="2"/>
      <w:sz w:val="24"/>
      <w:szCs w:val="18"/>
      <w:lang w:val="en-US"/>
    </w:rPr>
  </w:style>
  <w:style w:type="paragraph" w:customStyle="1" w:styleId="Annexetitle">
    <w:name w:val="Annexe_title"/>
    <w:basedOn w:val="Heading1"/>
    <w:next w:val="Normal"/>
    <w:autoRedefine/>
    <w:rsid w:val="006F56E1"/>
    <w:pPr>
      <w:keepNext w:val="0"/>
      <w:keepLines w:val="0"/>
      <w:pageBreakBefore/>
      <w:tabs>
        <w:tab w:val="left" w:pos="1701"/>
        <w:tab w:val="left" w:pos="2552"/>
      </w:tabs>
      <w:spacing w:after="240" w:line="240" w:lineRule="auto"/>
      <w:jc w:val="center"/>
      <w:outlineLvl w:val="9"/>
    </w:pPr>
    <w:rPr>
      <w:rFonts w:eastAsia="Times New Roman" w:cs="Times New Roman"/>
      <w:caps/>
      <w:sz w:val="28"/>
      <w:szCs w:val="28"/>
      <w:lang w:val="en-GB" w:eastAsia="en-GB"/>
    </w:rPr>
  </w:style>
  <w:style w:type="paragraph" w:styleId="BodyTextIndent">
    <w:name w:val="Body Text Indent"/>
    <w:basedOn w:val="Normal"/>
    <w:link w:val="BodyTextIndentChar"/>
    <w:rsid w:val="006F56E1"/>
    <w:pPr>
      <w:autoSpaceDE w:val="0"/>
      <w:autoSpaceDN w:val="0"/>
      <w:spacing w:after="0" w:line="240" w:lineRule="auto"/>
      <w:ind w:left="720" w:hanging="720"/>
      <w:jc w:val="both"/>
    </w:pPr>
    <w:rPr>
      <w:rFonts w:ascii="Arial" w:eastAsia="Times New Roman" w:hAnsi="Arial" w:cs="Arial"/>
      <w:kern w:val="0"/>
      <w:sz w:val="22"/>
      <w:szCs w:val="22"/>
      <w:lang w:val="de-DE" w:eastAsia="de-DE"/>
    </w:rPr>
  </w:style>
  <w:style w:type="character" w:customStyle="1" w:styleId="BodyTextIndentChar">
    <w:name w:val="Body Text Indent Char"/>
    <w:basedOn w:val="DefaultParagraphFont"/>
    <w:link w:val="BodyTextIndent"/>
    <w:rsid w:val="006F56E1"/>
    <w:rPr>
      <w:rFonts w:ascii="Arial" w:eastAsia="Times New Roman" w:hAnsi="Arial" w:cs="Arial"/>
      <w:lang w:val="de-DE" w:eastAsia="de-DE"/>
    </w:rPr>
  </w:style>
  <w:style w:type="character" w:styleId="PageNumber">
    <w:name w:val="page number"/>
    <w:basedOn w:val="DefaultParagraphFont"/>
    <w:rsid w:val="006F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jclepro.2019.05.067" TargetMode="External"/><Relationship Id="rId18" Type="http://schemas.openxmlformats.org/officeDocument/2006/relationships/hyperlink" Target="http://dx.doi.org/10.1016/j.erss.2014.12.0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doi.org/10.1016/j.enpol.2019.111149" TargetMode="External"/><Relationship Id="rId17" Type="http://schemas.openxmlformats.org/officeDocument/2006/relationships/hyperlink" Target="https://doi.org/10.1016/j.sciaf.2020.e00358" TargetMode="External"/><Relationship Id="rId2" Type="http://schemas.openxmlformats.org/officeDocument/2006/relationships/styles" Target="styles.xml"/><Relationship Id="rId16" Type="http://schemas.openxmlformats.org/officeDocument/2006/relationships/hyperlink" Target="https://doi.org/10.1155/2020/9710189" TargetMode="External"/><Relationship Id="rId20" Type="http://schemas.openxmlformats.org/officeDocument/2006/relationships/hyperlink" Target="http://dx.doi.org/10.1016/j.ijrefrig.2016.08.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ej.2020.01.011" TargetMode="External"/><Relationship Id="rId5" Type="http://schemas.openxmlformats.org/officeDocument/2006/relationships/footnotes" Target="footnotes.xml"/><Relationship Id="rId15" Type="http://schemas.openxmlformats.org/officeDocument/2006/relationships/hyperlink" Target="https://doi.org/10.1155/2020/9702505" TargetMode="External"/><Relationship Id="rId10" Type="http://schemas.openxmlformats.org/officeDocument/2006/relationships/hyperlink" Target="http://energycenter.knust.edu.gh/repowermap/index.php" TargetMode="External"/><Relationship Id="rId19" Type="http://schemas.openxmlformats.org/officeDocument/2006/relationships/hyperlink" Target="https://doi.org/10.1016/j.solener.2018.03.013" TargetMode="External"/><Relationship Id="rId4" Type="http://schemas.openxmlformats.org/officeDocument/2006/relationships/webSettings" Target="webSettings.xml"/><Relationship Id="rId9" Type="http://schemas.openxmlformats.org/officeDocument/2006/relationships/hyperlink" Target="http://mech.knust.edu.gh/research-collaborations" TargetMode="External"/><Relationship Id="rId14" Type="http://schemas.openxmlformats.org/officeDocument/2006/relationships/hyperlink" Target="https://doi.org/10.1016/j.renene.2020.03.0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Opoku</dc:creator>
  <cp:keywords/>
  <dc:description/>
  <cp:lastModifiedBy>Richard Opoku</cp:lastModifiedBy>
  <cp:revision>3</cp:revision>
  <dcterms:created xsi:type="dcterms:W3CDTF">2021-09-08T10:21:00Z</dcterms:created>
  <dcterms:modified xsi:type="dcterms:W3CDTF">2021-09-08T10:23:00Z</dcterms:modified>
</cp:coreProperties>
</file>