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011F" w14:textId="77777777" w:rsidR="004C30A0" w:rsidRDefault="004C30A0"/>
    <w:p w14:paraId="64E4D9C7" w14:textId="77777777" w:rsidR="00A843C9" w:rsidRDefault="00A843C9"/>
    <w:p w14:paraId="3A838720" w14:textId="77777777" w:rsidR="00A843C9" w:rsidRDefault="00A843C9"/>
    <w:tbl>
      <w:tblPr>
        <w:tblW w:w="999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21"/>
        <w:gridCol w:w="149"/>
        <w:gridCol w:w="1530"/>
        <w:gridCol w:w="1170"/>
        <w:gridCol w:w="2520"/>
      </w:tblGrid>
      <w:tr w:rsidR="00A843C9" w:rsidRPr="00C46601" w14:paraId="4680617C" w14:textId="77777777" w:rsidTr="00A843C9">
        <w:trPr>
          <w:trHeight w:hRule="exact" w:val="418"/>
          <w:jc w:val="center"/>
        </w:trPr>
        <w:tc>
          <w:tcPr>
            <w:tcW w:w="99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62E3BCAD" w14:textId="77777777" w:rsidR="00A843C9" w:rsidRPr="00C46601" w:rsidRDefault="00A843C9" w:rsidP="007C307A">
            <w:pPr>
              <w:pStyle w:val="Heading1"/>
              <w:rPr>
                <w:sz w:val="24"/>
                <w:szCs w:val="24"/>
              </w:rPr>
            </w:pPr>
            <w:bookmarkStart w:id="0" w:name="_Toc335033782"/>
            <w:bookmarkStart w:id="1" w:name="_Toc27737433"/>
            <w:bookmarkStart w:id="2" w:name="_Toc65493574"/>
            <w:r w:rsidRPr="00C46601">
              <w:rPr>
                <w:sz w:val="24"/>
                <w:szCs w:val="24"/>
              </w:rPr>
              <w:t>BIOGRAPHICAL SKETCH</w:t>
            </w:r>
            <w:bookmarkEnd w:id="0"/>
            <w:bookmarkEnd w:id="1"/>
            <w:bookmarkEnd w:id="2"/>
          </w:p>
          <w:p w14:paraId="55CA21D2" w14:textId="77777777" w:rsidR="00A843C9" w:rsidRPr="00C46601" w:rsidRDefault="00A843C9" w:rsidP="007C307A">
            <w:pPr>
              <w:pStyle w:val="HeadNoteNotItalic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C9" w:rsidRPr="00C46601" w14:paraId="4F8D7AA2" w14:textId="77777777" w:rsidTr="00A843C9">
        <w:trPr>
          <w:trHeight w:val="516"/>
          <w:jc w:val="center"/>
        </w:trPr>
        <w:tc>
          <w:tcPr>
            <w:tcW w:w="46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4628B6FA" w14:textId="77777777" w:rsidR="00A843C9" w:rsidRPr="00C46601" w:rsidRDefault="00A843C9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23006200" w14:textId="7259BF68" w:rsidR="00A843C9" w:rsidRPr="00C46601" w:rsidRDefault="00DB6971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Kofi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Akohene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Mensah</w:t>
            </w:r>
          </w:p>
        </w:tc>
        <w:tc>
          <w:tcPr>
            <w:tcW w:w="536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0BC50EC" w14:textId="77777777" w:rsidR="00A843C9" w:rsidRPr="00C46601" w:rsidRDefault="00A843C9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POSITION TITLE</w:t>
            </w:r>
          </w:p>
          <w:p w14:paraId="33794D0B" w14:textId="427373C6" w:rsidR="00A843C9" w:rsidRPr="00C46601" w:rsidRDefault="00DB6971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Head of Department &amp; 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Senior </w:t>
            </w:r>
            <w:r w:rsidR="00A843C9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, Department of </w:t>
            </w:r>
            <w:r w:rsidR="0023164E">
              <w:rPr>
                <w:rFonts w:ascii="Times New Roman" w:hAnsi="Times New Roman" w:cs="Times New Roman"/>
                <w:sz w:val="24"/>
                <w:szCs w:val="24"/>
              </w:rPr>
              <w:t>Occupation and Environmental Health and Safety,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School of Public Health, KNUST</w:t>
            </w:r>
          </w:p>
        </w:tc>
      </w:tr>
      <w:tr w:rsidR="00A843C9" w:rsidRPr="00C46601" w14:paraId="22B23101" w14:textId="77777777" w:rsidTr="00A843C9">
        <w:trPr>
          <w:trHeight w:val="516"/>
          <w:jc w:val="center"/>
        </w:trPr>
        <w:tc>
          <w:tcPr>
            <w:tcW w:w="462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6AF387EF" w14:textId="77777777" w:rsidR="00A843C9" w:rsidRDefault="0023164E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3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C32D07" w:rsidRPr="00D31B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akohenemensah@yahoo.com</w:t>
              </w:r>
            </w:hyperlink>
            <w:r w:rsidR="00C32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796559" w14:textId="49400F48" w:rsidR="00AD1977" w:rsidRPr="00C46601" w:rsidRDefault="00AD1977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8" w:tgtFrame="_blank" w:history="1">
              <w:r>
                <w:rPr>
                  <w:rStyle w:val="Hyperlink"/>
                  <w:rFonts w:ascii="Noto Sans" w:hAnsi="Noto Sans" w:cs="Noto Sans"/>
                  <w:b/>
                  <w:bCs/>
                  <w:color w:val="2E7F9F"/>
                  <w:sz w:val="21"/>
                  <w:szCs w:val="21"/>
                  <w:shd w:val="clear" w:color="auto" w:fill="FFFFFF"/>
                </w:rPr>
                <w:t>https://orcid.org/0000-0001-8737-3130</w:t>
              </w:r>
            </w:hyperlink>
          </w:p>
        </w:tc>
        <w:tc>
          <w:tcPr>
            <w:tcW w:w="5369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78250544" w14:textId="77777777" w:rsidR="00A843C9" w:rsidRDefault="00A843C9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TELEPHONE: Office 3220 60293</w:t>
            </w:r>
          </w:p>
          <w:p w14:paraId="5B31DB2D" w14:textId="7FE3E7DB" w:rsidR="00C32D07" w:rsidRPr="00C46601" w:rsidRDefault="00C32D07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CELL </w:t>
            </w:r>
            <w:r w:rsidR="0023164E"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00233500062908</w:t>
            </w:r>
          </w:p>
        </w:tc>
      </w:tr>
      <w:tr w:rsidR="00A843C9" w:rsidRPr="00C46601" w14:paraId="357BF13D" w14:textId="77777777" w:rsidTr="00A843C9">
        <w:trPr>
          <w:trHeight w:hRule="exact" w:val="448"/>
          <w:jc w:val="center"/>
        </w:trPr>
        <w:tc>
          <w:tcPr>
            <w:tcW w:w="9990" w:type="dxa"/>
            <w:gridSpan w:val="5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90EBD2B" w14:textId="77777777" w:rsidR="00A843C9" w:rsidRPr="00C46601" w:rsidRDefault="00A843C9" w:rsidP="007C307A">
            <w:pPr>
              <w:pStyle w:val="FormFieldCaption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EDUCATION/TRAINING  </w:t>
            </w:r>
          </w:p>
        </w:tc>
      </w:tr>
      <w:tr w:rsidR="00A843C9" w:rsidRPr="00C46601" w14:paraId="7EF82188" w14:textId="77777777" w:rsidTr="00A843C9">
        <w:trPr>
          <w:trHeight w:val="354"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E28A19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INSTITUTION AND LOCATION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D8D23A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  <w:p w14:paraId="3005B956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applicable)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A3EFE8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MM/YY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7850D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</w:tr>
      <w:tr w:rsidR="00A843C9" w:rsidRPr="00C46601" w14:paraId="47D26ABC" w14:textId="77777777" w:rsidTr="00A843C9">
        <w:trPr>
          <w:trHeight w:val="769"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02B4822" w14:textId="3E1B06B8" w:rsidR="00A843C9" w:rsidRPr="00C46601" w:rsidRDefault="009E4E0A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Centre for Population and Health Sciences, </w:t>
            </w:r>
            <w:r w:rsidR="00DB6971">
              <w:rPr>
                <w:rFonts w:ascii="Times New Roman" w:hAnsi="Times New Roman" w:cs="Times New Roman"/>
                <w:sz w:val="24"/>
                <w:szCs w:val="24"/>
              </w:rPr>
              <w:t>University of Glasgow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Scotland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AFF37" w14:textId="77777777" w:rsidR="00A843C9" w:rsidRPr="00C46601" w:rsidRDefault="00A843C9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     PhD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DCA07" w14:textId="4166F547" w:rsidR="00A843C9" w:rsidRPr="00C46601" w:rsidRDefault="0023164E" w:rsidP="009E4E0A">
            <w:pPr>
              <w:pStyle w:val="DataField11pt-Single"/>
              <w:ind w:left="-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5C61B5" w14:textId="6D6DB3EB" w:rsidR="00A843C9" w:rsidRPr="00C46601" w:rsidRDefault="009E4E0A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Health and Health Policy</w:t>
            </w:r>
          </w:p>
          <w:p w14:paraId="471D3DA3" w14:textId="77777777" w:rsidR="00A843C9" w:rsidRPr="00C46601" w:rsidRDefault="00A843C9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3C9" w:rsidRPr="00C46601" w14:paraId="652C3F63" w14:textId="77777777" w:rsidTr="00A843C9">
        <w:trPr>
          <w:trHeight w:val="354"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5583F0" w14:textId="0AC15CC2" w:rsidR="00A843C9" w:rsidRPr="00C46601" w:rsidRDefault="009E4E0A" w:rsidP="00EE276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Community Health, </w:t>
            </w: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Kwame Nkrumah University of Science and Technology (KNUST)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Kumasi - Ghana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B37FA1" w14:textId="6E0B8BF5" w:rsidR="00A843C9" w:rsidRPr="00C46601" w:rsidRDefault="009E4E0A" w:rsidP="00EE2763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341DA1" w14:textId="7E6E7DEB" w:rsidR="00A843C9" w:rsidRPr="00C46601" w:rsidRDefault="009E4E0A" w:rsidP="00EE2763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6170AB" w14:textId="1B0528CC" w:rsidR="00A843C9" w:rsidRPr="00C46601" w:rsidRDefault="00A843C9" w:rsidP="00EE2763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r w:rsidR="009E4E0A">
              <w:rPr>
                <w:rFonts w:ascii="Times New Roman" w:hAnsi="Times New Roman" w:cs="Times New Roman"/>
                <w:sz w:val="24"/>
                <w:szCs w:val="24"/>
              </w:rPr>
              <w:t xml:space="preserve"> Services Planning and Management</w:t>
            </w:r>
          </w:p>
        </w:tc>
      </w:tr>
      <w:tr w:rsidR="00A843C9" w:rsidRPr="00C46601" w14:paraId="35971F3D" w14:textId="77777777" w:rsidTr="00A843C9">
        <w:trPr>
          <w:trHeight w:val="525"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88AF20" w14:textId="0A397EE9" w:rsidR="00A843C9" w:rsidRPr="00C46601" w:rsidRDefault="0000479C" w:rsidP="007C307A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Community Nutrition, School of Medicine and Health Sciences, University for Development Studies, Tamale-Ghana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B349A0" w14:textId="62ED601B" w:rsidR="00A843C9" w:rsidRPr="00C46601" w:rsidRDefault="0000479C" w:rsidP="007C307A">
            <w:pPr>
              <w:pStyle w:val="DataField11pt-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  <w:p w14:paraId="0C1C414A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017645" w14:textId="77AA18AF" w:rsidR="00A843C9" w:rsidRPr="00C46601" w:rsidRDefault="0000479C" w:rsidP="003F1629">
            <w:pPr>
              <w:pStyle w:val="DataField11pt-Single"/>
              <w:ind w:left="-33" w:right="-1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843C9" w:rsidRPr="00C46601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230C5B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9DF05B" w14:textId="3AAFDE54" w:rsidR="00A843C9" w:rsidRPr="00C46601" w:rsidRDefault="0000479C" w:rsidP="007C307A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Nutrition</w:t>
            </w:r>
          </w:p>
          <w:p w14:paraId="7F1A78BE" w14:textId="77777777" w:rsidR="00A843C9" w:rsidRPr="00C46601" w:rsidRDefault="00A843C9" w:rsidP="007C307A">
            <w:pPr>
              <w:pStyle w:val="FormFieldCaption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A49" w:rsidRPr="00C46601" w14:paraId="499F2EF1" w14:textId="77777777" w:rsidTr="00A843C9">
        <w:trPr>
          <w:trHeight w:val="525"/>
          <w:jc w:val="center"/>
        </w:trPr>
        <w:tc>
          <w:tcPr>
            <w:tcW w:w="47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203431" w14:textId="67930DBA" w:rsidR="00134A49" w:rsidRDefault="00134A49" w:rsidP="00134A49">
            <w:pPr>
              <w:pStyle w:val="FormFieldCaption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Faculty of Law, </w:t>
            </w:r>
            <w:r w:rsidRPr="00C46601">
              <w:rPr>
                <w:rFonts w:ascii="Times New Roman" w:hAnsi="Times New Roman" w:cs="Times New Roman"/>
                <w:sz w:val="24"/>
                <w:szCs w:val="24"/>
              </w:rPr>
              <w:t>Kwame Nkrumah University of Science and Technology (KNUST)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Kumasi - Ghana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7F35C9" w14:textId="14B502EC" w:rsidR="00134A49" w:rsidRDefault="00134A49" w:rsidP="00134A49">
            <w:pPr>
              <w:pStyle w:val="DataField11pt-Sing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BSc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3F2EC4" w14:textId="01124FD8" w:rsidR="00134A49" w:rsidRDefault="00134A49" w:rsidP="00134A49">
            <w:pPr>
              <w:pStyle w:val="DataField11pt-Single"/>
              <w:ind w:left="-33" w:right="-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 2022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F211BD" w14:textId="1029D09C" w:rsidR="00134A49" w:rsidRDefault="00134A49" w:rsidP="00134A49">
            <w:pPr>
              <w:pStyle w:val="DataField11pt-Singl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LLB</w:t>
            </w:r>
          </w:p>
        </w:tc>
      </w:tr>
    </w:tbl>
    <w:p w14:paraId="4952423B" w14:textId="5A5509F0" w:rsidR="00A843C9" w:rsidRDefault="00A843C9" w:rsidP="00A843C9">
      <w:pPr>
        <w:rPr>
          <w:lang w:val="en-GB"/>
        </w:rPr>
      </w:pPr>
    </w:p>
    <w:p w14:paraId="363ABAD5" w14:textId="26CD086D" w:rsidR="00A843C9" w:rsidRDefault="00A843C9"/>
    <w:p w14:paraId="22C90CA6" w14:textId="4349A6A4" w:rsidR="00EA2E6A" w:rsidRPr="00B11023" w:rsidRDefault="00EA2E6A" w:rsidP="00EA2E6A">
      <w:pPr>
        <w:pStyle w:val="ListParagraph"/>
        <w:numPr>
          <w:ilvl w:val="0"/>
          <w:numId w:val="1"/>
        </w:numPr>
        <w:rPr>
          <w:b/>
          <w:bCs/>
        </w:rPr>
      </w:pPr>
      <w:r w:rsidRPr="00B11023">
        <w:rPr>
          <w:b/>
          <w:bCs/>
        </w:rPr>
        <w:t>Positions and Honors</w:t>
      </w:r>
    </w:p>
    <w:p w14:paraId="25C6B6D0" w14:textId="206B0CF6" w:rsidR="000A1B79" w:rsidRPr="000A1B79" w:rsidRDefault="000A1B79" w:rsidP="00B11023">
      <w:pPr>
        <w:pStyle w:val="ListParagraph"/>
        <w:ind w:left="2160" w:hanging="1440"/>
        <w:rPr>
          <w:rFonts w:cs="Arial"/>
          <w:szCs w:val="22"/>
        </w:rPr>
      </w:pPr>
      <w:r w:rsidRPr="000A1B79">
        <w:rPr>
          <w:rFonts w:cs="Arial"/>
          <w:szCs w:val="22"/>
        </w:rPr>
        <w:t>201</w:t>
      </w:r>
      <w:r w:rsidR="00404DD0">
        <w:rPr>
          <w:rFonts w:cs="Arial"/>
          <w:szCs w:val="22"/>
        </w:rPr>
        <w:t>3</w:t>
      </w:r>
      <w:r w:rsidRPr="000A1B79">
        <w:rPr>
          <w:rFonts w:cs="Arial"/>
          <w:szCs w:val="22"/>
        </w:rPr>
        <w:t>-20</w:t>
      </w:r>
      <w:r w:rsidR="00404DD0">
        <w:rPr>
          <w:rFonts w:cs="Arial"/>
          <w:szCs w:val="22"/>
        </w:rPr>
        <w:t>19</w:t>
      </w:r>
      <w:r w:rsidR="00B11023">
        <w:rPr>
          <w:rFonts w:cs="Arial"/>
          <w:szCs w:val="22"/>
        </w:rPr>
        <w:tab/>
      </w:r>
      <w:r w:rsidR="00404DD0">
        <w:rPr>
          <w:rFonts w:cs="Arial"/>
          <w:szCs w:val="22"/>
        </w:rPr>
        <w:t xml:space="preserve">Lecturer, </w:t>
      </w:r>
      <w:r w:rsidR="00B11023">
        <w:rPr>
          <w:rFonts w:cs="Arial"/>
          <w:szCs w:val="22"/>
        </w:rPr>
        <w:t>Dept. of Health Policy, Management and Economics of the School of Public Health, Kwame Nkrumah University of Science and Technology, KNUST</w:t>
      </w:r>
    </w:p>
    <w:p w14:paraId="64696BAD" w14:textId="0AC8026E" w:rsidR="00404DD0" w:rsidRDefault="00404DD0" w:rsidP="00B11023">
      <w:pPr>
        <w:pStyle w:val="ListParagraph"/>
        <w:ind w:left="2160" w:hanging="1440"/>
        <w:rPr>
          <w:rFonts w:cs="Arial"/>
          <w:szCs w:val="22"/>
        </w:rPr>
      </w:pPr>
      <w:r>
        <w:rPr>
          <w:rFonts w:cs="Arial"/>
          <w:szCs w:val="22"/>
        </w:rPr>
        <w:t xml:space="preserve">Since </w:t>
      </w:r>
      <w:r w:rsidR="000A1B79" w:rsidRPr="000A1B79">
        <w:rPr>
          <w:rFonts w:cs="Arial"/>
          <w:szCs w:val="22"/>
        </w:rPr>
        <w:t>2019</w:t>
      </w:r>
      <w:r w:rsidR="00B11023">
        <w:rPr>
          <w:rFonts w:cs="Arial"/>
          <w:szCs w:val="22"/>
        </w:rPr>
        <w:tab/>
      </w:r>
      <w:r>
        <w:rPr>
          <w:rFonts w:cs="Arial"/>
          <w:szCs w:val="22"/>
        </w:rPr>
        <w:t xml:space="preserve">Senior Lecturer, Dept. of Health Policy, Management and Economics of the School of Public Health, Kwame Nkrumah </w:t>
      </w:r>
      <w:proofErr w:type="spellStart"/>
      <w:r>
        <w:rPr>
          <w:rFonts w:cs="Arial"/>
          <w:szCs w:val="22"/>
        </w:rPr>
        <w:t>Univerrsity</w:t>
      </w:r>
      <w:proofErr w:type="spellEnd"/>
      <w:r>
        <w:rPr>
          <w:rFonts w:cs="Arial"/>
          <w:szCs w:val="22"/>
        </w:rPr>
        <w:t xml:space="preserve"> of Science and Technology, KNUST </w:t>
      </w:r>
    </w:p>
    <w:p w14:paraId="7B8AA95B" w14:textId="095C908A" w:rsidR="00EA2E6A" w:rsidRDefault="000A1B79" w:rsidP="00B11023">
      <w:pPr>
        <w:pStyle w:val="ListParagraph"/>
        <w:ind w:left="2160" w:hanging="1440"/>
        <w:rPr>
          <w:rFonts w:cs="Arial"/>
          <w:szCs w:val="22"/>
        </w:rPr>
      </w:pPr>
      <w:r>
        <w:rPr>
          <w:rFonts w:cs="Arial"/>
          <w:szCs w:val="22"/>
        </w:rPr>
        <w:t>202</w:t>
      </w:r>
      <w:r w:rsidR="00404DD0">
        <w:rPr>
          <w:rFonts w:cs="Arial"/>
          <w:szCs w:val="22"/>
        </w:rPr>
        <w:t>0</w:t>
      </w:r>
      <w:r w:rsidR="00B762AC">
        <w:rPr>
          <w:rFonts w:cs="Arial"/>
          <w:szCs w:val="22"/>
        </w:rPr>
        <w:t xml:space="preserve"> - 2021</w:t>
      </w:r>
      <w:r w:rsidR="00B11023">
        <w:rPr>
          <w:rFonts w:cs="Arial"/>
          <w:szCs w:val="22"/>
        </w:rPr>
        <w:tab/>
      </w:r>
      <w:r w:rsidR="00404DD0">
        <w:rPr>
          <w:rFonts w:cs="Arial"/>
          <w:szCs w:val="22"/>
        </w:rPr>
        <w:t xml:space="preserve">Head of Department, Dept. of Health Policy, Management and Economics of the School of Public Health, Kwame Nkrumah </w:t>
      </w:r>
      <w:proofErr w:type="spellStart"/>
      <w:r w:rsidR="00404DD0">
        <w:rPr>
          <w:rFonts w:cs="Arial"/>
          <w:szCs w:val="22"/>
        </w:rPr>
        <w:t>Univerrsity</w:t>
      </w:r>
      <w:proofErr w:type="spellEnd"/>
      <w:r w:rsidR="00404DD0">
        <w:rPr>
          <w:rFonts w:cs="Arial"/>
          <w:szCs w:val="22"/>
        </w:rPr>
        <w:t xml:space="preserve"> of Science and Technology, KNUST</w:t>
      </w:r>
    </w:p>
    <w:p w14:paraId="3F21B043" w14:textId="7FBAC663" w:rsidR="001A2B5B" w:rsidRDefault="001A2B5B" w:rsidP="00B11023">
      <w:pPr>
        <w:pStyle w:val="ListParagraph"/>
        <w:ind w:left="2160" w:hanging="1440"/>
        <w:rPr>
          <w:rFonts w:cs="Arial"/>
          <w:szCs w:val="22"/>
        </w:rPr>
      </w:pPr>
      <w:r>
        <w:rPr>
          <w:rFonts w:cs="Arial"/>
          <w:szCs w:val="22"/>
        </w:rPr>
        <w:t xml:space="preserve">2022 – Date    Head of Department, Dept. of Occupation and Environmental Health and Safety of the School of Public Health, Kwame Nkrumah </w:t>
      </w:r>
      <w:proofErr w:type="spellStart"/>
      <w:r>
        <w:rPr>
          <w:rFonts w:cs="Arial"/>
          <w:szCs w:val="22"/>
        </w:rPr>
        <w:t>Univerrsity</w:t>
      </w:r>
      <w:proofErr w:type="spellEnd"/>
      <w:r>
        <w:rPr>
          <w:rFonts w:cs="Arial"/>
          <w:szCs w:val="22"/>
        </w:rPr>
        <w:t xml:space="preserve"> of Science and Technology, KNUST</w:t>
      </w:r>
    </w:p>
    <w:p w14:paraId="66A62F44" w14:textId="77777777" w:rsidR="00AE5A71" w:rsidRDefault="00AE5A71" w:rsidP="00B11023">
      <w:pPr>
        <w:pStyle w:val="ListParagraph"/>
        <w:ind w:left="2160" w:hanging="1440"/>
        <w:rPr>
          <w:rFonts w:cs="Arial"/>
          <w:szCs w:val="22"/>
        </w:rPr>
      </w:pPr>
    </w:p>
    <w:p w14:paraId="391024D3" w14:textId="77777777" w:rsidR="00AE5A71" w:rsidRDefault="00AE5A71" w:rsidP="00B11023">
      <w:pPr>
        <w:pStyle w:val="ListParagraph"/>
        <w:ind w:left="2160" w:hanging="1440"/>
        <w:rPr>
          <w:rFonts w:cs="Arial"/>
          <w:szCs w:val="22"/>
        </w:rPr>
      </w:pPr>
    </w:p>
    <w:p w14:paraId="1E3DF830" w14:textId="570A5C31" w:rsidR="006A3875" w:rsidRDefault="006A3875" w:rsidP="000A1B79">
      <w:pPr>
        <w:pStyle w:val="ListParagraph"/>
        <w:rPr>
          <w:rFonts w:cs="Arial"/>
          <w:szCs w:val="22"/>
        </w:rPr>
      </w:pPr>
    </w:p>
    <w:p w14:paraId="437FB28B" w14:textId="53348EF4" w:rsidR="00404DD0" w:rsidRPr="00CB3334" w:rsidRDefault="00B11023" w:rsidP="00404DD0">
      <w:pPr>
        <w:rPr>
          <w:rFonts w:cs="Arial"/>
          <w:b/>
          <w:bCs/>
          <w:szCs w:val="22"/>
        </w:rPr>
      </w:pPr>
      <w:r w:rsidRPr="00CB3334">
        <w:rPr>
          <w:rFonts w:cs="Arial"/>
          <w:b/>
          <w:bCs/>
          <w:szCs w:val="22"/>
        </w:rPr>
        <w:lastRenderedPageBreak/>
        <w:t>Other experience and professional m</w:t>
      </w:r>
      <w:r w:rsidR="00404DD0" w:rsidRPr="00CB3334">
        <w:rPr>
          <w:rFonts w:cs="Arial"/>
          <w:b/>
          <w:bCs/>
          <w:szCs w:val="22"/>
        </w:rPr>
        <w:t>embership</w:t>
      </w:r>
      <w:r w:rsidR="00435DFF" w:rsidRPr="00CB3334">
        <w:rPr>
          <w:rFonts w:cs="Arial"/>
          <w:b/>
          <w:bCs/>
          <w:szCs w:val="22"/>
        </w:rPr>
        <w:t>s</w:t>
      </w:r>
    </w:p>
    <w:p w14:paraId="663E8B04" w14:textId="12A8FB1D" w:rsidR="002805CC" w:rsidRDefault="002805CC" w:rsidP="00D120CF">
      <w:pPr>
        <w:pStyle w:val="NoSpacing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2022-2023 – </w:t>
      </w:r>
      <w:r w:rsidRPr="008F07BA">
        <w:rPr>
          <w:rFonts w:ascii="Times New Roman" w:hAnsi="Times New Roman"/>
          <w:b/>
          <w:bCs/>
          <w:sz w:val="24"/>
          <w:szCs w:val="24"/>
        </w:rPr>
        <w:t>Chairman</w:t>
      </w:r>
      <w:r>
        <w:rPr>
          <w:rFonts w:ascii="Times New Roman" w:hAnsi="Times New Roman"/>
          <w:sz w:val="24"/>
          <w:szCs w:val="24"/>
        </w:rPr>
        <w:t xml:space="preserve"> of a committee to Develop Short Course in Quality Healthcare Improvement</w:t>
      </w:r>
    </w:p>
    <w:p w14:paraId="018C157C" w14:textId="24763791" w:rsidR="00D120CF" w:rsidRDefault="00D120CF" w:rsidP="00D120CF">
      <w:pPr>
        <w:pStyle w:val="NoSpacing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2021- To date </w:t>
      </w:r>
      <w:r w:rsidRPr="00AF0DCA">
        <w:rPr>
          <w:rFonts w:ascii="Times New Roman" w:hAnsi="Times New Roman"/>
          <w:b/>
          <w:bCs/>
          <w:sz w:val="24"/>
          <w:szCs w:val="24"/>
        </w:rPr>
        <w:t>Chairman</w:t>
      </w:r>
      <w:r>
        <w:rPr>
          <w:rFonts w:ascii="Times New Roman" w:hAnsi="Times New Roman"/>
          <w:sz w:val="24"/>
          <w:szCs w:val="24"/>
        </w:rPr>
        <w:t>, School of Public Health Procurement Committee</w:t>
      </w:r>
    </w:p>
    <w:p w14:paraId="526EF7E0" w14:textId="14776376" w:rsidR="00AF0DCA" w:rsidRDefault="00AF0DCA" w:rsidP="00D120CF">
      <w:pPr>
        <w:pStyle w:val="NoSpacing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To date </w:t>
      </w:r>
      <w:r w:rsidRPr="00AF0DCA">
        <w:rPr>
          <w:rFonts w:ascii="Times New Roman" w:hAnsi="Times New Roman"/>
          <w:b/>
          <w:bCs/>
          <w:sz w:val="24"/>
          <w:szCs w:val="24"/>
        </w:rPr>
        <w:t>Chairman</w:t>
      </w:r>
      <w:r>
        <w:rPr>
          <w:rFonts w:ascii="Times New Roman" w:hAnsi="Times New Roman"/>
          <w:sz w:val="24"/>
          <w:szCs w:val="24"/>
        </w:rPr>
        <w:t>, School of Public Quality Assurance Sub-Committee</w:t>
      </w:r>
    </w:p>
    <w:p w14:paraId="47198A2A" w14:textId="0F27B65F" w:rsidR="006A3875" w:rsidRDefault="006A3875" w:rsidP="00D120CF">
      <w:pPr>
        <w:pStyle w:val="NoSpacing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 – </w:t>
      </w:r>
      <w:r w:rsidR="00D120CF">
        <w:rPr>
          <w:rFonts w:ascii="Times New Roman" w:hAnsi="Times New Roman"/>
          <w:sz w:val="24"/>
          <w:szCs w:val="24"/>
        </w:rPr>
        <w:t xml:space="preserve">To date </w:t>
      </w:r>
      <w:r w:rsidRPr="00E971D6">
        <w:rPr>
          <w:rFonts w:ascii="Times New Roman" w:hAnsi="Times New Roman"/>
          <w:b/>
          <w:bCs/>
          <w:sz w:val="24"/>
          <w:szCs w:val="24"/>
        </w:rPr>
        <w:t>Membe</w:t>
      </w:r>
      <w:r>
        <w:rPr>
          <w:rFonts w:ascii="Times New Roman" w:hAnsi="Times New Roman"/>
          <w:sz w:val="24"/>
          <w:szCs w:val="24"/>
        </w:rPr>
        <w:t xml:space="preserve">r of College of Health Sciences Quality Assurance </w:t>
      </w:r>
      <w:r w:rsidR="00D120CF">
        <w:rPr>
          <w:rFonts w:ascii="Times New Roman" w:hAnsi="Times New Roman"/>
          <w:sz w:val="24"/>
          <w:szCs w:val="24"/>
        </w:rPr>
        <w:t>Sub-</w:t>
      </w:r>
      <w:r>
        <w:rPr>
          <w:rFonts w:ascii="Times New Roman" w:hAnsi="Times New Roman"/>
          <w:sz w:val="24"/>
          <w:szCs w:val="24"/>
        </w:rPr>
        <w:t>Committee, KNUST</w:t>
      </w:r>
    </w:p>
    <w:p w14:paraId="39D63D0F" w14:textId="77777777" w:rsidR="006A3875" w:rsidRDefault="006A3875" w:rsidP="006A3875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2019 – </w:t>
      </w:r>
      <w:r w:rsidRPr="00C23836">
        <w:rPr>
          <w:rFonts w:ascii="Times New Roman" w:hAnsi="Times New Roman"/>
          <w:b/>
          <w:bCs/>
          <w:sz w:val="24"/>
          <w:szCs w:val="24"/>
        </w:rPr>
        <w:t>Reviewer,</w:t>
      </w:r>
      <w:r>
        <w:rPr>
          <w:rFonts w:ascii="Times New Roman" w:hAnsi="Times New Roman"/>
          <w:sz w:val="24"/>
          <w:szCs w:val="24"/>
        </w:rPr>
        <w:t xml:space="preserve"> 5</w:t>
      </w:r>
      <w:r w:rsidRPr="00E971D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KNUST Research Fund (</w:t>
      </w:r>
      <w:proofErr w:type="spellStart"/>
      <w:r>
        <w:rPr>
          <w:rFonts w:ascii="Times New Roman" w:hAnsi="Times New Roman"/>
          <w:sz w:val="24"/>
          <w:szCs w:val="24"/>
        </w:rPr>
        <w:t>KReF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AF12D15" w14:textId="77777777" w:rsidR="006A3875" w:rsidRDefault="006A3875" w:rsidP="006A3875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314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14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2019 – </w:t>
      </w:r>
      <w:r w:rsidRPr="006168DE">
        <w:rPr>
          <w:rFonts w:ascii="Times New Roman" w:hAnsi="Times New Roman"/>
          <w:b/>
          <w:bCs/>
          <w:sz w:val="24"/>
          <w:szCs w:val="24"/>
        </w:rPr>
        <w:t>Member</w:t>
      </w:r>
      <w:r>
        <w:rPr>
          <w:rFonts w:ascii="Times New Roman" w:hAnsi="Times New Roman"/>
          <w:sz w:val="24"/>
          <w:szCs w:val="24"/>
        </w:rPr>
        <w:t xml:space="preserve"> of Health Technology Assessment    International (</w:t>
      </w:r>
      <w:proofErr w:type="spellStart"/>
      <w:r>
        <w:rPr>
          <w:rFonts w:ascii="Times New Roman" w:hAnsi="Times New Roman"/>
          <w:sz w:val="24"/>
          <w:szCs w:val="24"/>
        </w:rPr>
        <w:t>HTAi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415B6727" w14:textId="77777777" w:rsidR="006A3875" w:rsidRDefault="006A3875" w:rsidP="006A3875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2018- </w:t>
      </w:r>
      <w:r w:rsidRPr="00C23836">
        <w:rPr>
          <w:rFonts w:ascii="Times New Roman" w:hAnsi="Times New Roman"/>
          <w:b/>
          <w:bCs/>
          <w:sz w:val="24"/>
          <w:szCs w:val="24"/>
        </w:rPr>
        <w:t>Member</w:t>
      </w:r>
      <w:r>
        <w:rPr>
          <w:rFonts w:ascii="Times New Roman" w:hAnsi="Times New Roman"/>
          <w:sz w:val="24"/>
          <w:szCs w:val="24"/>
        </w:rPr>
        <w:t xml:space="preserve"> KNUST-SPH Strategic Planning </w:t>
      </w:r>
      <w:proofErr w:type="spellStart"/>
      <w:r>
        <w:rPr>
          <w:rFonts w:ascii="Times New Roman" w:hAnsi="Times New Roman"/>
          <w:sz w:val="24"/>
          <w:szCs w:val="24"/>
        </w:rPr>
        <w:t>Committeee</w:t>
      </w:r>
      <w:proofErr w:type="spellEnd"/>
    </w:p>
    <w:p w14:paraId="6A912BFE" w14:textId="36386C01" w:rsidR="006A3875" w:rsidRPr="0031488D" w:rsidRDefault="006A3875" w:rsidP="00404DD0">
      <w:pPr>
        <w:pStyle w:val="NoSpacing"/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31488D">
        <w:rPr>
          <w:rFonts w:ascii="Times New Roman" w:hAnsi="Times New Roman"/>
          <w:sz w:val="24"/>
          <w:szCs w:val="24"/>
        </w:rPr>
        <w:t>2017-</w:t>
      </w:r>
      <w:r w:rsidRPr="0031488D">
        <w:rPr>
          <w:rFonts w:ascii="Times New Roman" w:hAnsi="Times New Roman"/>
          <w:b/>
          <w:sz w:val="24"/>
          <w:szCs w:val="24"/>
        </w:rPr>
        <w:t xml:space="preserve">Member </w:t>
      </w:r>
      <w:r w:rsidRPr="0031488D">
        <w:rPr>
          <w:rFonts w:ascii="Times New Roman" w:hAnsi="Times New Roman"/>
          <w:sz w:val="24"/>
          <w:szCs w:val="24"/>
        </w:rPr>
        <w:t>of International Society for</w:t>
      </w:r>
      <w:r w:rsidR="00B11023">
        <w:rPr>
          <w:rFonts w:ascii="Times New Roman" w:hAnsi="Times New Roman"/>
          <w:sz w:val="24"/>
          <w:szCs w:val="24"/>
        </w:rPr>
        <w:t xml:space="preserve"> </w:t>
      </w:r>
      <w:r w:rsidRPr="0031488D">
        <w:rPr>
          <w:rFonts w:ascii="Times New Roman" w:hAnsi="Times New Roman"/>
          <w:sz w:val="24"/>
          <w:szCs w:val="24"/>
        </w:rPr>
        <w:t xml:space="preserve">Pharmacoeconomics and outcome Research (ISPOR)  </w:t>
      </w:r>
      <w:r w:rsidRPr="0031488D">
        <w:rPr>
          <w:rFonts w:ascii="Times New Roman" w:hAnsi="Times New Roman"/>
          <w:sz w:val="24"/>
          <w:szCs w:val="24"/>
        </w:rPr>
        <w:tab/>
      </w:r>
    </w:p>
    <w:p w14:paraId="5E518D88" w14:textId="77777777" w:rsidR="006A3875" w:rsidRPr="0031488D" w:rsidRDefault="006A3875" w:rsidP="006A3875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31488D">
        <w:rPr>
          <w:rFonts w:ascii="Times New Roman" w:hAnsi="Times New Roman"/>
          <w:sz w:val="24"/>
          <w:szCs w:val="24"/>
        </w:rPr>
        <w:t xml:space="preserve">            2017- </w:t>
      </w:r>
      <w:r w:rsidRPr="0031488D">
        <w:rPr>
          <w:rFonts w:ascii="Times New Roman" w:hAnsi="Times New Roman"/>
          <w:sz w:val="24"/>
          <w:szCs w:val="24"/>
        </w:rPr>
        <w:tab/>
      </w:r>
      <w:r w:rsidRPr="0031488D">
        <w:rPr>
          <w:rFonts w:ascii="Times New Roman" w:hAnsi="Times New Roman"/>
          <w:b/>
          <w:sz w:val="24"/>
          <w:szCs w:val="24"/>
        </w:rPr>
        <w:t>Member</w:t>
      </w:r>
      <w:r w:rsidRPr="0031488D">
        <w:rPr>
          <w:rFonts w:ascii="Times New Roman" w:hAnsi="Times New Roman"/>
          <w:sz w:val="24"/>
          <w:szCs w:val="24"/>
        </w:rPr>
        <w:t xml:space="preserve"> of Ghana Nutrition Association (</w:t>
      </w:r>
      <w:proofErr w:type="spellStart"/>
      <w:r w:rsidRPr="0031488D">
        <w:rPr>
          <w:rFonts w:ascii="Times New Roman" w:hAnsi="Times New Roman"/>
          <w:sz w:val="24"/>
          <w:szCs w:val="24"/>
        </w:rPr>
        <w:t>GNutA</w:t>
      </w:r>
      <w:proofErr w:type="spellEnd"/>
      <w:r w:rsidRPr="0031488D">
        <w:rPr>
          <w:rFonts w:ascii="Times New Roman" w:hAnsi="Times New Roman"/>
          <w:sz w:val="24"/>
          <w:szCs w:val="24"/>
        </w:rPr>
        <w:t>)</w:t>
      </w:r>
    </w:p>
    <w:p w14:paraId="5BFEADAE" w14:textId="078D220A" w:rsidR="00404DD0" w:rsidRDefault="006A3875" w:rsidP="00404DD0">
      <w:pPr>
        <w:pStyle w:val="Objective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2018</w:t>
      </w:r>
      <w:r w:rsidRPr="0031488D">
        <w:rPr>
          <w:rFonts w:ascii="Times New Roman" w:hAnsi="Times New Roman"/>
        </w:rPr>
        <w:t xml:space="preserve">– To Date </w:t>
      </w:r>
      <w:r>
        <w:rPr>
          <w:rFonts w:ascii="Times New Roman" w:hAnsi="Times New Roman"/>
        </w:rPr>
        <w:t>–</w:t>
      </w:r>
      <w:r w:rsidRPr="0031488D">
        <w:rPr>
          <w:rFonts w:ascii="Times New Roman" w:hAnsi="Times New Roman"/>
        </w:rPr>
        <w:t xml:space="preserve"> </w:t>
      </w:r>
      <w:r w:rsidRPr="008F07BA">
        <w:rPr>
          <w:rFonts w:ascii="Times New Roman" w:hAnsi="Times New Roman"/>
          <w:b/>
          <w:bCs/>
        </w:rPr>
        <w:t>Board Chairman</w:t>
      </w:r>
      <w:r w:rsidRPr="0031488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IOKOS Health Consult, </w:t>
      </w:r>
      <w:r w:rsidRPr="0031488D">
        <w:rPr>
          <w:rFonts w:ascii="Times New Roman" w:hAnsi="Times New Roman"/>
        </w:rPr>
        <w:t xml:space="preserve">Kumasi </w:t>
      </w:r>
    </w:p>
    <w:p w14:paraId="4C8C753B" w14:textId="6F2A45B2" w:rsidR="00404DD0" w:rsidRDefault="00404DD0" w:rsidP="00404DD0">
      <w:pPr>
        <w:pStyle w:val="BodyText"/>
        <w:spacing w:line="240" w:lineRule="auto"/>
        <w:ind w:left="720"/>
        <w:rPr>
          <w:rFonts w:ascii="Times New Roman" w:hAnsi="Times New Roman"/>
        </w:rPr>
      </w:pPr>
      <w:r w:rsidRPr="0031488D">
        <w:rPr>
          <w:rFonts w:ascii="Times New Roman" w:hAnsi="Times New Roman"/>
        </w:rPr>
        <w:t xml:space="preserve">2013 – 2016 - </w:t>
      </w:r>
      <w:r w:rsidRPr="008F07BA">
        <w:rPr>
          <w:rFonts w:ascii="Times New Roman" w:hAnsi="Times New Roman"/>
          <w:b/>
          <w:bCs/>
        </w:rPr>
        <w:t>Director,</w:t>
      </w:r>
      <w:r w:rsidRPr="0031488D">
        <w:rPr>
          <w:rFonts w:ascii="Times New Roman" w:hAnsi="Times New Roman"/>
        </w:rPr>
        <w:t xml:space="preserve"> Kaisa Global Health LTD, Kumasi</w:t>
      </w:r>
    </w:p>
    <w:p w14:paraId="144DBC87" w14:textId="73B2A14D" w:rsidR="00D10844" w:rsidRPr="0031488D" w:rsidRDefault="00D10844" w:rsidP="00D10844">
      <w:pPr>
        <w:pStyle w:val="BodyText"/>
        <w:spacing w:line="480" w:lineRule="auto"/>
        <w:ind w:left="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2004 – 2006- </w:t>
      </w:r>
      <w:r w:rsidRPr="000D3000">
        <w:rPr>
          <w:rFonts w:ascii="Times New Roman" w:hAnsi="Times New Roman"/>
        </w:rPr>
        <w:t xml:space="preserve">Board member of </w:t>
      </w:r>
      <w:proofErr w:type="spellStart"/>
      <w:r w:rsidRPr="000D3000">
        <w:rPr>
          <w:rFonts w:ascii="Times New Roman" w:hAnsi="Times New Roman"/>
        </w:rPr>
        <w:t>Asokwa</w:t>
      </w:r>
      <w:proofErr w:type="spellEnd"/>
      <w:r w:rsidRPr="000D3000">
        <w:rPr>
          <w:rFonts w:ascii="Times New Roman" w:hAnsi="Times New Roman"/>
        </w:rPr>
        <w:t xml:space="preserve"> and </w:t>
      </w:r>
      <w:proofErr w:type="spellStart"/>
      <w:r w:rsidRPr="000D3000">
        <w:rPr>
          <w:rFonts w:ascii="Times New Roman" w:hAnsi="Times New Roman"/>
        </w:rPr>
        <w:t>Ejisu</w:t>
      </w:r>
      <w:proofErr w:type="spellEnd"/>
      <w:r w:rsidRPr="000D3000">
        <w:rPr>
          <w:rFonts w:ascii="Times New Roman" w:hAnsi="Times New Roman"/>
        </w:rPr>
        <w:t>-Juaben District-wide Insurance Scheme</w:t>
      </w:r>
    </w:p>
    <w:p w14:paraId="41ADFBB0" w14:textId="77777777" w:rsidR="00404DD0" w:rsidRPr="0031488D" w:rsidRDefault="00404DD0" w:rsidP="00404DD0">
      <w:pPr>
        <w:pStyle w:val="BodyText"/>
        <w:numPr>
          <w:ilvl w:val="1"/>
          <w:numId w:val="6"/>
        </w:numPr>
        <w:spacing w:line="240" w:lineRule="auto"/>
        <w:rPr>
          <w:rFonts w:ascii="Times New Roman" w:hAnsi="Times New Roman"/>
        </w:rPr>
      </w:pPr>
      <w:r w:rsidRPr="0031488D">
        <w:rPr>
          <w:rFonts w:ascii="Times New Roman" w:hAnsi="Times New Roman"/>
        </w:rPr>
        <w:t>- Member of Ashanti AIDS Initiative Network</w:t>
      </w:r>
    </w:p>
    <w:p w14:paraId="4A9D6E05" w14:textId="5207BC35" w:rsidR="00404DD0" w:rsidRDefault="00404DD0" w:rsidP="00404DD0">
      <w:pPr>
        <w:pStyle w:val="BodyText"/>
        <w:spacing w:line="240" w:lineRule="auto"/>
        <w:ind w:left="720"/>
        <w:rPr>
          <w:rFonts w:ascii="Times New Roman" w:hAnsi="Times New Roman"/>
        </w:rPr>
      </w:pPr>
      <w:r w:rsidRPr="0031488D">
        <w:rPr>
          <w:rFonts w:ascii="Times New Roman" w:hAnsi="Times New Roman"/>
        </w:rPr>
        <w:t>2003- 2004 - Member of Ashanti Regional Technical Committee on MHO</w:t>
      </w:r>
    </w:p>
    <w:p w14:paraId="65DE49A4" w14:textId="5541AEFD" w:rsidR="00EA2E6A" w:rsidRPr="00435DFF" w:rsidRDefault="00EA2E6A" w:rsidP="00EA2E6A">
      <w:pPr>
        <w:pStyle w:val="ListParagraph"/>
        <w:numPr>
          <w:ilvl w:val="0"/>
          <w:numId w:val="1"/>
        </w:numPr>
        <w:rPr>
          <w:b/>
          <w:bCs/>
        </w:rPr>
      </w:pPr>
      <w:r w:rsidRPr="00435DFF">
        <w:rPr>
          <w:b/>
          <w:bCs/>
        </w:rPr>
        <w:t>Contribution to Science</w:t>
      </w:r>
    </w:p>
    <w:p w14:paraId="53E2F64D" w14:textId="30FFDF95" w:rsidR="00EA2E6A" w:rsidRDefault="00EA2E6A" w:rsidP="00EA2E6A">
      <w:pPr>
        <w:pStyle w:val="ListParagraph"/>
      </w:pPr>
    </w:p>
    <w:p w14:paraId="63313790" w14:textId="5099EDEF" w:rsidR="007507F7" w:rsidRPr="007507F7" w:rsidRDefault="007507F7" w:rsidP="00EA2E6A">
      <w:pPr>
        <w:pStyle w:val="ListParagraph"/>
        <w:rPr>
          <w:b/>
          <w:bCs/>
        </w:rPr>
      </w:pPr>
      <w:r w:rsidRPr="007507F7">
        <w:rPr>
          <w:b/>
          <w:bCs/>
        </w:rPr>
        <w:t>PEER REVIEWED JOURNALS</w:t>
      </w:r>
    </w:p>
    <w:p w14:paraId="6245F9C6" w14:textId="77777777" w:rsidR="005F174B" w:rsidRDefault="005F174B" w:rsidP="005F174B">
      <w:pPr>
        <w:pStyle w:val="Default"/>
      </w:pPr>
    </w:p>
    <w:p w14:paraId="318BF8F9" w14:textId="77777777" w:rsidR="005F174B" w:rsidRPr="00E30F94" w:rsidRDefault="005F174B" w:rsidP="005F17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bookmarkStart w:id="3" w:name="_Hlk168903297"/>
      <w:r w:rsidRPr="00E30F94">
        <w:rPr>
          <w:rFonts w:ascii="Times New Roman" w:hAnsi="Times New Roman" w:cs="Times New Roman"/>
          <w:shd w:val="clear" w:color="auto" w:fill="FFFFFF"/>
        </w:rPr>
        <w:t xml:space="preserve">Danquah, FA., Sampson, GO., </w:t>
      </w:r>
      <w:proofErr w:type="spellStart"/>
      <w:r w:rsidRPr="00E30F94">
        <w:rPr>
          <w:rFonts w:ascii="Times New Roman" w:hAnsi="Times New Roman" w:cs="Times New Roman"/>
          <w:shd w:val="clear" w:color="auto" w:fill="FFFFFF"/>
        </w:rPr>
        <w:t>Brenyah</w:t>
      </w:r>
      <w:proofErr w:type="spellEnd"/>
      <w:r w:rsidRPr="00E30F94">
        <w:rPr>
          <w:rFonts w:ascii="Times New Roman" w:hAnsi="Times New Roman" w:cs="Times New Roman"/>
          <w:shd w:val="clear" w:color="auto" w:fill="FFFFFF"/>
        </w:rPr>
        <w:t xml:space="preserve">, F., </w:t>
      </w:r>
      <w:proofErr w:type="spellStart"/>
      <w:r w:rsidRPr="00E30F94">
        <w:rPr>
          <w:rFonts w:ascii="Times New Roman" w:hAnsi="Times New Roman" w:cs="Times New Roman"/>
          <w:shd w:val="clear" w:color="auto" w:fill="FFFFFF"/>
        </w:rPr>
        <w:t>Brenyah</w:t>
      </w:r>
      <w:proofErr w:type="spellEnd"/>
      <w:r w:rsidRPr="00E30F94">
        <w:rPr>
          <w:rFonts w:ascii="Times New Roman" w:hAnsi="Times New Roman" w:cs="Times New Roman"/>
          <w:shd w:val="clear" w:color="auto" w:fill="FFFFFF"/>
        </w:rPr>
        <w:t xml:space="preserve">, JK., </w:t>
      </w:r>
      <w:r w:rsidRPr="00E30F94">
        <w:rPr>
          <w:rFonts w:ascii="Times New Roman" w:hAnsi="Times New Roman" w:cs="Times New Roman"/>
          <w:b/>
          <w:bCs/>
          <w:shd w:val="clear" w:color="auto" w:fill="FFFFFF"/>
        </w:rPr>
        <w:t>Mensah, KA</w:t>
      </w:r>
      <w:r w:rsidRPr="00E30F94">
        <w:rPr>
          <w:rFonts w:ascii="Times New Roman" w:hAnsi="Times New Roman" w:cs="Times New Roman"/>
          <w:shd w:val="clear" w:color="auto" w:fill="FFFFFF"/>
        </w:rPr>
        <w:t>. (2023). Assessment of Knowledge of Non-Communicable Diseases and Influences on the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E30F94">
        <w:rPr>
          <w:rFonts w:ascii="Times New Roman" w:hAnsi="Times New Roman" w:cs="Times New Roman"/>
          <w:shd w:val="clear" w:color="auto" w:fill="FFFFFF"/>
        </w:rPr>
        <w:t xml:space="preserve">Lifestyle of Community Members in </w:t>
      </w:r>
      <w:proofErr w:type="spellStart"/>
      <w:r w:rsidRPr="00E30F94">
        <w:rPr>
          <w:rFonts w:ascii="Times New Roman" w:hAnsi="Times New Roman" w:cs="Times New Roman"/>
          <w:shd w:val="clear" w:color="auto" w:fill="FFFFFF"/>
        </w:rPr>
        <w:t>Afigya-Kwabre</w:t>
      </w:r>
      <w:proofErr w:type="spellEnd"/>
      <w:r w:rsidRPr="00E30F94">
        <w:rPr>
          <w:rFonts w:ascii="Times New Roman" w:hAnsi="Times New Roman" w:cs="Times New Roman"/>
          <w:shd w:val="clear" w:color="auto" w:fill="FFFFFF"/>
        </w:rPr>
        <w:t xml:space="preserve"> South District in Ghana. International Journal of Health </w:t>
      </w:r>
      <w:proofErr w:type="gramStart"/>
      <w:r w:rsidRPr="00E30F94">
        <w:rPr>
          <w:rFonts w:ascii="Times New Roman" w:hAnsi="Times New Roman" w:cs="Times New Roman"/>
          <w:shd w:val="clear" w:color="auto" w:fill="FFFFFF"/>
        </w:rPr>
        <w:t>Sciences</w:t>
      </w:r>
      <w:r>
        <w:rPr>
          <w:rFonts w:ascii="Times New Roman" w:hAnsi="Times New Roman" w:cs="Times New Roman"/>
          <w:shd w:val="clear" w:color="auto" w:fill="FFFFFF"/>
        </w:rPr>
        <w:t xml:space="preserve">,  </w:t>
      </w:r>
      <w:r w:rsidRPr="00E30F94">
        <w:rPr>
          <w:rFonts w:ascii="Times New Roman" w:hAnsi="Times New Roman" w:cs="Times New Roman"/>
          <w:shd w:val="clear" w:color="auto" w:fill="FFFFFF"/>
        </w:rPr>
        <w:t>June</w:t>
      </w:r>
      <w:proofErr w:type="gramEnd"/>
      <w:r w:rsidRPr="00E30F94">
        <w:rPr>
          <w:rFonts w:ascii="Times New Roman" w:hAnsi="Times New Roman" w:cs="Times New Roman"/>
          <w:shd w:val="clear" w:color="auto" w:fill="FFFFFF"/>
        </w:rPr>
        <w:t xml:space="preserve"> 2023, Vol. 11, No. 1, pp. 87-101ISSN: 2372-5060 </w:t>
      </w:r>
    </w:p>
    <w:bookmarkEnd w:id="3"/>
    <w:p w14:paraId="61DB2C57" w14:textId="77777777" w:rsidR="005F174B" w:rsidRPr="00E30F94" w:rsidRDefault="005F174B" w:rsidP="005F17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3040F52D" w14:textId="77777777" w:rsidR="005F174B" w:rsidRPr="00E30F94" w:rsidRDefault="005F174B" w:rsidP="005F174B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30F94">
        <w:rPr>
          <w:rFonts w:ascii="Times New Roman" w:hAnsi="Times New Roman" w:cs="Times New Roman"/>
          <w:lang w:val="de-DE"/>
        </w:rPr>
        <w:t xml:space="preserve">Opoku, JA.,  Brenyah, JK., Mohammed, A., </w:t>
      </w:r>
      <w:r w:rsidRPr="00E30F94">
        <w:rPr>
          <w:rFonts w:ascii="Times New Roman" w:hAnsi="Times New Roman" w:cs="Times New Roman"/>
          <w:b/>
          <w:bCs/>
          <w:lang w:val="de-DE"/>
        </w:rPr>
        <w:t>Mensah, KA</w:t>
      </w:r>
      <w:r w:rsidRPr="00E30F94">
        <w:rPr>
          <w:rFonts w:ascii="Times New Roman" w:hAnsi="Times New Roman" w:cs="Times New Roman"/>
          <w:lang w:val="de-DE"/>
        </w:rPr>
        <w:t xml:space="preserve">. </w:t>
      </w:r>
      <w:r w:rsidRPr="00E30F94">
        <w:rPr>
          <w:rFonts w:ascii="Times New Roman" w:hAnsi="Times New Roman" w:cs="Times New Roman"/>
        </w:rPr>
        <w:t xml:space="preserve">(2023). Assessment of School Health Policy in Ghana; Perspective of Teachers in Second Cycle Institutions in the </w:t>
      </w:r>
      <w:proofErr w:type="spellStart"/>
      <w:r w:rsidRPr="00E30F94">
        <w:rPr>
          <w:rFonts w:ascii="Times New Roman" w:hAnsi="Times New Roman" w:cs="Times New Roman"/>
        </w:rPr>
        <w:t>Kwadaso</w:t>
      </w:r>
      <w:proofErr w:type="spellEnd"/>
      <w:r w:rsidRPr="00E30F94">
        <w:rPr>
          <w:rFonts w:ascii="Times New Roman" w:hAnsi="Times New Roman" w:cs="Times New Roman"/>
        </w:rPr>
        <w:t xml:space="preserve"> Municipal Area, Kumasi.  </w:t>
      </w:r>
      <w:r w:rsidRPr="00E30F94">
        <w:rPr>
          <w:rFonts w:ascii="Times New Roman" w:hAnsi="Times New Roman" w:cs="Times New Roman"/>
          <w:color w:val="323232"/>
        </w:rPr>
        <w:t xml:space="preserve">International Journal of Educational Development in Africa · May 2023 </w:t>
      </w:r>
      <w:r w:rsidRPr="00E30F94">
        <w:rPr>
          <w:rFonts w:ascii="Times New Roman" w:hAnsi="Times New Roman" w:cs="Times New Roman"/>
          <w:color w:val="545454"/>
        </w:rPr>
        <w:t>DOI: 10.25159/2312-3540/13890</w:t>
      </w:r>
    </w:p>
    <w:p w14:paraId="470A8495" w14:textId="77777777" w:rsidR="005F174B" w:rsidRPr="00E30F94" w:rsidRDefault="005F174B" w:rsidP="005F174B">
      <w:pPr>
        <w:pStyle w:val="ListParagraph"/>
        <w:autoSpaceDE w:val="0"/>
        <w:autoSpaceDN w:val="0"/>
        <w:adjustRightInd w:val="0"/>
        <w:jc w:val="both"/>
        <w:rPr>
          <w:lang w:val="en-GB"/>
        </w:rPr>
      </w:pPr>
    </w:p>
    <w:p w14:paraId="798D1BAC" w14:textId="77777777" w:rsidR="005F174B" w:rsidRPr="00E30F94" w:rsidRDefault="005F174B" w:rsidP="005F174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en-GB"/>
        </w:rPr>
      </w:pPr>
      <w:r w:rsidRPr="00E30F94">
        <w:rPr>
          <w:lang w:val="de-DE"/>
        </w:rPr>
        <w:t xml:space="preserve">Osei, BS.,  Agyei-Baffour, P., </w:t>
      </w:r>
      <w:r w:rsidRPr="00E30F94">
        <w:rPr>
          <w:b/>
          <w:bCs/>
          <w:lang w:val="de-DE"/>
        </w:rPr>
        <w:t>Mensah,KA</w:t>
      </w:r>
      <w:r w:rsidRPr="00E30F94">
        <w:rPr>
          <w:lang w:val="de-DE"/>
        </w:rPr>
        <w:t xml:space="preserve">., Twum, P. (2023). </w:t>
      </w:r>
      <w:r w:rsidRPr="00E30F94">
        <w:rPr>
          <w:lang w:val="en-GB"/>
        </w:rPr>
        <w:t xml:space="preserve">Health Systems Barriers to the Implementation of Preventing Mother-to-Child Transmission of Human Immunodeficiency Virus Infection in Primary Health Care Facilities in Ghana. </w:t>
      </w:r>
      <w:proofErr w:type="spellStart"/>
      <w:proofErr w:type="gramStart"/>
      <w:r w:rsidRPr="00E30F94">
        <w:rPr>
          <w:color w:val="221E1F"/>
          <w:lang w:val="en-GB"/>
        </w:rPr>
        <w:t>Hindawi</w:t>
      </w:r>
      <w:proofErr w:type="spellEnd"/>
      <w:r w:rsidRPr="00E30F94">
        <w:rPr>
          <w:color w:val="221E1F"/>
          <w:lang w:val="en-GB"/>
        </w:rPr>
        <w:t xml:space="preserve"> ,</w:t>
      </w:r>
      <w:proofErr w:type="gramEnd"/>
      <w:r w:rsidRPr="00E30F94">
        <w:rPr>
          <w:color w:val="221E1F"/>
          <w:lang w:val="en-GB"/>
        </w:rPr>
        <w:t xml:space="preserve"> Advances in Public Health, Volume 2023, Article ID 4324697</w:t>
      </w:r>
    </w:p>
    <w:p w14:paraId="356B83A1" w14:textId="77777777" w:rsidR="005F174B" w:rsidRPr="00E30F94" w:rsidRDefault="005F174B" w:rsidP="005F174B">
      <w:pPr>
        <w:pStyle w:val="Default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8A591EC" w14:textId="77777777" w:rsidR="005F174B" w:rsidRPr="00E30F94" w:rsidRDefault="005F174B" w:rsidP="005F174B">
      <w:pPr>
        <w:pStyle w:val="Default"/>
        <w:numPr>
          <w:ilvl w:val="0"/>
          <w:numId w:val="12"/>
        </w:numPr>
        <w:jc w:val="both"/>
        <w:rPr>
          <w:rStyle w:val="A3"/>
          <w:rFonts w:ascii="Times New Roman" w:hAnsi="Times New Roman" w:cs="Times New Roman"/>
          <w:color w:val="auto"/>
        </w:rPr>
      </w:pPr>
      <w:r w:rsidRPr="00E30F94">
        <w:rPr>
          <w:rFonts w:ascii="Times New Roman" w:hAnsi="Times New Roman" w:cs="Times New Roman"/>
        </w:rPr>
        <w:lastRenderedPageBreak/>
        <w:t>Appiah-Danquah, AB., Okyere, Paul., Appiah-</w:t>
      </w:r>
      <w:proofErr w:type="spellStart"/>
      <w:r w:rsidRPr="00E30F94">
        <w:rPr>
          <w:rFonts w:ascii="Times New Roman" w:hAnsi="Times New Roman" w:cs="Times New Roman"/>
        </w:rPr>
        <w:t>Brempong</w:t>
      </w:r>
      <w:proofErr w:type="spellEnd"/>
      <w:r w:rsidRPr="00E30F94">
        <w:rPr>
          <w:rFonts w:ascii="Times New Roman" w:hAnsi="Times New Roman" w:cs="Times New Roman"/>
        </w:rPr>
        <w:t xml:space="preserve">, E., </w:t>
      </w:r>
      <w:proofErr w:type="spellStart"/>
      <w:r w:rsidRPr="00E30F94">
        <w:rPr>
          <w:rFonts w:ascii="Times New Roman" w:hAnsi="Times New Roman" w:cs="Times New Roman"/>
        </w:rPr>
        <w:t>Vampere</w:t>
      </w:r>
      <w:proofErr w:type="spellEnd"/>
      <w:r w:rsidRPr="00E30F94">
        <w:rPr>
          <w:rFonts w:ascii="Times New Roman" w:hAnsi="Times New Roman" w:cs="Times New Roman"/>
        </w:rPr>
        <w:t xml:space="preserve">, H., Ofori, B., </w:t>
      </w:r>
      <w:r w:rsidRPr="00E30F94">
        <w:rPr>
          <w:rFonts w:ascii="Times New Roman" w:hAnsi="Times New Roman" w:cs="Times New Roman"/>
          <w:b/>
          <w:bCs/>
        </w:rPr>
        <w:t>Mensah, KA</w:t>
      </w:r>
      <w:r w:rsidRPr="00E30F94">
        <w:rPr>
          <w:rFonts w:ascii="Times New Roman" w:hAnsi="Times New Roman" w:cs="Times New Roman"/>
        </w:rPr>
        <w:t>., Tawiah, R. (2023).  WILLINGNESS TO DONATE AND UTILIZE HUMAN BREAST MILK AMONG PREGNANT WOMEN IN THE KORLE KLOTTEY MUNICIPALITY, GHANA.  Journal of Science and Technology, Vol. 41, No. 3 (2023), pp 23 - 37</w:t>
      </w:r>
    </w:p>
    <w:p w14:paraId="02DC1428" w14:textId="77777777" w:rsidR="005F174B" w:rsidRPr="00E30F94" w:rsidRDefault="005F174B" w:rsidP="005F174B">
      <w:pPr>
        <w:pStyle w:val="ListParagraph"/>
        <w:autoSpaceDE w:val="0"/>
        <w:autoSpaceDN w:val="0"/>
        <w:adjustRightInd w:val="0"/>
        <w:jc w:val="both"/>
      </w:pPr>
    </w:p>
    <w:p w14:paraId="4FFDFB1A" w14:textId="77777777" w:rsidR="005F174B" w:rsidRPr="00E30F94" w:rsidRDefault="005F174B" w:rsidP="005F174B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</w:pPr>
      <w:proofErr w:type="spellStart"/>
      <w:proofErr w:type="gramStart"/>
      <w:r w:rsidRPr="00E30F94">
        <w:rPr>
          <w:lang w:val="en-GB"/>
        </w:rPr>
        <w:t>Gbolu,S</w:t>
      </w:r>
      <w:proofErr w:type="spellEnd"/>
      <w:r w:rsidRPr="00E30F94">
        <w:rPr>
          <w:lang w:val="en-GB"/>
        </w:rPr>
        <w:t>.</w:t>
      </w:r>
      <w:proofErr w:type="gramEnd"/>
      <w:r w:rsidRPr="00E30F94">
        <w:rPr>
          <w:lang w:val="en-GB"/>
        </w:rPr>
        <w:t>,  Appiah-</w:t>
      </w:r>
      <w:proofErr w:type="spellStart"/>
      <w:r w:rsidRPr="00E30F94">
        <w:rPr>
          <w:lang w:val="en-GB"/>
        </w:rPr>
        <w:t>Brempong,E</w:t>
      </w:r>
      <w:proofErr w:type="spellEnd"/>
      <w:r w:rsidRPr="00E30F94">
        <w:rPr>
          <w:lang w:val="en-GB"/>
        </w:rPr>
        <w:t xml:space="preserve">., </w:t>
      </w:r>
      <w:proofErr w:type="spellStart"/>
      <w:r w:rsidRPr="00E30F94">
        <w:rPr>
          <w:lang w:val="en-GB"/>
        </w:rPr>
        <w:t>Okyere,P</w:t>
      </w:r>
      <w:proofErr w:type="spellEnd"/>
      <w:r w:rsidRPr="00E30F94">
        <w:rPr>
          <w:lang w:val="en-GB"/>
        </w:rPr>
        <w:t xml:space="preserve">.,  </w:t>
      </w:r>
      <w:proofErr w:type="spellStart"/>
      <w:r w:rsidRPr="00E30F94">
        <w:rPr>
          <w:lang w:val="en-GB"/>
        </w:rPr>
        <w:t>Vampere</w:t>
      </w:r>
      <w:proofErr w:type="spellEnd"/>
      <w:r w:rsidRPr="00E30F94">
        <w:rPr>
          <w:lang w:val="en-GB"/>
        </w:rPr>
        <w:t xml:space="preserve">, H.,   Nyarko, GO.,  </w:t>
      </w:r>
      <w:r w:rsidRPr="00E30F94">
        <w:rPr>
          <w:b/>
          <w:bCs/>
          <w:lang w:val="en-GB"/>
        </w:rPr>
        <w:t>Mensah, KA</w:t>
      </w:r>
      <w:r w:rsidRPr="00E30F94">
        <w:rPr>
          <w:lang w:val="en-GB"/>
        </w:rPr>
        <w:t xml:space="preserve">. (2023). Determinants of handwashing behaviour among primary school teachers in a district of Ghana. Health Psychology and </w:t>
      </w:r>
      <w:proofErr w:type="spellStart"/>
      <w:r w:rsidRPr="00E30F94">
        <w:rPr>
          <w:lang w:val="en-GB"/>
        </w:rPr>
        <w:t>Behavioral</w:t>
      </w:r>
      <w:proofErr w:type="spellEnd"/>
      <w:r w:rsidRPr="00E30F94">
        <w:rPr>
          <w:lang w:val="en-GB"/>
        </w:rPr>
        <w:t xml:space="preserve"> Medicine, 11:1, 2185620, DOI: 10.1080/21642850.2023.2185620</w:t>
      </w:r>
    </w:p>
    <w:p w14:paraId="5D96F39B" w14:textId="77777777" w:rsidR="005F174B" w:rsidRPr="00E30F94" w:rsidRDefault="005F174B" w:rsidP="005F174B">
      <w:pPr>
        <w:pStyle w:val="ListParagraph"/>
        <w:autoSpaceDE w:val="0"/>
        <w:autoSpaceDN w:val="0"/>
        <w:adjustRightInd w:val="0"/>
        <w:jc w:val="both"/>
      </w:pPr>
    </w:p>
    <w:p w14:paraId="14621A30" w14:textId="6BF1941E" w:rsidR="00A639F7" w:rsidRDefault="00A639F7" w:rsidP="005F174B">
      <w:pPr>
        <w:pStyle w:val="ListParagraph"/>
        <w:numPr>
          <w:ilvl w:val="0"/>
          <w:numId w:val="12"/>
        </w:numPr>
        <w:spacing w:after="160" w:line="256" w:lineRule="auto"/>
      </w:pPr>
      <w:r>
        <w:t xml:space="preserve">Brobbey, RA., </w:t>
      </w:r>
      <w:proofErr w:type="spellStart"/>
      <w:r>
        <w:t>Kwawukume</w:t>
      </w:r>
      <w:proofErr w:type="spellEnd"/>
      <w:r>
        <w:t xml:space="preserve">, MA., Twum, P., Agyei-Baffour, P., Opoku, D., Antwi-Berko, KB., </w:t>
      </w:r>
      <w:proofErr w:type="spellStart"/>
      <w:r>
        <w:t>Vetsi</w:t>
      </w:r>
      <w:proofErr w:type="spellEnd"/>
      <w:r>
        <w:t xml:space="preserve">, O., Apara, J., </w:t>
      </w:r>
      <w:r w:rsidRPr="005F174B">
        <w:rPr>
          <w:b/>
          <w:bCs/>
        </w:rPr>
        <w:t>Mensah, KA</w:t>
      </w:r>
      <w:r>
        <w:t>. (2023). Health service delivery factors influencing neonatal mortality in health facilities in the Bono Region of Ghana. World Journal of Advanced Research and Reviews</w:t>
      </w:r>
    </w:p>
    <w:p w14:paraId="34B64910" w14:textId="77777777" w:rsidR="005F174B" w:rsidRDefault="005F174B" w:rsidP="005F174B">
      <w:pPr>
        <w:pStyle w:val="ListParagraph"/>
      </w:pPr>
    </w:p>
    <w:p w14:paraId="3D4F8240" w14:textId="35C943A6" w:rsidR="00A639F7" w:rsidRDefault="00A639F7" w:rsidP="005F174B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Doku, PN., Ananga, MK., Jehu-Appiah, N., </w:t>
      </w:r>
      <w:r w:rsidRPr="00A639F7">
        <w:rPr>
          <w:b/>
          <w:bCs/>
        </w:rPr>
        <w:t>Mensah, KA</w:t>
      </w:r>
      <w:r>
        <w:t>., Debrah, TP., Nsatimba, F. (2023). Child maltreatment mediates the relationship between HIV/AIDS family dysfunction trajectories and psychosocial problems among adolescents. PLOS GLOBAL PUBLIC HEALTH</w:t>
      </w:r>
    </w:p>
    <w:p w14:paraId="299BD9B3" w14:textId="77777777" w:rsidR="005F174B" w:rsidRDefault="005F174B" w:rsidP="005F174B">
      <w:pPr>
        <w:pStyle w:val="ListParagraph"/>
      </w:pPr>
    </w:p>
    <w:p w14:paraId="0C9B39F9" w14:textId="50D9599B" w:rsidR="00CB3334" w:rsidRDefault="00CB3334" w:rsidP="005F174B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Twum, P., Yeboah, EB., Agyei-Baffour, P., </w:t>
      </w:r>
      <w:r w:rsidRPr="00CB3334">
        <w:rPr>
          <w:b/>
          <w:bCs/>
        </w:rPr>
        <w:t>Mensah, KA</w:t>
      </w:r>
      <w:r>
        <w:t xml:space="preserve">. (2023). </w:t>
      </w:r>
      <w:r w:rsidRPr="00CB49FB">
        <w:t>The potency of a free maternal healthcare policy in achieving</w:t>
      </w:r>
      <w:r>
        <w:t xml:space="preserve"> </w:t>
      </w:r>
      <w:r w:rsidRPr="00CB49FB">
        <w:t>universal health coverage a cross-sectional qualitative</w:t>
      </w:r>
      <w:r>
        <w:t xml:space="preserve"> Study. FI000 Research</w:t>
      </w:r>
    </w:p>
    <w:p w14:paraId="33018B36" w14:textId="77777777" w:rsidR="005F174B" w:rsidRDefault="005F174B" w:rsidP="005F174B">
      <w:pPr>
        <w:pStyle w:val="ListParagraph"/>
      </w:pPr>
    </w:p>
    <w:p w14:paraId="6CB1924A" w14:textId="77777777" w:rsidR="00CB3334" w:rsidRPr="005F174B" w:rsidRDefault="00CB3334" w:rsidP="005F174B">
      <w:pPr>
        <w:pStyle w:val="ListParagraph"/>
        <w:numPr>
          <w:ilvl w:val="0"/>
          <w:numId w:val="12"/>
        </w:numPr>
        <w:spacing w:after="160" w:line="259" w:lineRule="auto"/>
      </w:pPr>
      <w:proofErr w:type="spellStart"/>
      <w:r>
        <w:t>Adu</w:t>
      </w:r>
      <w:proofErr w:type="spellEnd"/>
      <w:r>
        <w:t xml:space="preserve">, C., </w:t>
      </w:r>
      <w:r w:rsidRPr="007C4D90">
        <w:rPr>
          <w:b/>
          <w:bCs/>
        </w:rPr>
        <w:t>Mensah, KA</w:t>
      </w:r>
      <w:r>
        <w:t xml:space="preserve">., </w:t>
      </w:r>
      <w:proofErr w:type="spellStart"/>
      <w:r>
        <w:t>Ahinkorah</w:t>
      </w:r>
      <w:proofErr w:type="spellEnd"/>
      <w:r>
        <w:t xml:space="preserve">, BO., Seidu, A., Minta, AY., Tetteh, AW. (2022). </w:t>
      </w:r>
      <w:r w:rsidRPr="006A2C6D">
        <w:rPr>
          <w:color w:val="111111"/>
          <w:shd w:val="clear" w:color="auto" w:fill="FFFFFF"/>
        </w:rPr>
        <w:t>Socio-demographic factors associated with medication adherence among People Living with HIV in the Kumasi Metropolis,</w:t>
      </w:r>
      <w:r>
        <w:rPr>
          <w:color w:val="111111"/>
          <w:shd w:val="clear" w:color="auto" w:fill="FFFFFF"/>
        </w:rPr>
        <w:t xml:space="preserve"> Ghana. AIDS Research and Therapy</w:t>
      </w:r>
    </w:p>
    <w:p w14:paraId="4EE80534" w14:textId="77777777" w:rsidR="005F174B" w:rsidRDefault="005F174B" w:rsidP="005F174B">
      <w:pPr>
        <w:pStyle w:val="ListParagraph"/>
      </w:pPr>
    </w:p>
    <w:p w14:paraId="6305EB08" w14:textId="77777777" w:rsidR="00CB3334" w:rsidRDefault="00CB3334" w:rsidP="005F174B">
      <w:pPr>
        <w:pStyle w:val="ListParagraph"/>
        <w:numPr>
          <w:ilvl w:val="0"/>
          <w:numId w:val="12"/>
        </w:numPr>
        <w:spacing w:after="160" w:line="259" w:lineRule="auto"/>
      </w:pPr>
      <w:r w:rsidRPr="008505F6">
        <w:t xml:space="preserve">Tetteh, A. W., </w:t>
      </w:r>
      <w:r w:rsidRPr="00CB49FB">
        <w:rPr>
          <w:b/>
          <w:bCs/>
        </w:rPr>
        <w:t>Mensah, K. A</w:t>
      </w:r>
      <w:r w:rsidRPr="008505F6">
        <w:t xml:space="preserve">. Amo, R., Nketia, A., </w:t>
      </w:r>
      <w:proofErr w:type="spellStart"/>
      <w:r w:rsidRPr="008505F6">
        <w:t>Thomford</w:t>
      </w:r>
      <w:proofErr w:type="spellEnd"/>
      <w:r w:rsidRPr="008505F6">
        <w:t>, K. P</w:t>
      </w:r>
      <w:r>
        <w:t>.,</w:t>
      </w:r>
      <w:r w:rsidRPr="008505F6">
        <w:t xml:space="preserve"> Boadu, K. O.</w:t>
      </w:r>
      <w:r>
        <w:t>,</w:t>
      </w:r>
      <w:r w:rsidRPr="008505F6">
        <w:t xml:space="preserve"> </w:t>
      </w:r>
      <w:proofErr w:type="spellStart"/>
      <w:r w:rsidRPr="008505F6">
        <w:t>Adu</w:t>
      </w:r>
      <w:proofErr w:type="spellEnd"/>
      <w:r>
        <w:t xml:space="preserve">, C. (2022). </w:t>
      </w:r>
      <w:r w:rsidRPr="008505F6">
        <w:t xml:space="preserve">Predictors </w:t>
      </w:r>
      <w:r>
        <w:t>o</w:t>
      </w:r>
      <w:r w:rsidRPr="008505F6">
        <w:t xml:space="preserve">f Herbal Medicine Use Among Pregnant Women Accessing Prenatal Care </w:t>
      </w:r>
      <w:r>
        <w:t>f</w:t>
      </w:r>
      <w:r w:rsidRPr="008505F6">
        <w:t xml:space="preserve">rom </w:t>
      </w:r>
      <w:r>
        <w:t>t</w:t>
      </w:r>
      <w:r w:rsidRPr="008505F6">
        <w:t>he Kumasi- South Hospital</w:t>
      </w:r>
      <w:r>
        <w:t xml:space="preserve"> in Ghana. Journal of Pharmaceuticals and Allied Sciences</w:t>
      </w:r>
    </w:p>
    <w:p w14:paraId="5A7E36C6" w14:textId="77777777" w:rsidR="005F174B" w:rsidRDefault="005F174B" w:rsidP="005F174B">
      <w:pPr>
        <w:pStyle w:val="ListParagraph"/>
      </w:pPr>
    </w:p>
    <w:p w14:paraId="7C40E13D" w14:textId="77777777" w:rsidR="00CB3334" w:rsidRDefault="00CB3334" w:rsidP="005F174B">
      <w:pPr>
        <w:pStyle w:val="ListParagraph"/>
        <w:numPr>
          <w:ilvl w:val="0"/>
          <w:numId w:val="12"/>
        </w:numPr>
        <w:spacing w:after="160" w:line="259" w:lineRule="auto"/>
      </w:pPr>
      <w:proofErr w:type="spellStart"/>
      <w:r>
        <w:t>Yambah</w:t>
      </w:r>
      <w:proofErr w:type="spellEnd"/>
      <w:r>
        <w:t xml:space="preserve">, JK., </w:t>
      </w:r>
      <w:proofErr w:type="spellStart"/>
      <w:r>
        <w:t>Kuunibe</w:t>
      </w:r>
      <w:proofErr w:type="spellEnd"/>
      <w:r>
        <w:t xml:space="preserve">, N., Kindness, L., </w:t>
      </w:r>
      <w:r w:rsidRPr="004B5820">
        <w:rPr>
          <w:b/>
          <w:bCs/>
        </w:rPr>
        <w:t>Mensah, KA</w:t>
      </w:r>
      <w:r>
        <w:t xml:space="preserve">., </w:t>
      </w:r>
      <w:proofErr w:type="spellStart"/>
      <w:r>
        <w:t>Apawu</w:t>
      </w:r>
      <w:proofErr w:type="spellEnd"/>
      <w:r>
        <w:t xml:space="preserve">. </w:t>
      </w:r>
      <w:r w:rsidRPr="00EA2C04">
        <w:rPr>
          <w:lang w:val="de-DE"/>
        </w:rPr>
        <w:t xml:space="preserve">J., Titigah, AB., Saanwie, S., Sopiimeh, EL. </w:t>
      </w:r>
      <w:r>
        <w:t xml:space="preserve">(2022). Exploring the effects </w:t>
      </w:r>
      <w:r w:rsidRPr="009279AC">
        <w:t>of the withdrawal of the capitation policy on Cesarean rates in</w:t>
      </w:r>
      <w:r>
        <w:t xml:space="preserve"> public </w:t>
      </w:r>
      <w:r w:rsidRPr="009279AC">
        <w:t>hospitals in Ghana: an interrupted time series</w:t>
      </w:r>
      <w:r>
        <w:t xml:space="preserve"> analysis. </w:t>
      </w:r>
      <w:r w:rsidRPr="009279AC">
        <w:t xml:space="preserve">Annales </w:t>
      </w:r>
      <w:proofErr w:type="spellStart"/>
      <w:r w:rsidRPr="009279AC">
        <w:t>Africaines</w:t>
      </w:r>
      <w:proofErr w:type="spellEnd"/>
      <w:r w:rsidRPr="009279AC">
        <w:t xml:space="preserve"> de </w:t>
      </w:r>
      <w:proofErr w:type="spellStart"/>
      <w:r w:rsidRPr="009279AC">
        <w:t>Médecine</w:t>
      </w:r>
      <w:proofErr w:type="spellEnd"/>
    </w:p>
    <w:p w14:paraId="60774684" w14:textId="77777777" w:rsidR="005F174B" w:rsidRDefault="005F174B" w:rsidP="005F174B">
      <w:pPr>
        <w:pStyle w:val="ListParagraph"/>
      </w:pPr>
    </w:p>
    <w:p w14:paraId="1020F7CF" w14:textId="77777777" w:rsidR="00CB3334" w:rsidRDefault="00CB3334" w:rsidP="005F174B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Mohammed, A., </w:t>
      </w:r>
      <w:proofErr w:type="spellStart"/>
      <w:r>
        <w:t>Desu</w:t>
      </w:r>
      <w:proofErr w:type="spellEnd"/>
      <w:r>
        <w:t xml:space="preserve">, AP., Acheampong, PR., </w:t>
      </w:r>
      <w:r w:rsidRPr="009279AC">
        <w:rPr>
          <w:b/>
          <w:bCs/>
        </w:rPr>
        <w:t>Mensah, KA</w:t>
      </w:r>
      <w:r>
        <w:t xml:space="preserve">., Osei, FA., Yeboah, EO., </w:t>
      </w:r>
      <w:proofErr w:type="spellStart"/>
      <w:r>
        <w:t>Amanor</w:t>
      </w:r>
      <w:proofErr w:type="spellEnd"/>
      <w:r>
        <w:t xml:space="preserve">, E., Owusu-Dabo, E. (2022). </w:t>
      </w:r>
      <w:r w:rsidRPr="008B68B8">
        <w:rPr>
          <w:color w:val="2A2A2A"/>
        </w:rPr>
        <w:t>Effect of fear appeal mobile phone messaging on health behaviors of caregivers with children</w:t>
      </w:r>
      <w:r>
        <w:rPr>
          <w:color w:val="2A2A2A"/>
        </w:rPr>
        <w:t xml:space="preserve"> under-five in Ghana.</w:t>
      </w:r>
      <w:r w:rsidRPr="008B68B8">
        <w:rPr>
          <w:rStyle w:val="Emphasis"/>
          <w:color w:val="2A2A2A"/>
          <w:bdr w:val="none" w:sz="0" w:space="0" w:color="auto" w:frame="1"/>
        </w:rPr>
        <w:t xml:space="preserve"> Health Promotion International</w:t>
      </w:r>
      <w:r w:rsidRPr="008B68B8">
        <w:rPr>
          <w:color w:val="2A2A2A"/>
        </w:rPr>
        <w:t>, Volume 37, Issue 4</w:t>
      </w:r>
    </w:p>
    <w:p w14:paraId="19253B25" w14:textId="0858A017" w:rsidR="007507F7" w:rsidRDefault="007507F7" w:rsidP="005F174B">
      <w:pPr>
        <w:pStyle w:val="ListParagraph"/>
        <w:numPr>
          <w:ilvl w:val="0"/>
          <w:numId w:val="12"/>
        </w:numPr>
        <w:spacing w:after="160"/>
      </w:pPr>
      <w:proofErr w:type="spellStart"/>
      <w:r w:rsidRPr="004300B6">
        <w:lastRenderedPageBreak/>
        <w:t>Yambah</w:t>
      </w:r>
      <w:proofErr w:type="spellEnd"/>
      <w:r w:rsidRPr="004300B6">
        <w:t xml:space="preserve">, J.K., </w:t>
      </w:r>
      <w:r w:rsidRPr="0028432F">
        <w:rPr>
          <w:b/>
          <w:bCs/>
        </w:rPr>
        <w:t>Mensah, K.A</w:t>
      </w:r>
      <w:r w:rsidRPr="004300B6">
        <w:t xml:space="preserve">., </w:t>
      </w:r>
      <w:proofErr w:type="spellStart"/>
      <w:r w:rsidRPr="004300B6">
        <w:t>Kuunibe</w:t>
      </w:r>
      <w:proofErr w:type="spellEnd"/>
      <w:r w:rsidRPr="004300B6">
        <w:t xml:space="preserve">, N., Laar, K., </w:t>
      </w:r>
      <w:proofErr w:type="spellStart"/>
      <w:r w:rsidRPr="004300B6">
        <w:t>Atinga</w:t>
      </w:r>
      <w:proofErr w:type="spellEnd"/>
      <w:r w:rsidRPr="004300B6">
        <w:t>, R.A., Boateng, M.O., Opoku, D., Quentin, W. (2022). The ef</w:t>
      </w:r>
      <w:r w:rsidR="00CB3334">
        <w:t>f</w:t>
      </w:r>
      <w:r w:rsidRPr="004300B6">
        <w:t>ect of the capitation policy withdrawal on maternal health service provision in Ashanti Region, Ghana: an interrupted time series analysis</w:t>
      </w:r>
      <w:r>
        <w:t>. BMC: Global Health Research and Policy, 7:38</w:t>
      </w:r>
    </w:p>
    <w:p w14:paraId="034DEEB0" w14:textId="77777777" w:rsidR="005F174B" w:rsidRDefault="005F174B" w:rsidP="005F174B">
      <w:pPr>
        <w:pStyle w:val="ListParagraph"/>
        <w:spacing w:after="160"/>
      </w:pPr>
    </w:p>
    <w:p w14:paraId="60F8386F" w14:textId="77777777" w:rsidR="007507F7" w:rsidRDefault="007507F7" w:rsidP="005F174B">
      <w:pPr>
        <w:pStyle w:val="ListParagraph"/>
        <w:numPr>
          <w:ilvl w:val="0"/>
          <w:numId w:val="12"/>
        </w:numPr>
        <w:spacing w:after="160"/>
      </w:pPr>
      <w:r w:rsidRPr="00FF06B1">
        <w:t xml:space="preserve">Osei, F.A., Ansong, D., </w:t>
      </w:r>
      <w:r w:rsidRPr="0028432F">
        <w:rPr>
          <w:b/>
          <w:bCs/>
        </w:rPr>
        <w:t>Mensah, K.A</w:t>
      </w:r>
      <w:r w:rsidRPr="00FF06B1">
        <w:t xml:space="preserve">., Owusu, S.K., Mensah, N.K., </w:t>
      </w:r>
      <w:proofErr w:type="spellStart"/>
      <w:r w:rsidRPr="00FF06B1">
        <w:t>Amuzu</w:t>
      </w:r>
      <w:proofErr w:type="spellEnd"/>
      <w:r w:rsidRPr="00FF06B1">
        <w:t xml:space="preserve">, E.X., Owusu, K.A., Sarpong, P.O., Osei-Peprah, I., Kobina, T.O., Bonney, J., </w:t>
      </w:r>
      <w:proofErr w:type="spellStart"/>
      <w:r w:rsidRPr="00FF06B1">
        <w:t>Enimil</w:t>
      </w:r>
      <w:proofErr w:type="spellEnd"/>
      <w:r w:rsidRPr="00FF06B1">
        <w:t xml:space="preserve">, A., Dankwah, B.A., Agyei-Baffour, P. (2022). The Economic Burden </w:t>
      </w:r>
      <w:r>
        <w:t>o</w:t>
      </w:r>
      <w:r w:rsidRPr="00FF06B1">
        <w:t xml:space="preserve">f Households </w:t>
      </w:r>
      <w:r>
        <w:t>w</w:t>
      </w:r>
      <w:r w:rsidRPr="00FF06B1">
        <w:t xml:space="preserve">ith Children Less </w:t>
      </w:r>
      <w:r>
        <w:t>t</w:t>
      </w:r>
      <w:r w:rsidRPr="00FF06B1">
        <w:t xml:space="preserve">han Five Years Presenting </w:t>
      </w:r>
      <w:r>
        <w:t>wi</w:t>
      </w:r>
      <w:r w:rsidRPr="00FF06B1">
        <w:t xml:space="preserve">th Pneumonia </w:t>
      </w:r>
      <w:proofErr w:type="gramStart"/>
      <w:r w:rsidRPr="00FF06B1">
        <w:t>At</w:t>
      </w:r>
      <w:proofErr w:type="gramEnd"/>
      <w:r w:rsidRPr="00FF06B1">
        <w:t xml:space="preserve"> </w:t>
      </w:r>
      <w:proofErr w:type="spellStart"/>
      <w:r w:rsidRPr="00FF06B1">
        <w:t>Komfo</w:t>
      </w:r>
      <w:proofErr w:type="spellEnd"/>
      <w:r w:rsidRPr="00FF06B1">
        <w:t xml:space="preserve"> Anokye Teaching Hospital, Kumasi, Ghana</w:t>
      </w:r>
      <w:r>
        <w:t>. Postgraduate Medical Journal of Ghana, Vol 11, No. 2 ISSN: 2026-6790</w:t>
      </w:r>
    </w:p>
    <w:p w14:paraId="236AE287" w14:textId="77777777" w:rsidR="005F174B" w:rsidRDefault="005F174B" w:rsidP="005F174B">
      <w:pPr>
        <w:pStyle w:val="ListParagraph"/>
      </w:pPr>
    </w:p>
    <w:p w14:paraId="0CB99D2B" w14:textId="37937558" w:rsidR="00AF0DCA" w:rsidRDefault="00AF0DCA" w:rsidP="005F174B">
      <w:pPr>
        <w:pStyle w:val="ListParagraph"/>
        <w:numPr>
          <w:ilvl w:val="0"/>
          <w:numId w:val="12"/>
        </w:numPr>
      </w:pPr>
      <w:r>
        <w:t xml:space="preserve">Aku, KM., </w:t>
      </w:r>
      <w:r w:rsidRPr="00AF0DCA">
        <w:rPr>
          <w:b/>
          <w:bCs/>
        </w:rPr>
        <w:t>Mensah</w:t>
      </w:r>
      <w:r>
        <w:t xml:space="preserve">, </w:t>
      </w:r>
      <w:r w:rsidRPr="00447C78">
        <w:rPr>
          <w:b/>
          <w:bCs/>
        </w:rPr>
        <w:t>KA.</w:t>
      </w:r>
      <w:r>
        <w:t>, Twum, P., Agyei-Baffour, P., Opoku, D</w:t>
      </w:r>
      <w:r w:rsidR="0051146B">
        <w:t>.,</w:t>
      </w:r>
      <w:r>
        <w:t xml:space="preserve"> </w:t>
      </w:r>
      <w:proofErr w:type="spellStart"/>
      <w:r>
        <w:t>Brenyah</w:t>
      </w:r>
      <w:proofErr w:type="spellEnd"/>
      <w:r>
        <w:t xml:space="preserve">, JK. (2021). Factors Influencing </w:t>
      </w:r>
      <w:proofErr w:type="spellStart"/>
      <w:r>
        <w:t>NonRenewal</w:t>
      </w:r>
      <w:proofErr w:type="spellEnd"/>
      <w:r>
        <w:t xml:space="preserve"> of Health Insurance Membership in </w:t>
      </w:r>
      <w:proofErr w:type="spellStart"/>
      <w:r>
        <w:t>Ejisu</w:t>
      </w:r>
      <w:proofErr w:type="spellEnd"/>
      <w:r>
        <w:t xml:space="preserve"> Juaben Municipality</w:t>
      </w:r>
      <w:r w:rsidR="0051146B">
        <w:t xml:space="preserve"> </w:t>
      </w:r>
      <w:r>
        <w:t>of Ashanti Region</w:t>
      </w:r>
      <w:r w:rsidR="0051146B">
        <w:t>, Ghana</w:t>
      </w:r>
      <w:r w:rsidR="009507EE">
        <w:t xml:space="preserve">. Advances in Public Health. </w:t>
      </w:r>
    </w:p>
    <w:p w14:paraId="1B744CCE" w14:textId="77777777" w:rsidR="005F174B" w:rsidRDefault="005F174B" w:rsidP="005F174B">
      <w:pPr>
        <w:pStyle w:val="ListParagraph"/>
      </w:pPr>
    </w:p>
    <w:p w14:paraId="43A81AF3" w14:textId="5CF954CA" w:rsidR="009507EE" w:rsidRDefault="009507EE" w:rsidP="005F174B">
      <w:pPr>
        <w:pStyle w:val="ListParagraph"/>
        <w:numPr>
          <w:ilvl w:val="0"/>
          <w:numId w:val="12"/>
        </w:numPr>
      </w:pPr>
      <w:r>
        <w:t xml:space="preserve">Aba, PA., </w:t>
      </w:r>
      <w:r w:rsidRPr="00447C78">
        <w:rPr>
          <w:b/>
          <w:bCs/>
        </w:rPr>
        <w:t>Mensah, KA</w:t>
      </w:r>
      <w:r>
        <w:t xml:space="preserve">., </w:t>
      </w:r>
      <w:proofErr w:type="spellStart"/>
      <w:r>
        <w:t>Brenyah</w:t>
      </w:r>
      <w:proofErr w:type="spellEnd"/>
      <w:r>
        <w:t xml:space="preserve">, JK., Twum, P., </w:t>
      </w:r>
      <w:proofErr w:type="spellStart"/>
      <w:r>
        <w:t>Perditer</w:t>
      </w:r>
      <w:proofErr w:type="spellEnd"/>
      <w:r>
        <w:t xml:space="preserve">, O., Easmon, O. (2021). Knowledge, Attitudes and Socio-demographic Factors associated with Males’ involvement in Fertility Treatment in Ghana. </w:t>
      </w:r>
      <w:r w:rsidR="00796439">
        <w:t>Journal of Women’s Health Care</w:t>
      </w:r>
    </w:p>
    <w:p w14:paraId="45A4D26D" w14:textId="77777777" w:rsidR="005F174B" w:rsidRDefault="005F174B" w:rsidP="005F174B">
      <w:pPr>
        <w:pStyle w:val="ListParagraph"/>
      </w:pPr>
    </w:p>
    <w:p w14:paraId="04C88BFF" w14:textId="73634DAF" w:rsidR="000A1B79" w:rsidRDefault="000A1B79" w:rsidP="005F174B">
      <w:pPr>
        <w:pStyle w:val="ListParagraph"/>
        <w:numPr>
          <w:ilvl w:val="0"/>
          <w:numId w:val="12"/>
        </w:numPr>
      </w:pPr>
      <w:r w:rsidRPr="00EA2C04">
        <w:rPr>
          <w:lang w:val="de-DE"/>
        </w:rPr>
        <w:t xml:space="preserve">Doku, PN., </w:t>
      </w:r>
      <w:r w:rsidRPr="00EA2C04">
        <w:rPr>
          <w:b/>
          <w:bCs/>
          <w:lang w:val="de-DE"/>
        </w:rPr>
        <w:t>Mensah, KA</w:t>
      </w:r>
      <w:r w:rsidRPr="00EA2C04">
        <w:rPr>
          <w:lang w:val="de-DE"/>
        </w:rPr>
        <w:t xml:space="preserve">., Ananga, MK., Debrah, TP. </w:t>
      </w:r>
      <w:r>
        <w:t>(2019). A systematic Review of the Mental Health of Orphans and Vulnerable Children within the Context of HIV/AIDS in Africa. International Journal of Psychiatry. ISSN: 2475-5435</w:t>
      </w:r>
    </w:p>
    <w:p w14:paraId="3836EB9B" w14:textId="77777777" w:rsidR="005F174B" w:rsidRDefault="005F174B" w:rsidP="005F174B">
      <w:pPr>
        <w:pStyle w:val="ListParagraph"/>
      </w:pPr>
    </w:p>
    <w:p w14:paraId="221ED60A" w14:textId="57FED20B" w:rsidR="000A1B79" w:rsidRDefault="000A1B79" w:rsidP="005F174B">
      <w:pPr>
        <w:pStyle w:val="ListParagraph"/>
        <w:numPr>
          <w:ilvl w:val="0"/>
          <w:numId w:val="12"/>
        </w:numPr>
      </w:pPr>
      <w:r>
        <w:t xml:space="preserve">Boateng, KS., Agyei-Baffour, P., Boateng, D., Rockson, GK., </w:t>
      </w:r>
      <w:r>
        <w:rPr>
          <w:b/>
        </w:rPr>
        <w:t>Mensah, KA</w:t>
      </w:r>
      <w:r>
        <w:t xml:space="preserve">., </w:t>
      </w:r>
      <w:proofErr w:type="spellStart"/>
      <w:r>
        <w:t>Edusei</w:t>
      </w:r>
      <w:proofErr w:type="spellEnd"/>
      <w:r>
        <w:t>, AK. (2019).   Household Willingness-to-Pay for Improved Solid Waste Management Services in Four Major Metropolitan Cites in Ghana.  Journal of Environmental and Public Health.</w:t>
      </w:r>
    </w:p>
    <w:p w14:paraId="601F6907" w14:textId="77777777" w:rsidR="005F174B" w:rsidRDefault="005F174B" w:rsidP="005F174B">
      <w:pPr>
        <w:pStyle w:val="ListParagraph"/>
      </w:pPr>
    </w:p>
    <w:p w14:paraId="65CCDC1E" w14:textId="044E1075" w:rsidR="000A1B79" w:rsidRDefault="000A1B79" w:rsidP="005F174B">
      <w:pPr>
        <w:pStyle w:val="ListParagraph"/>
        <w:numPr>
          <w:ilvl w:val="0"/>
          <w:numId w:val="12"/>
        </w:numPr>
      </w:pPr>
      <w:proofErr w:type="spellStart"/>
      <w:r>
        <w:t>B</w:t>
      </w:r>
      <w:r w:rsidRPr="00520B0D">
        <w:t>uruwaa</w:t>
      </w:r>
      <w:proofErr w:type="spellEnd"/>
      <w:r w:rsidRPr="00520B0D">
        <w:t xml:space="preserve"> Nuamah, Peter Agyei-Baffour</w:t>
      </w:r>
      <w:r w:rsidRPr="00520B0D">
        <w:rPr>
          <w:b/>
        </w:rPr>
        <w:t>,</w:t>
      </w:r>
      <w:r w:rsidRPr="00520B0D">
        <w:t xml:space="preserve"> </w:t>
      </w:r>
      <w:r w:rsidRPr="00520B0D">
        <w:rPr>
          <w:b/>
        </w:rPr>
        <w:t xml:space="preserve">Kofi </w:t>
      </w:r>
      <w:proofErr w:type="spellStart"/>
      <w:r w:rsidRPr="00520B0D">
        <w:rPr>
          <w:b/>
        </w:rPr>
        <w:t>Akohene</w:t>
      </w:r>
      <w:proofErr w:type="spellEnd"/>
      <w:r w:rsidRPr="00520B0D">
        <w:rPr>
          <w:b/>
        </w:rPr>
        <w:t xml:space="preserve"> Mensah</w:t>
      </w:r>
      <w:r w:rsidRPr="00520B0D">
        <w:t xml:space="preserve">, Daniel Boateng, Dan </w:t>
      </w:r>
      <w:proofErr w:type="spellStart"/>
      <w:r w:rsidRPr="00520B0D">
        <w:t>Yedu</w:t>
      </w:r>
      <w:proofErr w:type="spellEnd"/>
      <w:r w:rsidRPr="00520B0D">
        <w:t xml:space="preserve"> Quansah, Dominic Dobin and Kwasi Addai-Donkor (2019). Access and utilization of maternal healthcare in a rural district in the forest belt of Ghana Gladys. </w:t>
      </w:r>
      <w:r w:rsidRPr="00520B0D">
        <w:rPr>
          <w:i/>
        </w:rPr>
        <w:t>BMC Pregnancy and Childbirth</w:t>
      </w:r>
      <w:r w:rsidRPr="00520B0D">
        <w:t xml:space="preserve"> 19:6pg 1-11</w:t>
      </w:r>
    </w:p>
    <w:p w14:paraId="3C6B518A" w14:textId="77777777" w:rsidR="005F174B" w:rsidRDefault="005F174B" w:rsidP="005F174B">
      <w:pPr>
        <w:pStyle w:val="ListParagraph"/>
      </w:pPr>
    </w:p>
    <w:p w14:paraId="38121409" w14:textId="600A973A" w:rsidR="000A1B79" w:rsidRDefault="000A1B79" w:rsidP="005F174B">
      <w:pPr>
        <w:pStyle w:val="ListParagraph"/>
        <w:numPr>
          <w:ilvl w:val="0"/>
          <w:numId w:val="12"/>
        </w:numPr>
      </w:pPr>
      <w:r>
        <w:t xml:space="preserve">Osei, FA., </w:t>
      </w:r>
      <w:r>
        <w:rPr>
          <w:b/>
        </w:rPr>
        <w:t>Mensah, KA</w:t>
      </w:r>
      <w:r>
        <w:t xml:space="preserve">., Ansong, D., Agyei-Baffour, P., Owusu, SK., Mensah, NK., </w:t>
      </w:r>
      <w:proofErr w:type="spellStart"/>
      <w:r>
        <w:t>Amuzu</w:t>
      </w:r>
      <w:proofErr w:type="spellEnd"/>
      <w:r>
        <w:t xml:space="preserve">, EX., Sarpong, PO., Osei-Peprah, I. (2018). Prevalence of pneumonia and risk factors of pneumonia mortality among children under five years in </w:t>
      </w:r>
      <w:proofErr w:type="spellStart"/>
      <w:r>
        <w:t>Komfo</w:t>
      </w:r>
      <w:proofErr w:type="spellEnd"/>
      <w:r>
        <w:t xml:space="preserve"> Anokye Teaching Hospital, Kumasi, Ghana. African Journal of Current Medical Research</w:t>
      </w:r>
    </w:p>
    <w:p w14:paraId="26FDBEEE" w14:textId="77777777" w:rsidR="005F174B" w:rsidRDefault="005F174B" w:rsidP="005F174B">
      <w:pPr>
        <w:pStyle w:val="ListParagraph"/>
      </w:pPr>
    </w:p>
    <w:p w14:paraId="4DF90CF3" w14:textId="19EA7A47" w:rsidR="000A1B79" w:rsidRDefault="000A1B79" w:rsidP="005F174B">
      <w:pPr>
        <w:numPr>
          <w:ilvl w:val="0"/>
          <w:numId w:val="12"/>
        </w:numPr>
        <w:spacing w:line="276" w:lineRule="auto"/>
      </w:pPr>
      <w:r w:rsidRPr="0031488D">
        <w:rPr>
          <w:b/>
        </w:rPr>
        <w:t>Mensah, K.A</w:t>
      </w:r>
      <w:r w:rsidRPr="0031488D">
        <w:t>., Enoch, A., Anokye, FO., Okyere, P., Appiah-</w:t>
      </w:r>
      <w:proofErr w:type="spellStart"/>
      <w:r w:rsidRPr="0031488D">
        <w:t>Brempong</w:t>
      </w:r>
      <w:proofErr w:type="spellEnd"/>
      <w:r w:rsidRPr="0031488D">
        <w:t>, E., Adjei, R.O. (2017). Factors influencing the practice of exclusive breastfeeding among nursing mothers in a peri-urban district of Ghana. BMC Research Notes</w:t>
      </w:r>
    </w:p>
    <w:p w14:paraId="64CCC978" w14:textId="77777777" w:rsidR="005F174B" w:rsidRDefault="005F174B" w:rsidP="005F174B">
      <w:pPr>
        <w:pStyle w:val="ListParagraph"/>
      </w:pPr>
    </w:p>
    <w:p w14:paraId="19DA3FC3" w14:textId="77777777" w:rsidR="005F174B" w:rsidRDefault="005F174B" w:rsidP="005F174B">
      <w:pPr>
        <w:spacing w:line="276" w:lineRule="auto"/>
        <w:ind w:left="720"/>
      </w:pPr>
    </w:p>
    <w:p w14:paraId="5361B88E" w14:textId="0975E24F" w:rsidR="006A3875" w:rsidRDefault="006A3875" w:rsidP="005F174B">
      <w:pPr>
        <w:numPr>
          <w:ilvl w:val="0"/>
          <w:numId w:val="12"/>
        </w:numPr>
        <w:spacing w:line="276" w:lineRule="auto"/>
      </w:pPr>
      <w:r>
        <w:lastRenderedPageBreak/>
        <w:t>G</w:t>
      </w:r>
      <w:r w:rsidRPr="0031488D">
        <w:t xml:space="preserve">yamfi, A., </w:t>
      </w:r>
      <w:r w:rsidRPr="0031488D">
        <w:rPr>
          <w:b/>
        </w:rPr>
        <w:t>Mensah, K.A</w:t>
      </w:r>
      <w:r w:rsidRPr="0031488D">
        <w:t xml:space="preserve">., Oduro, G., Donkor, P., Mock, C.N. (2017). Barriers and facilitators to Electronic Medical Records Usage in the Emergency Centre at </w:t>
      </w:r>
      <w:proofErr w:type="spellStart"/>
      <w:r w:rsidRPr="0031488D">
        <w:t>Komfo</w:t>
      </w:r>
      <w:proofErr w:type="spellEnd"/>
      <w:r w:rsidRPr="0031488D">
        <w:t xml:space="preserve"> Anokye Teaching Hospital, Kumasi-Ghana. African Journal of Emergency Medicine</w:t>
      </w:r>
    </w:p>
    <w:p w14:paraId="58ACDD00" w14:textId="77777777" w:rsidR="005F174B" w:rsidRPr="0031488D" w:rsidRDefault="005F174B" w:rsidP="005F174B">
      <w:pPr>
        <w:spacing w:line="276" w:lineRule="auto"/>
        <w:ind w:left="720"/>
      </w:pPr>
    </w:p>
    <w:p w14:paraId="11588469" w14:textId="4E678318" w:rsidR="000A1B79" w:rsidRDefault="006A3875" w:rsidP="005F174B">
      <w:pPr>
        <w:pStyle w:val="ListParagraph"/>
        <w:numPr>
          <w:ilvl w:val="0"/>
          <w:numId w:val="12"/>
        </w:numPr>
      </w:pPr>
      <w:r>
        <w:t>O</w:t>
      </w:r>
      <w:r w:rsidRPr="0031488D">
        <w:t xml:space="preserve">poku, N.B., </w:t>
      </w:r>
      <w:r w:rsidRPr="0031488D">
        <w:rPr>
          <w:b/>
        </w:rPr>
        <w:t>Mensah, K.A</w:t>
      </w:r>
      <w:r w:rsidRPr="0031488D">
        <w:t>., Enoch, A., Okyere, P., Appiah-</w:t>
      </w:r>
      <w:proofErr w:type="spellStart"/>
      <w:r w:rsidRPr="0031488D">
        <w:t>Brempong</w:t>
      </w:r>
      <w:proofErr w:type="spellEnd"/>
      <w:r w:rsidRPr="0031488D">
        <w:t xml:space="preserve">, E., Adjei, R.O., </w:t>
      </w:r>
      <w:proofErr w:type="spellStart"/>
      <w:r w:rsidRPr="0031488D">
        <w:t>Wemakor</w:t>
      </w:r>
      <w:proofErr w:type="spellEnd"/>
      <w:r w:rsidRPr="0031488D">
        <w:t xml:space="preserve">, A. (2016). Provider-client perception and experiences on the National Health Insurance Scheme (NHIS) medicines list in both public and private pharmacy in the </w:t>
      </w:r>
      <w:proofErr w:type="spellStart"/>
      <w:r w:rsidRPr="0031488D">
        <w:t>Bantama</w:t>
      </w:r>
      <w:proofErr w:type="spellEnd"/>
      <w:r w:rsidRPr="0031488D">
        <w:t xml:space="preserve"> Sub-metro of Ashanti Region of Ghana. Developing Country Studies, 7(9), ISSN 2225-0565</w:t>
      </w:r>
    </w:p>
    <w:p w14:paraId="021CFC5F" w14:textId="77777777" w:rsidR="005F174B" w:rsidRDefault="005F174B" w:rsidP="005F174B">
      <w:pPr>
        <w:pStyle w:val="ListParagraph"/>
      </w:pPr>
    </w:p>
    <w:p w14:paraId="741D0F8D" w14:textId="0B2CE45B" w:rsidR="006A3875" w:rsidRDefault="006A3875" w:rsidP="005F174B">
      <w:pPr>
        <w:pStyle w:val="ListParagraph"/>
        <w:numPr>
          <w:ilvl w:val="0"/>
          <w:numId w:val="12"/>
        </w:numPr>
      </w:pPr>
      <w:r w:rsidRPr="00EA2C04">
        <w:rPr>
          <w:lang w:val="de-DE"/>
        </w:rPr>
        <w:t xml:space="preserve">Wemakor, A., </w:t>
      </w:r>
      <w:r w:rsidRPr="00EA2C04">
        <w:rPr>
          <w:b/>
          <w:lang w:val="de-DE"/>
        </w:rPr>
        <w:t>Mensah, K.A.</w:t>
      </w:r>
      <w:r w:rsidRPr="00EA2C04">
        <w:rPr>
          <w:lang w:val="de-DE"/>
        </w:rPr>
        <w:t xml:space="preserve"> (2016). </w:t>
      </w:r>
      <w:r w:rsidRPr="0031488D">
        <w:t>Association between maternal depression and child stunting in Northern Ghana: a cross-sectional study. BMC Public Health 16 :869</w:t>
      </w:r>
    </w:p>
    <w:p w14:paraId="7014C7A5" w14:textId="77777777" w:rsidR="005F174B" w:rsidRDefault="005F174B" w:rsidP="005F174B">
      <w:pPr>
        <w:pStyle w:val="ListParagraph"/>
      </w:pPr>
    </w:p>
    <w:p w14:paraId="54412464" w14:textId="6FC02B49" w:rsidR="006A3875" w:rsidRDefault="006A3875" w:rsidP="005F174B">
      <w:pPr>
        <w:pStyle w:val="ListParagraph"/>
        <w:numPr>
          <w:ilvl w:val="0"/>
          <w:numId w:val="12"/>
        </w:numPr>
      </w:pPr>
      <w:r w:rsidRPr="0031488D">
        <w:t xml:space="preserve">Nuamah, G.B., Agyei-Baffour, P., </w:t>
      </w:r>
      <w:proofErr w:type="spellStart"/>
      <w:r w:rsidRPr="0031488D">
        <w:rPr>
          <w:b/>
        </w:rPr>
        <w:t>Akohene</w:t>
      </w:r>
      <w:proofErr w:type="spellEnd"/>
      <w:r w:rsidRPr="0031488D">
        <w:rPr>
          <w:b/>
        </w:rPr>
        <w:t>, KM.,</w:t>
      </w:r>
      <w:r w:rsidRPr="0031488D">
        <w:t xml:space="preserve"> Boateng, D., Dobin, D., Addai-Donkor, K. (2016). Incentives to yield to </w:t>
      </w:r>
      <w:proofErr w:type="spellStart"/>
      <w:r w:rsidRPr="0031488D">
        <w:t>Obsteric</w:t>
      </w:r>
      <w:proofErr w:type="spellEnd"/>
      <w:r w:rsidRPr="0031488D">
        <w:t xml:space="preserve"> Referrals in deprived areas of </w:t>
      </w:r>
      <w:proofErr w:type="spellStart"/>
      <w:r w:rsidRPr="0031488D">
        <w:t>Amansie</w:t>
      </w:r>
      <w:proofErr w:type="spellEnd"/>
      <w:r w:rsidRPr="0031488D">
        <w:t xml:space="preserve"> West District in the Ashanti Region, Ghana. International Journal for Equity in Health, 15(117)</w:t>
      </w:r>
    </w:p>
    <w:p w14:paraId="58FC35E1" w14:textId="77777777" w:rsidR="005F174B" w:rsidRDefault="005F174B" w:rsidP="005F174B">
      <w:pPr>
        <w:pStyle w:val="ListParagraph"/>
      </w:pPr>
    </w:p>
    <w:p w14:paraId="3A498382" w14:textId="426CF296" w:rsidR="006A3875" w:rsidRDefault="006A3875" w:rsidP="005F174B">
      <w:pPr>
        <w:pStyle w:val="ListParagraph"/>
        <w:numPr>
          <w:ilvl w:val="0"/>
          <w:numId w:val="12"/>
        </w:numPr>
      </w:pPr>
      <w:r w:rsidRPr="0031488D">
        <w:t>Enoch, A</w:t>
      </w:r>
      <w:r w:rsidRPr="0031488D">
        <w:rPr>
          <w:b/>
        </w:rPr>
        <w:t xml:space="preserve">., </w:t>
      </w:r>
      <w:proofErr w:type="spellStart"/>
      <w:r w:rsidRPr="0031488D">
        <w:t>Edusei</w:t>
      </w:r>
      <w:proofErr w:type="spellEnd"/>
      <w:r w:rsidRPr="0031488D">
        <w:t xml:space="preserve">, A.K., Okyere, P., </w:t>
      </w:r>
      <w:r w:rsidRPr="0031488D">
        <w:rPr>
          <w:b/>
        </w:rPr>
        <w:t>Mensah, K.A</w:t>
      </w:r>
      <w:r w:rsidRPr="0031488D">
        <w:t>., Adjei, R.O., Appiah-</w:t>
      </w:r>
      <w:proofErr w:type="spellStart"/>
      <w:r w:rsidRPr="0031488D">
        <w:t>Brempong</w:t>
      </w:r>
      <w:proofErr w:type="spellEnd"/>
      <w:r w:rsidRPr="0031488D">
        <w:t>, E. (2016). “We are not getting jobs”: Job seeking Problems of People with Disability and Coping Strategies adopted in an Urban Traditional Community in Ghana. Disability, CBR and Inclusive Development (DCID), 27(1)</w:t>
      </w:r>
    </w:p>
    <w:p w14:paraId="6FDB726C" w14:textId="77777777" w:rsidR="005F174B" w:rsidRDefault="005F174B" w:rsidP="005F174B">
      <w:pPr>
        <w:pStyle w:val="ListParagraph"/>
      </w:pPr>
    </w:p>
    <w:p w14:paraId="74EAEEED" w14:textId="4990FD73" w:rsidR="005F174B" w:rsidRDefault="006A3875" w:rsidP="005F174B">
      <w:pPr>
        <w:pStyle w:val="ListParagraph"/>
        <w:numPr>
          <w:ilvl w:val="0"/>
          <w:numId w:val="12"/>
        </w:numPr>
      </w:pPr>
      <w:r w:rsidRPr="0031488D">
        <w:t>Gyamfi, E., Okyere, P., Appiah-</w:t>
      </w:r>
      <w:proofErr w:type="spellStart"/>
      <w:r w:rsidRPr="0031488D">
        <w:t>Brempong</w:t>
      </w:r>
      <w:proofErr w:type="spellEnd"/>
      <w:r w:rsidRPr="0031488D">
        <w:t xml:space="preserve">, E., Adjei, R.O., </w:t>
      </w:r>
      <w:r w:rsidRPr="0031488D">
        <w:rPr>
          <w:b/>
        </w:rPr>
        <w:t>Mensah, K.A</w:t>
      </w:r>
      <w:r w:rsidRPr="0031488D">
        <w:t>. (2015). Benefits of Disclosure of HIV Status to Infected Children and Adolescents: Perceptions of Caregivers and Health Care Providers. Journal of the Association of Nurses in AIDS Care, 26 (6), 770-780</w:t>
      </w:r>
    </w:p>
    <w:p w14:paraId="009D891C" w14:textId="77777777" w:rsidR="005F174B" w:rsidRDefault="005F174B" w:rsidP="005F174B">
      <w:pPr>
        <w:pStyle w:val="ListParagraph"/>
      </w:pPr>
    </w:p>
    <w:p w14:paraId="37622CB8" w14:textId="63A08F5E" w:rsidR="006A3875" w:rsidRDefault="006A3875" w:rsidP="005F174B">
      <w:pPr>
        <w:pStyle w:val="ListParagraph"/>
        <w:numPr>
          <w:ilvl w:val="0"/>
          <w:numId w:val="12"/>
        </w:numPr>
      </w:pPr>
      <w:r w:rsidRPr="0031488D">
        <w:t>Enoch, A</w:t>
      </w:r>
      <w:r w:rsidRPr="0031488D">
        <w:rPr>
          <w:b/>
        </w:rPr>
        <w:t>., Mensah, K.A</w:t>
      </w:r>
      <w:r w:rsidRPr="0031488D">
        <w:t xml:space="preserve">., Adjei, R.O., </w:t>
      </w:r>
      <w:proofErr w:type="spellStart"/>
      <w:r w:rsidRPr="0031488D">
        <w:t>Edusei</w:t>
      </w:r>
      <w:proofErr w:type="spellEnd"/>
      <w:r w:rsidRPr="0031488D">
        <w:t>, A.K., Okyere, P., Appiah-</w:t>
      </w:r>
      <w:proofErr w:type="spellStart"/>
      <w:r w:rsidRPr="0031488D">
        <w:t>Brempong</w:t>
      </w:r>
      <w:proofErr w:type="spellEnd"/>
      <w:r w:rsidRPr="0031488D">
        <w:t>, E. (2015). ‘’We are Seen but not Recognized’’; Disability Stigma and Disabled People’s Exclusion from Community Activities: The Case of Disabled People in a Traditional Community in Ghana. Developing Country Studies, 5(19), ISSN-2225-0565(Online)</w:t>
      </w:r>
    </w:p>
    <w:p w14:paraId="55515E6C" w14:textId="77777777" w:rsidR="005F174B" w:rsidRDefault="005F174B" w:rsidP="005F174B">
      <w:pPr>
        <w:pStyle w:val="ListParagraph"/>
      </w:pPr>
    </w:p>
    <w:p w14:paraId="6C90B699" w14:textId="77777777" w:rsidR="006A3875" w:rsidRDefault="006A3875" w:rsidP="005F174B">
      <w:pPr>
        <w:numPr>
          <w:ilvl w:val="0"/>
          <w:numId w:val="12"/>
        </w:numPr>
        <w:jc w:val="both"/>
      </w:pPr>
      <w:r w:rsidRPr="00EA2C04">
        <w:rPr>
          <w:b/>
          <w:lang w:val="de-DE"/>
        </w:rPr>
        <w:t>Mensah, K.A</w:t>
      </w:r>
      <w:r w:rsidRPr="00EA2C04">
        <w:rPr>
          <w:lang w:val="de-DE"/>
        </w:rPr>
        <w:t xml:space="preserve">., Okyere, P., Doku, P.N. (2015). </w:t>
      </w:r>
      <w:r w:rsidRPr="0031488D">
        <w:t xml:space="preserve">An Evaluation of Community-based Food Supplementation for People Living </w:t>
      </w:r>
      <w:proofErr w:type="gramStart"/>
      <w:r w:rsidRPr="0031488D">
        <w:t>With</w:t>
      </w:r>
      <w:proofErr w:type="gramEnd"/>
      <w:r w:rsidRPr="0031488D">
        <w:t xml:space="preserve"> HIV in Ghana: Implication for Community-based interventions in Ghana. BMC Research Notes, 8:519</w:t>
      </w:r>
    </w:p>
    <w:p w14:paraId="5574BDCB" w14:textId="77777777" w:rsidR="005F174B" w:rsidRDefault="005F174B" w:rsidP="005F174B">
      <w:pPr>
        <w:pStyle w:val="ListParagraph"/>
      </w:pPr>
    </w:p>
    <w:p w14:paraId="21A9077B" w14:textId="40A31EF3" w:rsidR="006A3875" w:rsidRDefault="006A3875" w:rsidP="005F174B">
      <w:pPr>
        <w:pStyle w:val="ListParagraph"/>
        <w:numPr>
          <w:ilvl w:val="0"/>
          <w:numId w:val="12"/>
        </w:numPr>
      </w:pPr>
      <w:r w:rsidRPr="00EA2C04">
        <w:rPr>
          <w:lang w:val="de-DE"/>
        </w:rPr>
        <w:t xml:space="preserve">Enoch, A., Edusei, A.K., </w:t>
      </w:r>
      <w:r w:rsidRPr="00EA2C04">
        <w:rPr>
          <w:b/>
          <w:lang w:val="de-DE"/>
        </w:rPr>
        <w:t>Mensah, K.A.</w:t>
      </w:r>
      <w:r w:rsidRPr="00EA2C04">
        <w:rPr>
          <w:lang w:val="de-DE"/>
        </w:rPr>
        <w:t xml:space="preserve"> (2015). </w:t>
      </w:r>
      <w:r w:rsidRPr="0031488D">
        <w:t>Societal Creation of Disability and its Effects on Disabled People’s Social Relationships; Qualitative Exploration of the Experience of Disabled People in the Kumasi Metro of Ghana. International Journal of Applied Research and Studies, 4(7), ISSN: 2278-9480</w:t>
      </w:r>
    </w:p>
    <w:p w14:paraId="7E8758FB" w14:textId="77777777" w:rsidR="005F174B" w:rsidRDefault="005F174B" w:rsidP="005F174B">
      <w:pPr>
        <w:pStyle w:val="ListParagraph"/>
      </w:pPr>
    </w:p>
    <w:p w14:paraId="4CE72CAA" w14:textId="2E44DDAC" w:rsidR="006A3875" w:rsidRDefault="006A3875" w:rsidP="005F174B">
      <w:pPr>
        <w:pStyle w:val="ListParagraph"/>
        <w:numPr>
          <w:ilvl w:val="0"/>
          <w:numId w:val="12"/>
        </w:numPr>
      </w:pPr>
      <w:r w:rsidRPr="00EA2C04">
        <w:rPr>
          <w:lang w:val="de-DE"/>
        </w:rPr>
        <w:t xml:space="preserve">Doku, P.N., Dotse, J.E., </w:t>
      </w:r>
      <w:r w:rsidRPr="00EA2C04">
        <w:rPr>
          <w:b/>
          <w:lang w:val="de-DE"/>
        </w:rPr>
        <w:t>Mensah, K.A</w:t>
      </w:r>
      <w:r w:rsidRPr="00EA2C04">
        <w:rPr>
          <w:lang w:val="de-DE"/>
        </w:rPr>
        <w:t xml:space="preserve">. (2015). </w:t>
      </w:r>
      <w:r w:rsidRPr="0031488D">
        <w:t>Perceived Social Support Disparities among Children affected by HIV/AIDS in Ghana: a cross-sectional survey. BMC Public Health, 15:538</w:t>
      </w:r>
    </w:p>
    <w:p w14:paraId="22F8EA60" w14:textId="4C16F7A0" w:rsidR="006A3875" w:rsidRDefault="006A3875" w:rsidP="005F174B">
      <w:pPr>
        <w:pStyle w:val="ListParagraph"/>
        <w:numPr>
          <w:ilvl w:val="0"/>
          <w:numId w:val="12"/>
        </w:numPr>
      </w:pPr>
      <w:proofErr w:type="spellStart"/>
      <w:proofErr w:type="gramStart"/>
      <w:r w:rsidRPr="0031488D">
        <w:lastRenderedPageBreak/>
        <w:t>Donkor,C</w:t>
      </w:r>
      <w:proofErr w:type="spellEnd"/>
      <w:r w:rsidRPr="0031488D">
        <w:t>.</w:t>
      </w:r>
      <w:proofErr w:type="gramEnd"/>
      <w:r w:rsidRPr="0031488D">
        <w:t xml:space="preserve">, </w:t>
      </w:r>
      <w:proofErr w:type="spellStart"/>
      <w:r w:rsidRPr="0031488D">
        <w:t>Edusei,A.K</w:t>
      </w:r>
      <w:proofErr w:type="spellEnd"/>
      <w:r w:rsidRPr="0031488D">
        <w:t xml:space="preserve">., </w:t>
      </w:r>
      <w:proofErr w:type="spellStart"/>
      <w:r w:rsidRPr="0031488D">
        <w:rPr>
          <w:b/>
        </w:rPr>
        <w:t>Mensah,K.A</w:t>
      </w:r>
      <w:proofErr w:type="spellEnd"/>
      <w:r w:rsidRPr="0031488D">
        <w:rPr>
          <w:b/>
        </w:rPr>
        <w:t>.,</w:t>
      </w:r>
      <w:r w:rsidRPr="0031488D">
        <w:t xml:space="preserve"> </w:t>
      </w:r>
      <w:proofErr w:type="spellStart"/>
      <w:r w:rsidRPr="0031488D">
        <w:t>Nkoom,B</w:t>
      </w:r>
      <w:proofErr w:type="spellEnd"/>
      <w:r w:rsidRPr="0031488D">
        <w:t xml:space="preserve">., </w:t>
      </w:r>
      <w:proofErr w:type="spellStart"/>
      <w:r w:rsidRPr="0031488D">
        <w:t>Okyere,P</w:t>
      </w:r>
      <w:proofErr w:type="spellEnd"/>
      <w:r w:rsidRPr="0031488D">
        <w:t>., Appiah-</w:t>
      </w:r>
      <w:proofErr w:type="spellStart"/>
      <w:r w:rsidRPr="0031488D">
        <w:t>Brempong,E</w:t>
      </w:r>
      <w:proofErr w:type="spellEnd"/>
      <w:r w:rsidRPr="0031488D">
        <w:t xml:space="preserve">. and </w:t>
      </w:r>
      <w:proofErr w:type="spellStart"/>
      <w:r w:rsidRPr="0031488D">
        <w:t>Adjei,R.O</w:t>
      </w:r>
      <w:proofErr w:type="spellEnd"/>
      <w:r w:rsidRPr="0031488D">
        <w:t xml:space="preserve">. (2015). Prevalence of hypertension and obesity among women in reproductive age in the Ashaiman Municipality in the Greater Accra Region of Ghana. </w:t>
      </w:r>
      <w:r w:rsidRPr="0031488D">
        <w:rPr>
          <w:i/>
        </w:rPr>
        <w:t>Journal of Developing Country Studies</w:t>
      </w:r>
      <w:r w:rsidRPr="0031488D">
        <w:t>, 5(2):89-96</w:t>
      </w:r>
    </w:p>
    <w:p w14:paraId="574E28D8" w14:textId="77777777" w:rsidR="005F174B" w:rsidRDefault="005F174B" w:rsidP="005F174B">
      <w:pPr>
        <w:pStyle w:val="ListParagraph"/>
      </w:pPr>
    </w:p>
    <w:p w14:paraId="28269389" w14:textId="760327A2" w:rsidR="006A3875" w:rsidRDefault="006A3875" w:rsidP="005F174B">
      <w:pPr>
        <w:pStyle w:val="ListParagraph"/>
        <w:numPr>
          <w:ilvl w:val="0"/>
          <w:numId w:val="12"/>
        </w:numPr>
      </w:pPr>
      <w:proofErr w:type="spellStart"/>
      <w:proofErr w:type="gramStart"/>
      <w:r w:rsidRPr="0031488D">
        <w:t>Afriyie,E.O</w:t>
      </w:r>
      <w:proofErr w:type="spellEnd"/>
      <w:r w:rsidRPr="0031488D">
        <w:t>.</w:t>
      </w:r>
      <w:proofErr w:type="gramEnd"/>
      <w:r w:rsidRPr="0031488D">
        <w:t xml:space="preserve">, </w:t>
      </w:r>
      <w:proofErr w:type="spellStart"/>
      <w:r w:rsidRPr="0031488D">
        <w:t>Edusei,A.K</w:t>
      </w:r>
      <w:proofErr w:type="spellEnd"/>
      <w:r w:rsidRPr="0031488D">
        <w:t xml:space="preserve">., </w:t>
      </w:r>
      <w:proofErr w:type="spellStart"/>
      <w:r w:rsidRPr="0031488D">
        <w:rPr>
          <w:b/>
        </w:rPr>
        <w:t>Mensah,K.A</w:t>
      </w:r>
      <w:proofErr w:type="spellEnd"/>
      <w:r w:rsidRPr="0031488D">
        <w:rPr>
          <w:b/>
        </w:rPr>
        <w:t>.,</w:t>
      </w:r>
      <w:r w:rsidRPr="0031488D">
        <w:t xml:space="preserve"> </w:t>
      </w:r>
      <w:proofErr w:type="spellStart"/>
      <w:r w:rsidRPr="0031488D">
        <w:t>Nkoom,B</w:t>
      </w:r>
      <w:proofErr w:type="spellEnd"/>
      <w:r w:rsidRPr="0031488D">
        <w:t xml:space="preserve">., </w:t>
      </w:r>
      <w:proofErr w:type="spellStart"/>
      <w:r w:rsidRPr="0031488D">
        <w:t>Okyere,P</w:t>
      </w:r>
      <w:proofErr w:type="spellEnd"/>
      <w:r w:rsidRPr="0031488D">
        <w:t xml:space="preserve">., </w:t>
      </w:r>
      <w:proofErr w:type="spellStart"/>
      <w:r w:rsidRPr="0031488D">
        <w:t>Adjei,R.O</w:t>
      </w:r>
      <w:proofErr w:type="spellEnd"/>
      <w:r w:rsidRPr="0031488D">
        <w:t>. and Appiah-</w:t>
      </w:r>
      <w:proofErr w:type="spellStart"/>
      <w:r w:rsidRPr="0031488D">
        <w:t>Brempong,E</w:t>
      </w:r>
      <w:proofErr w:type="spellEnd"/>
      <w:r w:rsidRPr="0031488D">
        <w:t xml:space="preserve">. (2015). Antibiotics availability and usage in Health Facilities: A case of the </w:t>
      </w:r>
      <w:proofErr w:type="spellStart"/>
      <w:r w:rsidRPr="0031488D">
        <w:t>Offinso</w:t>
      </w:r>
      <w:proofErr w:type="spellEnd"/>
      <w:r w:rsidRPr="0031488D">
        <w:t xml:space="preserve">-South Municipality of Ghana. </w:t>
      </w:r>
      <w:r w:rsidRPr="0031488D">
        <w:rPr>
          <w:i/>
        </w:rPr>
        <w:t>Journal of Biology, Agriculture and Healthcare</w:t>
      </w:r>
      <w:r w:rsidRPr="0031488D">
        <w:t>, 5(2):139-144</w:t>
      </w:r>
    </w:p>
    <w:p w14:paraId="72147B58" w14:textId="42D7B90B" w:rsidR="007507F7" w:rsidRDefault="007507F7" w:rsidP="007507F7"/>
    <w:p w14:paraId="56CFF32F" w14:textId="02B12B9E" w:rsidR="007507F7" w:rsidRDefault="007507F7" w:rsidP="007507F7"/>
    <w:p w14:paraId="57856572" w14:textId="02CDECBE" w:rsidR="007507F7" w:rsidRPr="007507F7" w:rsidRDefault="007507F7" w:rsidP="007507F7">
      <w:pPr>
        <w:ind w:firstLine="720"/>
        <w:rPr>
          <w:b/>
          <w:bCs/>
        </w:rPr>
      </w:pPr>
      <w:r w:rsidRPr="007507F7">
        <w:rPr>
          <w:b/>
          <w:bCs/>
        </w:rPr>
        <w:t>CONFERENCE PAPERS</w:t>
      </w:r>
    </w:p>
    <w:p w14:paraId="479A3AC8" w14:textId="77777777" w:rsidR="007507F7" w:rsidRPr="007507F7" w:rsidRDefault="007507F7" w:rsidP="007507F7">
      <w:pPr>
        <w:rPr>
          <w:b/>
          <w:bCs/>
        </w:rPr>
      </w:pPr>
    </w:p>
    <w:p w14:paraId="23400798" w14:textId="77777777" w:rsidR="00C322EC" w:rsidRDefault="00C322EC" w:rsidP="00C322EC">
      <w:pPr>
        <w:pStyle w:val="ListParagraph"/>
        <w:numPr>
          <w:ilvl w:val="0"/>
          <w:numId w:val="9"/>
        </w:numPr>
        <w:spacing w:after="160" w:line="259" w:lineRule="auto"/>
        <w:jc w:val="both"/>
      </w:pPr>
      <w:r w:rsidRPr="00BF0239">
        <w:t xml:space="preserve">Acheampong, PR., </w:t>
      </w:r>
      <w:proofErr w:type="spellStart"/>
      <w:r w:rsidRPr="00BF0239">
        <w:t>Kulasegaram</w:t>
      </w:r>
      <w:proofErr w:type="spellEnd"/>
      <w:r w:rsidRPr="00BF0239">
        <w:t xml:space="preserve">, M., Ndiaye, M., </w:t>
      </w:r>
      <w:r w:rsidRPr="00381852">
        <w:rPr>
          <w:b/>
          <w:bCs/>
        </w:rPr>
        <w:t>Mensah, KA.,</w:t>
      </w:r>
      <w:r w:rsidRPr="00BF0239">
        <w:t xml:space="preserve"> Owusu-Ansah, W., Owusu-Dabo, E.,</w:t>
      </w:r>
      <w:r>
        <w:t xml:space="preserve"> Owusu, J., Rodas, J., Rouleau, K., Wilson, J., Wilson, O. (2024). Strengthening Global Primary Care Matters: Transforming Africa Health Sector through an Innovative Global Health Partnership. Abstract presented at the Department of Family and Community Medicine Conference, University of Toronto, Canada, Global Health and Social Accountability</w:t>
      </w:r>
    </w:p>
    <w:p w14:paraId="6A702384" w14:textId="77777777" w:rsidR="00C322EC" w:rsidRDefault="00C322EC" w:rsidP="00C322EC">
      <w:pPr>
        <w:pStyle w:val="ListParagraph"/>
        <w:numPr>
          <w:ilvl w:val="0"/>
          <w:numId w:val="9"/>
        </w:numPr>
        <w:spacing w:after="160" w:line="259" w:lineRule="auto"/>
        <w:jc w:val="both"/>
      </w:pPr>
      <w:r>
        <w:t xml:space="preserve">Lam </w:t>
      </w:r>
      <w:proofErr w:type="spellStart"/>
      <w:proofErr w:type="gramStart"/>
      <w:r>
        <w:t>Antoniades,M</w:t>
      </w:r>
      <w:proofErr w:type="spellEnd"/>
      <w:r>
        <w:t>.</w:t>
      </w:r>
      <w:proofErr w:type="gramEnd"/>
      <w:r>
        <w:t xml:space="preserve">, Opare-Addo, M., </w:t>
      </w:r>
      <w:r w:rsidRPr="00F1774A">
        <w:rPr>
          <w:b/>
          <w:bCs/>
        </w:rPr>
        <w:t>Mensah, K.A</w:t>
      </w:r>
      <w:r>
        <w:t xml:space="preserve">., </w:t>
      </w:r>
      <w:proofErr w:type="spellStart"/>
      <w:r>
        <w:t>Benefo</w:t>
      </w:r>
      <w:proofErr w:type="spellEnd"/>
      <w:r>
        <w:t xml:space="preserve">-Agyei, B., Duah, J., Fung, S., Gupta, K., </w:t>
      </w:r>
      <w:proofErr w:type="spellStart"/>
      <w:r>
        <w:t>Taglionr</w:t>
      </w:r>
      <w:proofErr w:type="spellEnd"/>
      <w:r>
        <w:t xml:space="preserve">, MS., </w:t>
      </w:r>
      <w:proofErr w:type="spellStart"/>
      <w:r>
        <w:t>Twum,P</w:t>
      </w:r>
      <w:proofErr w:type="spellEnd"/>
      <w:r>
        <w:t>. (2024). What matters most in Primary Care around the world? Co-creating and delivering a Quality Improvement Course for Primary Healthcare Professionals in Ghana. Abstract presented at the Department of Family and Community Medicine Conference, University of Toronto, Canada.</w:t>
      </w:r>
    </w:p>
    <w:p w14:paraId="15ACDE66" w14:textId="139048E8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proofErr w:type="spellStart"/>
      <w:r w:rsidRPr="00235318">
        <w:t>Adu</w:t>
      </w:r>
      <w:proofErr w:type="spellEnd"/>
      <w:r w:rsidRPr="00235318">
        <w:t>, C</w:t>
      </w:r>
      <w:r w:rsidRPr="0028432F">
        <w:rPr>
          <w:b/>
          <w:bCs/>
        </w:rPr>
        <w:t>., Mensah, K.A</w:t>
      </w:r>
      <w:r w:rsidRPr="00235318">
        <w:t xml:space="preserve">., </w:t>
      </w:r>
      <w:proofErr w:type="spellStart"/>
      <w:r w:rsidRPr="00235318">
        <w:t>Ahinkorah</w:t>
      </w:r>
      <w:proofErr w:type="spellEnd"/>
      <w:r w:rsidRPr="00235318">
        <w:t>, B.O., Seidu, A.A., Minta, A.Y., Tetteh, A.W. (2021). Socio-</w:t>
      </w:r>
      <w:r w:rsidRPr="004B1872">
        <w:t xml:space="preserve"> </w:t>
      </w:r>
      <w:r w:rsidRPr="00235318">
        <w:t xml:space="preserve">Owusu, A.K., </w:t>
      </w:r>
      <w:r w:rsidRPr="0028432F">
        <w:rPr>
          <w:b/>
          <w:bCs/>
        </w:rPr>
        <w:t>Mensah, K.A</w:t>
      </w:r>
      <w:r w:rsidRPr="00235318">
        <w:t xml:space="preserve">., Ansong, D., Osei, F.A., </w:t>
      </w:r>
      <w:proofErr w:type="spellStart"/>
      <w:r w:rsidRPr="00235318">
        <w:t>Ankumah</w:t>
      </w:r>
      <w:proofErr w:type="spellEnd"/>
      <w:r w:rsidRPr="00235318">
        <w:t xml:space="preserve">, M.Y., Odoom, S.F., Arhin, B., </w:t>
      </w:r>
      <w:proofErr w:type="spellStart"/>
      <w:r w:rsidRPr="00235318">
        <w:t>Amuzu</w:t>
      </w:r>
      <w:proofErr w:type="spellEnd"/>
      <w:r w:rsidRPr="00235318">
        <w:t>, E.X., Mensah, N.K., Boakye-Yiadom, J. (2021). Workplace injuries among patients accessing Healthcare in the Teaching Hospitals in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6117DB4D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r w:rsidRPr="00235318">
        <w:t xml:space="preserve">Tetteh, A.W., </w:t>
      </w:r>
      <w:r w:rsidRPr="0028432F">
        <w:rPr>
          <w:b/>
          <w:bCs/>
        </w:rPr>
        <w:t>Mensah, K.A.,</w:t>
      </w:r>
      <w:r w:rsidRPr="00235318">
        <w:t xml:space="preserve"> </w:t>
      </w:r>
      <w:proofErr w:type="spellStart"/>
      <w:r w:rsidRPr="00235318">
        <w:t>Nketiah</w:t>
      </w:r>
      <w:proofErr w:type="spellEnd"/>
      <w:r w:rsidRPr="00235318">
        <w:t xml:space="preserve">, A., </w:t>
      </w:r>
      <w:proofErr w:type="spellStart"/>
      <w:r w:rsidRPr="00235318">
        <w:t>Thomford</w:t>
      </w:r>
      <w:proofErr w:type="spellEnd"/>
      <w:r w:rsidRPr="00235318">
        <w:t xml:space="preserve">, K.P., Boadu, K.O., </w:t>
      </w:r>
      <w:proofErr w:type="spellStart"/>
      <w:r w:rsidRPr="00235318">
        <w:t>Adu</w:t>
      </w:r>
      <w:proofErr w:type="spellEnd"/>
      <w:r w:rsidRPr="00235318">
        <w:t>, C. (2021). Predictors of Herbal Medicine use among Pregnant Women accessing Care from Herbal Medicine-Integrated demographic factors associated with Medication Adherence among People Living with HIV in Kumasi Metropolis,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28BD2D4B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proofErr w:type="spellStart"/>
      <w:r w:rsidRPr="00235318">
        <w:t>Gbolu</w:t>
      </w:r>
      <w:proofErr w:type="spellEnd"/>
      <w:r w:rsidRPr="00235318">
        <w:t>, S., Appiah-</w:t>
      </w:r>
      <w:proofErr w:type="spellStart"/>
      <w:r w:rsidRPr="00235318">
        <w:t>Brempong</w:t>
      </w:r>
      <w:proofErr w:type="spellEnd"/>
      <w:r w:rsidRPr="00235318">
        <w:t xml:space="preserve">, E., Okyere, P., Vampere, H., Nyarko, G.O., </w:t>
      </w:r>
      <w:r w:rsidRPr="0028432F">
        <w:rPr>
          <w:b/>
          <w:bCs/>
        </w:rPr>
        <w:t>Mensah, K.A.</w:t>
      </w:r>
      <w:r w:rsidRPr="00235318">
        <w:t xml:space="preserve"> (2021). Determinants of Handwashing </w:t>
      </w:r>
      <w:proofErr w:type="spellStart"/>
      <w:r w:rsidRPr="00235318">
        <w:t>Behaviour</w:t>
      </w:r>
      <w:proofErr w:type="spellEnd"/>
      <w:r w:rsidRPr="00235318">
        <w:t xml:space="preserve"> among Primary School Teachers in Sene East District of the Bono East Region of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3AB7AA52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r w:rsidRPr="00235318">
        <w:t xml:space="preserve">Asante, S.K., </w:t>
      </w:r>
      <w:proofErr w:type="spellStart"/>
      <w:r w:rsidRPr="00235318">
        <w:t>Brenyah</w:t>
      </w:r>
      <w:proofErr w:type="spellEnd"/>
      <w:r w:rsidRPr="00235318">
        <w:t xml:space="preserve">, J.K., </w:t>
      </w:r>
      <w:r w:rsidRPr="0028432F">
        <w:rPr>
          <w:b/>
          <w:bCs/>
        </w:rPr>
        <w:t>Mensah, A.K</w:t>
      </w:r>
      <w:r w:rsidRPr="00235318">
        <w:t xml:space="preserve">., Agyei-Baffour, P., Opoku, D., Okyere, P. (2021). Prescribers’ factors and patients’ socio-demographic factors influencing Quality </w:t>
      </w:r>
      <w:r w:rsidRPr="00235318">
        <w:lastRenderedPageBreak/>
        <w:t>Care Management of Febrile illness in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33918CCE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r w:rsidRPr="00235318">
        <w:t xml:space="preserve">Brobbey, R.A., </w:t>
      </w:r>
      <w:proofErr w:type="spellStart"/>
      <w:r w:rsidRPr="0028432F">
        <w:rPr>
          <w:b/>
          <w:bCs/>
        </w:rPr>
        <w:t>Akohene</w:t>
      </w:r>
      <w:proofErr w:type="spellEnd"/>
      <w:r w:rsidRPr="0028432F">
        <w:rPr>
          <w:b/>
          <w:bCs/>
        </w:rPr>
        <w:t>, K.M</w:t>
      </w:r>
      <w:r w:rsidRPr="00235318">
        <w:t xml:space="preserve">., </w:t>
      </w:r>
      <w:proofErr w:type="spellStart"/>
      <w:r w:rsidRPr="00235318">
        <w:t>Kwawukume</w:t>
      </w:r>
      <w:proofErr w:type="spellEnd"/>
      <w:r w:rsidRPr="00235318">
        <w:t>, M. (2021). Health Services Delivery Factors influencing Neonatal Mortality in Health Facilities in the Bono Region of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5A8E9E74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proofErr w:type="spellStart"/>
      <w:r w:rsidRPr="00235318">
        <w:t>Abnory</w:t>
      </w:r>
      <w:proofErr w:type="spellEnd"/>
      <w:r w:rsidRPr="00235318">
        <w:t xml:space="preserve">, M.M., </w:t>
      </w:r>
      <w:r w:rsidRPr="0028432F">
        <w:rPr>
          <w:b/>
          <w:bCs/>
        </w:rPr>
        <w:t>Mensah, K.A</w:t>
      </w:r>
      <w:r w:rsidRPr="00235318">
        <w:t>., Mohammed, A., Opoku, D.A., Osei, F.A., Acheampong, P.R., Owusu-Dabo, E. (2021). Measuring Service Quality and Satisfaction among Patients accessing Healthcare from Public University Hospitals in Ghana. COVID-19: A Health Challenge for the Decade, The Role of Health Professionals. 9</w:t>
      </w:r>
      <w:r w:rsidRPr="00235318">
        <w:rPr>
          <w:vertAlign w:val="superscript"/>
        </w:rPr>
        <w:t>th</w:t>
      </w:r>
      <w:r w:rsidRPr="00235318">
        <w:t xml:space="preserve"> Biennial Scientific Conference of the College of Health Sciences, KNUST School of Business, 29</w:t>
      </w:r>
      <w:r w:rsidRPr="00235318">
        <w:rPr>
          <w:vertAlign w:val="superscript"/>
        </w:rPr>
        <w:t>th</w:t>
      </w:r>
      <w:r w:rsidRPr="00235318">
        <w:t xml:space="preserve"> – 30</w:t>
      </w:r>
      <w:r w:rsidRPr="00235318">
        <w:rPr>
          <w:vertAlign w:val="superscript"/>
        </w:rPr>
        <w:t>th</w:t>
      </w:r>
      <w:r w:rsidRPr="00235318">
        <w:t xml:space="preserve"> </w:t>
      </w:r>
      <w:proofErr w:type="gramStart"/>
      <w:r w:rsidRPr="00235318">
        <w:t>September,</w:t>
      </w:r>
      <w:proofErr w:type="gramEnd"/>
      <w:r w:rsidRPr="00235318">
        <w:t xml:space="preserve"> 2021</w:t>
      </w:r>
    </w:p>
    <w:p w14:paraId="17D96704" w14:textId="77777777" w:rsidR="007507F7" w:rsidRPr="00235318" w:rsidRDefault="007507F7" w:rsidP="007507F7">
      <w:pPr>
        <w:pStyle w:val="ListParagraph"/>
        <w:numPr>
          <w:ilvl w:val="0"/>
          <w:numId w:val="9"/>
        </w:numPr>
        <w:spacing w:after="160" w:line="259" w:lineRule="auto"/>
      </w:pPr>
      <w:proofErr w:type="spellStart"/>
      <w:r w:rsidRPr="00235318">
        <w:t>Abnory</w:t>
      </w:r>
      <w:proofErr w:type="spellEnd"/>
      <w:r w:rsidRPr="00235318">
        <w:t xml:space="preserve">, M., </w:t>
      </w:r>
      <w:r w:rsidRPr="0028432F">
        <w:rPr>
          <w:b/>
          <w:bCs/>
        </w:rPr>
        <w:t>Mensah, K.A</w:t>
      </w:r>
      <w:r w:rsidRPr="00235318">
        <w:t>., Owusu-Dabo, E. (2019). Implementation Challenges of Quality Assurance (QA) initiatives: a qualitative assessment in Public University Hospitals in Ghana. Universal Access to Healthcare- The Role of the Health Scientist.  8</w:t>
      </w:r>
      <w:r w:rsidRPr="00235318">
        <w:rPr>
          <w:vertAlign w:val="superscript"/>
        </w:rPr>
        <w:t>th</w:t>
      </w:r>
      <w:r w:rsidRPr="00235318">
        <w:t xml:space="preserve"> College of Health Sciences, KNUST &amp; 12</w:t>
      </w:r>
      <w:r w:rsidRPr="00235318">
        <w:rPr>
          <w:vertAlign w:val="superscript"/>
        </w:rPr>
        <w:t>th</w:t>
      </w:r>
      <w:r w:rsidRPr="00235318">
        <w:t xml:space="preserve"> Convention of Biomedical Research Ghana, Joint Scientific Conference. KNUST School of Business, July 30-31, 2019</w:t>
      </w:r>
    </w:p>
    <w:p w14:paraId="3CC475F3" w14:textId="7776D32C" w:rsidR="006A3875" w:rsidRPr="007507F7" w:rsidRDefault="006A3875" w:rsidP="007507F7">
      <w:pPr>
        <w:pStyle w:val="ListParagraph"/>
        <w:numPr>
          <w:ilvl w:val="0"/>
          <w:numId w:val="9"/>
        </w:numPr>
        <w:spacing w:after="120"/>
        <w:jc w:val="both"/>
        <w:rPr>
          <w:bCs/>
          <w:iCs/>
        </w:rPr>
      </w:pPr>
      <w:r w:rsidRPr="007507F7">
        <w:rPr>
          <w:bCs/>
          <w:iCs/>
        </w:rPr>
        <w:t xml:space="preserve">Gyamfi, A., </w:t>
      </w:r>
      <w:r w:rsidRPr="007507F7">
        <w:rPr>
          <w:b/>
          <w:bCs/>
          <w:iCs/>
        </w:rPr>
        <w:t>Mensah, K.A.</w:t>
      </w:r>
      <w:r w:rsidRPr="007507F7">
        <w:rPr>
          <w:bCs/>
          <w:iCs/>
        </w:rPr>
        <w:t xml:space="preserve">, Oduro, G., Donkor, P., </w:t>
      </w:r>
      <w:proofErr w:type="spellStart"/>
      <w:proofErr w:type="gramStart"/>
      <w:r w:rsidRPr="007507F7">
        <w:rPr>
          <w:bCs/>
          <w:iCs/>
        </w:rPr>
        <w:t>Mock,C.N</w:t>
      </w:r>
      <w:proofErr w:type="spellEnd"/>
      <w:r w:rsidRPr="007507F7">
        <w:rPr>
          <w:bCs/>
          <w:iCs/>
        </w:rPr>
        <w:t>.</w:t>
      </w:r>
      <w:proofErr w:type="gramEnd"/>
      <w:r w:rsidRPr="007507F7">
        <w:rPr>
          <w:bCs/>
          <w:iCs/>
        </w:rPr>
        <w:t xml:space="preserve"> Barriers and Facilitators to Electronic Medical Records in the Emergency Centre at </w:t>
      </w:r>
      <w:proofErr w:type="spellStart"/>
      <w:r w:rsidRPr="007507F7">
        <w:rPr>
          <w:bCs/>
          <w:iCs/>
        </w:rPr>
        <w:t>Komfo</w:t>
      </w:r>
      <w:proofErr w:type="spellEnd"/>
      <w:r w:rsidRPr="007507F7">
        <w:rPr>
          <w:bCs/>
          <w:iCs/>
        </w:rPr>
        <w:t xml:space="preserve"> Anokye Teaching Hospital, Kumasi-Ghana. Inaugural Symposium with a theme: Leadership and capacity Building for Health Professions Education and Research organized by the Ghana College of Physicians &amp; Surgeons, Accra-Ghana, 1</w:t>
      </w:r>
      <w:r w:rsidRPr="007507F7">
        <w:rPr>
          <w:bCs/>
          <w:iCs/>
          <w:vertAlign w:val="superscript"/>
        </w:rPr>
        <w:t>st</w:t>
      </w:r>
      <w:r w:rsidRPr="007507F7">
        <w:rPr>
          <w:bCs/>
          <w:iCs/>
        </w:rPr>
        <w:t xml:space="preserve"> -3</w:t>
      </w:r>
      <w:r w:rsidRPr="007507F7">
        <w:rPr>
          <w:bCs/>
          <w:iCs/>
          <w:vertAlign w:val="superscript"/>
        </w:rPr>
        <w:t>rd</w:t>
      </w:r>
      <w:r w:rsidRPr="007507F7">
        <w:rPr>
          <w:bCs/>
          <w:iCs/>
        </w:rPr>
        <w:t xml:space="preserve"> </w:t>
      </w:r>
      <w:proofErr w:type="gramStart"/>
      <w:r w:rsidRPr="007507F7">
        <w:rPr>
          <w:bCs/>
          <w:iCs/>
        </w:rPr>
        <w:t>August,</w:t>
      </w:r>
      <w:proofErr w:type="gramEnd"/>
      <w:r w:rsidRPr="007507F7">
        <w:rPr>
          <w:bCs/>
          <w:iCs/>
        </w:rPr>
        <w:t xml:space="preserve"> 2017</w:t>
      </w:r>
    </w:p>
    <w:p w14:paraId="59D878E5" w14:textId="4D099497" w:rsidR="006A3875" w:rsidRPr="006A3875" w:rsidRDefault="006A3875" w:rsidP="007507F7">
      <w:pPr>
        <w:pStyle w:val="ListParagraph"/>
        <w:numPr>
          <w:ilvl w:val="0"/>
          <w:numId w:val="9"/>
        </w:numPr>
      </w:pPr>
      <w:r w:rsidRPr="0031488D">
        <w:rPr>
          <w:b/>
          <w:bCs/>
          <w:iCs/>
        </w:rPr>
        <w:t>Mensah, K.A</w:t>
      </w:r>
      <w:r w:rsidRPr="0031488D">
        <w:rPr>
          <w:bCs/>
          <w:iCs/>
        </w:rPr>
        <w:t>. The Challenges of community-based interventions for People Living with HIV in Ghana: Lessons for Africa. Inaugural Symposium with a theme: Leadership and capacity Building for Health Professions Education and Research organized by the Ghana College of Physicians &amp; Surgeons, Accra-Ghana, 1</w:t>
      </w:r>
      <w:r w:rsidRPr="0031488D">
        <w:rPr>
          <w:bCs/>
          <w:iCs/>
          <w:vertAlign w:val="superscript"/>
        </w:rPr>
        <w:t>st</w:t>
      </w:r>
      <w:r w:rsidRPr="0031488D">
        <w:rPr>
          <w:bCs/>
          <w:iCs/>
        </w:rPr>
        <w:t xml:space="preserve"> -3</w:t>
      </w:r>
      <w:r w:rsidRPr="0031488D">
        <w:rPr>
          <w:bCs/>
          <w:iCs/>
          <w:vertAlign w:val="superscript"/>
        </w:rPr>
        <w:t>rd</w:t>
      </w:r>
      <w:r w:rsidRPr="0031488D">
        <w:rPr>
          <w:bCs/>
          <w:iCs/>
        </w:rPr>
        <w:t xml:space="preserve"> </w:t>
      </w:r>
      <w:proofErr w:type="gramStart"/>
      <w:r w:rsidRPr="0031488D">
        <w:rPr>
          <w:bCs/>
          <w:iCs/>
        </w:rPr>
        <w:t>August,</w:t>
      </w:r>
      <w:proofErr w:type="gramEnd"/>
      <w:r w:rsidRPr="0031488D">
        <w:rPr>
          <w:bCs/>
          <w:iCs/>
        </w:rPr>
        <w:t xml:space="preserve"> 2017</w:t>
      </w:r>
    </w:p>
    <w:p w14:paraId="03963B67" w14:textId="530188F5" w:rsidR="006A3875" w:rsidRDefault="006A3875" w:rsidP="007507F7">
      <w:pPr>
        <w:pStyle w:val="ListParagraph"/>
        <w:numPr>
          <w:ilvl w:val="0"/>
          <w:numId w:val="9"/>
        </w:numPr>
      </w:pPr>
      <w:proofErr w:type="spellStart"/>
      <w:r w:rsidRPr="0031488D">
        <w:rPr>
          <w:bCs/>
          <w:iCs/>
        </w:rPr>
        <w:t>Buabeng</w:t>
      </w:r>
      <w:proofErr w:type="spellEnd"/>
      <w:r w:rsidRPr="0031488D">
        <w:rPr>
          <w:bCs/>
          <w:iCs/>
        </w:rPr>
        <w:t>, B., Okyere, P., Appiah-</w:t>
      </w:r>
      <w:proofErr w:type="spellStart"/>
      <w:r w:rsidRPr="0031488D">
        <w:rPr>
          <w:bCs/>
          <w:iCs/>
        </w:rPr>
        <w:t>Brempong</w:t>
      </w:r>
      <w:proofErr w:type="spellEnd"/>
      <w:r w:rsidRPr="0031488D">
        <w:rPr>
          <w:bCs/>
          <w:iCs/>
        </w:rPr>
        <w:t xml:space="preserve">, E., </w:t>
      </w:r>
      <w:r w:rsidRPr="0031488D">
        <w:rPr>
          <w:b/>
          <w:bCs/>
          <w:iCs/>
        </w:rPr>
        <w:t>Mensah, KA</w:t>
      </w:r>
      <w:r w:rsidRPr="0031488D">
        <w:rPr>
          <w:bCs/>
          <w:iCs/>
        </w:rPr>
        <w:t xml:space="preserve">., Adjei, </w:t>
      </w:r>
      <w:proofErr w:type="spellStart"/>
      <w:proofErr w:type="gramStart"/>
      <w:r w:rsidRPr="0031488D">
        <w:rPr>
          <w:bCs/>
          <w:iCs/>
        </w:rPr>
        <w:t>RO.,Acheampong</w:t>
      </w:r>
      <w:proofErr w:type="spellEnd"/>
      <w:proofErr w:type="gramEnd"/>
      <w:r w:rsidRPr="0031488D">
        <w:rPr>
          <w:bCs/>
          <w:iCs/>
        </w:rPr>
        <w:t>, E. Determinants of the utilization of skilled delivery services in predominantly rural district of Ghana. 5</w:t>
      </w:r>
      <w:r w:rsidRPr="0031488D">
        <w:rPr>
          <w:bCs/>
          <w:iCs/>
          <w:vertAlign w:val="superscript"/>
        </w:rPr>
        <w:t>TH</w:t>
      </w:r>
      <w:r w:rsidRPr="0031488D">
        <w:rPr>
          <w:bCs/>
          <w:iCs/>
        </w:rPr>
        <w:t xml:space="preserve"> </w:t>
      </w:r>
      <w:proofErr w:type="spellStart"/>
      <w:r w:rsidRPr="0031488D">
        <w:rPr>
          <w:bCs/>
          <w:iCs/>
        </w:rPr>
        <w:t>AfriNEAD</w:t>
      </w:r>
      <w:proofErr w:type="spellEnd"/>
      <w:r w:rsidRPr="0031488D">
        <w:rPr>
          <w:bCs/>
          <w:iCs/>
        </w:rPr>
        <w:t xml:space="preserve"> and 7</w:t>
      </w:r>
      <w:r w:rsidRPr="0031488D">
        <w:rPr>
          <w:bCs/>
          <w:iCs/>
          <w:vertAlign w:val="superscript"/>
        </w:rPr>
        <w:t>TH</w:t>
      </w:r>
      <w:r w:rsidRPr="0031488D">
        <w:rPr>
          <w:bCs/>
          <w:iCs/>
        </w:rPr>
        <w:t xml:space="preserve"> College of Health Sciences conference held at </w:t>
      </w:r>
      <w:r w:rsidR="00B218D5" w:rsidRPr="0031488D">
        <w:rPr>
          <w:bCs/>
          <w:iCs/>
        </w:rPr>
        <w:t>KNUST, Kumasi</w:t>
      </w:r>
      <w:r w:rsidRPr="0031488D">
        <w:rPr>
          <w:bCs/>
          <w:iCs/>
        </w:rPr>
        <w:t>-Ghana, 7</w:t>
      </w:r>
      <w:r w:rsidRPr="0031488D">
        <w:rPr>
          <w:bCs/>
          <w:iCs/>
          <w:vertAlign w:val="superscript"/>
        </w:rPr>
        <w:t>TH</w:t>
      </w:r>
      <w:r w:rsidRPr="0031488D">
        <w:rPr>
          <w:bCs/>
          <w:iCs/>
        </w:rPr>
        <w:t xml:space="preserve"> – 9</w:t>
      </w:r>
      <w:r w:rsidRPr="0031488D">
        <w:rPr>
          <w:bCs/>
          <w:iCs/>
          <w:vertAlign w:val="superscript"/>
        </w:rPr>
        <w:t>TH</w:t>
      </w:r>
      <w:r w:rsidRPr="0031488D">
        <w:rPr>
          <w:bCs/>
          <w:iCs/>
        </w:rPr>
        <w:t xml:space="preserve"> </w:t>
      </w:r>
      <w:proofErr w:type="gramStart"/>
      <w:r w:rsidRPr="0031488D">
        <w:rPr>
          <w:bCs/>
          <w:iCs/>
        </w:rPr>
        <w:t>August,</w:t>
      </w:r>
      <w:proofErr w:type="gramEnd"/>
      <w:r w:rsidRPr="0031488D">
        <w:rPr>
          <w:bCs/>
          <w:iCs/>
        </w:rPr>
        <w:t xml:space="preserve"> 2017</w:t>
      </w:r>
    </w:p>
    <w:p w14:paraId="0B065DA8" w14:textId="77777777" w:rsidR="00EA2E6A" w:rsidRDefault="00EA2E6A" w:rsidP="00EA2E6A">
      <w:pPr>
        <w:pStyle w:val="ListParagraph"/>
      </w:pPr>
    </w:p>
    <w:p w14:paraId="2DFED60B" w14:textId="7D20253E" w:rsidR="00EA2E6A" w:rsidRPr="00435DFF" w:rsidRDefault="00EA2E6A" w:rsidP="00EA2E6A">
      <w:pPr>
        <w:pStyle w:val="ListParagraph"/>
        <w:numPr>
          <w:ilvl w:val="0"/>
          <w:numId w:val="1"/>
        </w:numPr>
        <w:rPr>
          <w:b/>
          <w:bCs/>
        </w:rPr>
      </w:pPr>
      <w:r w:rsidRPr="00435DFF">
        <w:rPr>
          <w:b/>
          <w:bCs/>
        </w:rPr>
        <w:t>Research Support</w:t>
      </w:r>
    </w:p>
    <w:p w14:paraId="7B14DABC" w14:textId="77777777" w:rsidR="00EA2C04" w:rsidRDefault="00EA2C04" w:rsidP="00EA2C04"/>
    <w:p w14:paraId="10E66B22" w14:textId="2BD5B974" w:rsidR="00EA2C04" w:rsidRDefault="00EA2C04" w:rsidP="007507F7">
      <w:pPr>
        <w:pStyle w:val="ListParagraph"/>
        <w:numPr>
          <w:ilvl w:val="0"/>
          <w:numId w:val="10"/>
        </w:numPr>
      </w:pPr>
      <w:r>
        <w:t xml:space="preserve">2024 -2025 – </w:t>
      </w:r>
      <w:r w:rsidRPr="00C322EC">
        <w:rPr>
          <w:b/>
          <w:bCs/>
        </w:rPr>
        <w:t>Training Coordinator</w:t>
      </w:r>
      <w:r>
        <w:t>, USAID/Quality Services for Health Activities in 3 Districts in the Western Region of Ghana, $178,920. Grant No. FY24-G002-G005, TO NO. 72064121F00001, Contract No. 7200AA18D00026</w:t>
      </w:r>
    </w:p>
    <w:p w14:paraId="61B2D54B" w14:textId="77777777" w:rsidR="00EA2C04" w:rsidRDefault="00EA2C04" w:rsidP="00EA2C04">
      <w:pPr>
        <w:pStyle w:val="ListParagraph"/>
      </w:pPr>
    </w:p>
    <w:p w14:paraId="19406F4C" w14:textId="34CF546B" w:rsidR="005D5668" w:rsidRDefault="005D5668" w:rsidP="007507F7">
      <w:pPr>
        <w:pStyle w:val="ListParagraph"/>
        <w:numPr>
          <w:ilvl w:val="0"/>
          <w:numId w:val="10"/>
        </w:numPr>
      </w:pPr>
      <w:r>
        <w:t xml:space="preserve">2022-2032 – </w:t>
      </w:r>
      <w:r w:rsidRPr="00CB3334">
        <w:rPr>
          <w:b/>
          <w:bCs/>
        </w:rPr>
        <w:t>Coordinator Health Employment Pillar</w:t>
      </w:r>
      <w:r>
        <w:t xml:space="preserve">. KNUST Mastercard Foundation Health Collaborative Program. </w:t>
      </w:r>
      <w:r>
        <w:rPr>
          <w:lang w:eastAsia="en-GB"/>
        </w:rPr>
        <w:t xml:space="preserve">$15, </w:t>
      </w:r>
      <w:r w:rsidR="00CB3334">
        <w:rPr>
          <w:lang w:eastAsia="en-GB"/>
        </w:rPr>
        <w:t>4</w:t>
      </w:r>
      <w:r>
        <w:rPr>
          <w:lang w:eastAsia="en-GB"/>
        </w:rPr>
        <w:t>00,000.00</w:t>
      </w:r>
    </w:p>
    <w:p w14:paraId="64919D6C" w14:textId="77777777" w:rsidR="005D5668" w:rsidRDefault="005D5668" w:rsidP="005D5668">
      <w:pPr>
        <w:pStyle w:val="ListParagraph"/>
      </w:pPr>
    </w:p>
    <w:p w14:paraId="6D43EF3F" w14:textId="7A0B2968" w:rsidR="00397EBE" w:rsidRDefault="00DF0400" w:rsidP="007507F7">
      <w:pPr>
        <w:pStyle w:val="ListParagraph"/>
        <w:numPr>
          <w:ilvl w:val="0"/>
          <w:numId w:val="10"/>
        </w:numPr>
      </w:pPr>
      <w:r>
        <w:t xml:space="preserve">2021-2024 – Project Coordinator WP2 </w:t>
      </w:r>
      <w:r w:rsidRPr="007507F7">
        <w:rPr>
          <w:b/>
          <w:bCs/>
        </w:rPr>
        <w:t>Research to Improve Resilience in Major African Cities through Universal Health Coverage (</w:t>
      </w:r>
      <w:proofErr w:type="spellStart"/>
      <w:r w:rsidRPr="007507F7">
        <w:rPr>
          <w:b/>
          <w:bCs/>
        </w:rPr>
        <w:t>ReachUHC</w:t>
      </w:r>
      <w:proofErr w:type="spellEnd"/>
      <w:r w:rsidRPr="007507F7">
        <w:rPr>
          <w:b/>
          <w:bCs/>
        </w:rPr>
        <w:t xml:space="preserve">)” </w:t>
      </w:r>
      <w:r w:rsidRPr="00167CC6">
        <w:t xml:space="preserve">at the KNUST-School of Public Health in Ghana with funding support from the German Federal </w:t>
      </w:r>
      <w:r w:rsidRPr="00167CC6">
        <w:lastRenderedPageBreak/>
        <w:t>Ministry for Education and Research (BMBF),</w:t>
      </w:r>
      <w:r w:rsidR="00B330AB">
        <w:t xml:space="preserve"> </w:t>
      </w:r>
      <w:r w:rsidR="00B330AB" w:rsidRPr="00167CC6">
        <w:t xml:space="preserve">and in collaboration with the National Health Insurance Authority in Ghana, the </w:t>
      </w:r>
      <w:proofErr w:type="spellStart"/>
      <w:r w:rsidR="00B330AB" w:rsidRPr="00167CC6">
        <w:t>Technische</w:t>
      </w:r>
      <w:proofErr w:type="spellEnd"/>
      <w:r w:rsidR="00B330AB" w:rsidRPr="00167CC6">
        <w:t xml:space="preserve"> Universität Berlin (TU Berlin) in Germany</w:t>
      </w:r>
      <w:r w:rsidR="00B330AB">
        <w:t xml:space="preserve"> </w:t>
      </w:r>
      <w:r w:rsidR="00B330AB" w:rsidRPr="00167CC6">
        <w:t xml:space="preserve">and </w:t>
      </w:r>
      <w:proofErr w:type="spellStart"/>
      <w:r w:rsidR="00B330AB" w:rsidRPr="00167CC6">
        <w:t>mTOMADY</w:t>
      </w:r>
      <w:proofErr w:type="spellEnd"/>
      <w:r w:rsidR="00B330AB" w:rsidRPr="00167CC6">
        <w:t xml:space="preserve"> of the Charité – </w:t>
      </w:r>
      <w:proofErr w:type="spellStart"/>
      <w:r w:rsidR="00B330AB" w:rsidRPr="00167CC6">
        <w:t>Universitätsmedizin</w:t>
      </w:r>
      <w:proofErr w:type="spellEnd"/>
      <w:r w:rsidR="00B330AB" w:rsidRPr="00167CC6">
        <w:t xml:space="preserve"> Berlin, Doctors for </w:t>
      </w:r>
      <w:proofErr w:type="spellStart"/>
      <w:r w:rsidR="00B330AB" w:rsidRPr="00167CC6">
        <w:t>Madgascar</w:t>
      </w:r>
      <w:proofErr w:type="spellEnd"/>
      <w:r w:rsidR="00B330AB" w:rsidRPr="00167CC6">
        <w:t xml:space="preserve"> and the Berlin Institute of Health in</w:t>
      </w:r>
      <w:r w:rsidR="00B330AB">
        <w:t xml:space="preserve"> Germany, €182,300.00</w:t>
      </w:r>
    </w:p>
    <w:p w14:paraId="51A93DD2" w14:textId="77777777" w:rsidR="005C0CE7" w:rsidRDefault="005C0CE7" w:rsidP="005C0CE7">
      <w:pPr>
        <w:pStyle w:val="ListParagraph"/>
        <w:ind w:left="1440"/>
      </w:pPr>
    </w:p>
    <w:p w14:paraId="4D44BA79" w14:textId="77777777" w:rsidR="002742E4" w:rsidRDefault="005C0CE7" w:rsidP="002742E4">
      <w:pPr>
        <w:pStyle w:val="ListParagraph"/>
        <w:numPr>
          <w:ilvl w:val="0"/>
          <w:numId w:val="10"/>
        </w:numPr>
      </w:pPr>
      <w:r>
        <w:t xml:space="preserve">2020-2023- </w:t>
      </w:r>
      <w:r w:rsidR="00AD610F">
        <w:t xml:space="preserve">Research Team Member for </w:t>
      </w:r>
      <w:r w:rsidRPr="00167CC6">
        <w:t xml:space="preserve">German-Ghanaian Research Partner Group for eHealth: </w:t>
      </w:r>
      <w:proofErr w:type="spellStart"/>
      <w:r w:rsidRPr="00167CC6">
        <w:t>Analysing</w:t>
      </w:r>
      <w:proofErr w:type="spellEnd"/>
      <w:r w:rsidRPr="00167CC6">
        <w:t xml:space="preserve"> regulatory authorization, provider adoption and strategies for scale-up</w:t>
      </w:r>
      <w:r>
        <w:t xml:space="preserve"> </w:t>
      </w:r>
      <w:r w:rsidRPr="00167CC6">
        <w:t xml:space="preserve">using the case study of a national telemedicine </w:t>
      </w:r>
      <w:proofErr w:type="spellStart"/>
      <w:r w:rsidRPr="00167CC6">
        <w:t>programme</w:t>
      </w:r>
      <w:proofErr w:type="spellEnd"/>
      <w:r w:rsidRPr="00167CC6">
        <w:t xml:space="preserve"> in Ghana</w:t>
      </w:r>
      <w:r w:rsidR="00E87F41">
        <w:t xml:space="preserve"> </w:t>
      </w:r>
      <w:r w:rsidR="00E87F41" w:rsidRPr="00167CC6">
        <w:t>at the KNUST-School of Public Health in Ghana with funding support from the German Federal Ministry for Education and Research (BMBF),</w:t>
      </w:r>
      <w:r w:rsidR="00E87F41">
        <w:t xml:space="preserve"> </w:t>
      </w:r>
      <w:r w:rsidR="00E87F41" w:rsidRPr="00167CC6">
        <w:t>and in</w:t>
      </w:r>
      <w:r w:rsidR="00E87F41">
        <w:t xml:space="preserve"> </w:t>
      </w:r>
      <w:r w:rsidR="00E87F41" w:rsidRPr="00167CC6">
        <w:t xml:space="preserve">collaboration with the </w:t>
      </w:r>
      <w:proofErr w:type="spellStart"/>
      <w:r w:rsidR="00E87F41" w:rsidRPr="00167CC6">
        <w:t>Technische</w:t>
      </w:r>
      <w:proofErr w:type="spellEnd"/>
      <w:r w:rsidR="00E87F41" w:rsidRPr="00167CC6">
        <w:t xml:space="preserve"> Universität Berlin (TU Berlin) in Germany</w:t>
      </w:r>
      <w:r w:rsidR="002742E4">
        <w:t xml:space="preserve"> -</w:t>
      </w:r>
      <w:r w:rsidR="002742E4" w:rsidRPr="00F91276">
        <w:rPr>
          <w:rFonts w:ascii="Arial" w:hAnsi="Arial" w:cs="Arial"/>
          <w:sz w:val="22"/>
          <w:szCs w:val="22"/>
        </w:rPr>
        <w:t>€</w:t>
      </w:r>
      <w:r w:rsidR="002742E4">
        <w:rPr>
          <w:rFonts w:ascii="Arial" w:hAnsi="Arial" w:cs="Arial"/>
          <w:sz w:val="22"/>
          <w:szCs w:val="22"/>
        </w:rPr>
        <w:t>535,000.00</w:t>
      </w:r>
    </w:p>
    <w:p w14:paraId="60B2816E" w14:textId="77777777" w:rsidR="002742E4" w:rsidRDefault="002742E4" w:rsidP="002742E4">
      <w:pPr>
        <w:pStyle w:val="ListParagraph"/>
      </w:pPr>
    </w:p>
    <w:p w14:paraId="6B3ADA4E" w14:textId="3B1C521F" w:rsidR="005C0CE7" w:rsidRDefault="005C0CE7" w:rsidP="002742E4">
      <w:pPr>
        <w:pStyle w:val="ListParagraph"/>
      </w:pPr>
    </w:p>
    <w:p w14:paraId="6AD37047" w14:textId="77777777" w:rsidR="001A5555" w:rsidRDefault="001A5555" w:rsidP="001A5555">
      <w:pPr>
        <w:pStyle w:val="ListParagraph"/>
      </w:pPr>
    </w:p>
    <w:p w14:paraId="2EFA4DFB" w14:textId="03C42723" w:rsidR="001A5555" w:rsidRPr="00AE5A71" w:rsidRDefault="001A5555" w:rsidP="001A5555">
      <w:pPr>
        <w:pStyle w:val="ListParagraph"/>
        <w:numPr>
          <w:ilvl w:val="0"/>
          <w:numId w:val="10"/>
        </w:numPr>
      </w:pPr>
      <w:r w:rsidRPr="00AE5A71">
        <w:t>2019-2023 –</w:t>
      </w:r>
      <w:r w:rsidR="00AE5A71">
        <w:t xml:space="preserve">Health Economics </w:t>
      </w:r>
      <w:r w:rsidR="003E5A54">
        <w:t xml:space="preserve">Team Member for </w:t>
      </w:r>
      <w:r w:rsidRPr="00AE5A71">
        <w:t>European Developing Countries Clinical Trial Partnerships 2 (EDCTP2); Effect of a Novel typhoid conjugate vaccine in Africa: a multicenter study in Ghana and the Democratic Republic of Congo- THECA</w:t>
      </w:r>
      <w:r w:rsidRPr="00AE5A71">
        <w:tab/>
        <w:t>- €5,179,550.71</w:t>
      </w:r>
    </w:p>
    <w:p w14:paraId="26DF97E8" w14:textId="77777777" w:rsidR="001A5555" w:rsidRPr="00AE5A71" w:rsidRDefault="001A5555" w:rsidP="001A5555">
      <w:pPr>
        <w:pStyle w:val="ListParagraph"/>
      </w:pPr>
    </w:p>
    <w:p w14:paraId="5EDD7329" w14:textId="77777777" w:rsidR="00DF0400" w:rsidRDefault="00DF0400" w:rsidP="00DF0400">
      <w:pPr>
        <w:pStyle w:val="ListParagraph"/>
        <w:ind w:left="1440"/>
      </w:pPr>
    </w:p>
    <w:p w14:paraId="052F6845" w14:textId="1203D64B" w:rsidR="00EA2E6A" w:rsidRDefault="00EA2E6A" w:rsidP="007507F7">
      <w:pPr>
        <w:pStyle w:val="ListParagraph"/>
        <w:numPr>
          <w:ilvl w:val="0"/>
          <w:numId w:val="10"/>
        </w:numPr>
      </w:pPr>
      <w:r>
        <w:t>2018-2022 -</w:t>
      </w:r>
      <w:r w:rsidR="005C0CE7">
        <w:t xml:space="preserve">Project Coordinator, </w:t>
      </w:r>
      <w:r w:rsidRPr="001C7EC0">
        <w:t xml:space="preserve">Appropriate Point of Care diagnostics (APOC) funding from the </w:t>
      </w:r>
      <w:r w:rsidRPr="007507F7">
        <w:rPr>
          <w:color w:val="000000"/>
        </w:rPr>
        <w:t>University of Pennsylvania in collaboration with the School of Public Health, KNUST</w:t>
      </w:r>
      <w:r w:rsidRPr="001C7EC0">
        <w:t xml:space="preserve">, </w:t>
      </w:r>
      <w:r>
        <w:t>$ 200,000</w:t>
      </w:r>
    </w:p>
    <w:p w14:paraId="25D25B2E" w14:textId="77777777" w:rsidR="00B330AB" w:rsidRDefault="00B330AB" w:rsidP="00B330AB">
      <w:pPr>
        <w:pStyle w:val="ListParagraph"/>
      </w:pPr>
    </w:p>
    <w:p w14:paraId="4E6F7B19" w14:textId="77777777" w:rsidR="00B330AB" w:rsidRPr="001C7EC0" w:rsidRDefault="00B330AB" w:rsidP="00B330AB">
      <w:pPr>
        <w:pStyle w:val="ListParagraph"/>
        <w:ind w:left="1440"/>
      </w:pPr>
    </w:p>
    <w:p w14:paraId="0AB770BF" w14:textId="70148F64" w:rsidR="00EA2E6A" w:rsidRDefault="00EA2E6A" w:rsidP="007507F7">
      <w:pPr>
        <w:pStyle w:val="ListParagraph"/>
        <w:numPr>
          <w:ilvl w:val="0"/>
          <w:numId w:val="10"/>
        </w:numPr>
        <w:rPr>
          <w:lang w:eastAsia="en-GB"/>
        </w:rPr>
      </w:pPr>
      <w:r>
        <w:t>2007 – 2010 – £</w:t>
      </w:r>
      <w:r w:rsidRPr="00895076">
        <w:t xml:space="preserve">64, 0000.00 </w:t>
      </w:r>
      <w:r w:rsidR="005C0CE7">
        <w:t xml:space="preserve">Principal Investigator, </w:t>
      </w:r>
      <w:r w:rsidRPr="00895076">
        <w:rPr>
          <w:lang w:eastAsia="en-GB"/>
        </w:rPr>
        <w:t>explor</w:t>
      </w:r>
      <w:r w:rsidR="005C0CE7">
        <w:rPr>
          <w:lang w:eastAsia="en-GB"/>
        </w:rPr>
        <w:t xml:space="preserve">ation </w:t>
      </w:r>
      <w:proofErr w:type="gramStart"/>
      <w:r w:rsidR="005C0CE7">
        <w:rPr>
          <w:lang w:eastAsia="en-GB"/>
        </w:rPr>
        <w:t xml:space="preserve">of </w:t>
      </w:r>
      <w:r w:rsidRPr="00895076">
        <w:rPr>
          <w:lang w:eastAsia="en-GB"/>
        </w:rPr>
        <w:t xml:space="preserve"> evaluation</w:t>
      </w:r>
      <w:proofErr w:type="gramEnd"/>
      <w:r w:rsidRPr="00895076">
        <w:rPr>
          <w:lang w:eastAsia="en-GB"/>
        </w:rPr>
        <w:t xml:space="preserve"> approaches for a community-based intervention for People Living with HIV/AIDS in Ghana</w:t>
      </w:r>
      <w:r>
        <w:rPr>
          <w:lang w:eastAsia="en-GB"/>
        </w:rPr>
        <w:t>, USAIDS / OICI collaborative project in Ghana</w:t>
      </w:r>
    </w:p>
    <w:p w14:paraId="680A6241" w14:textId="77777777" w:rsidR="007507F7" w:rsidRDefault="007507F7" w:rsidP="007507F7">
      <w:pPr>
        <w:pStyle w:val="ListParagraph"/>
        <w:rPr>
          <w:lang w:eastAsia="en-GB"/>
        </w:rPr>
      </w:pPr>
    </w:p>
    <w:p w14:paraId="3A6CFE71" w14:textId="71684322" w:rsidR="00EA2E6A" w:rsidRDefault="00EA2E6A" w:rsidP="007507F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2008 – </w:t>
      </w:r>
      <w:r>
        <w:t>£</w:t>
      </w:r>
      <w:r>
        <w:rPr>
          <w:lang w:eastAsia="en-GB"/>
        </w:rPr>
        <w:t>5,000.00 travelling award. MAC Robertson travelling scholarship offered by the University of Glasgow, UK for data collection in Ghana</w:t>
      </w:r>
    </w:p>
    <w:p w14:paraId="1F9BA34D" w14:textId="77777777" w:rsidR="007507F7" w:rsidRDefault="007507F7" w:rsidP="007507F7">
      <w:pPr>
        <w:pStyle w:val="ListParagraph"/>
        <w:rPr>
          <w:lang w:eastAsia="en-GB"/>
        </w:rPr>
      </w:pPr>
    </w:p>
    <w:p w14:paraId="026A1197" w14:textId="536D16F9" w:rsidR="00EA2E6A" w:rsidRDefault="00EA2E6A" w:rsidP="007507F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2006 – 2009 – GHC 40,000.00 award from the NACP/GLOBAL Fund for implementation of treatment, care and support for PLHIV</w:t>
      </w:r>
    </w:p>
    <w:p w14:paraId="1B17345D" w14:textId="77777777" w:rsidR="007507F7" w:rsidRDefault="007507F7" w:rsidP="007507F7">
      <w:pPr>
        <w:pStyle w:val="ListParagraph"/>
        <w:rPr>
          <w:lang w:eastAsia="en-GB"/>
        </w:rPr>
      </w:pPr>
    </w:p>
    <w:p w14:paraId="3A318DD8" w14:textId="77777777" w:rsidR="00EA2E6A" w:rsidRDefault="00EA2E6A" w:rsidP="007507F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2002 – 2008 – GHC 120,000.00 MSHAP Fund from the Ghana AIDS Commission for treatment, care and support for PLHIV  </w:t>
      </w:r>
    </w:p>
    <w:p w14:paraId="1A1B75F5" w14:textId="77777777" w:rsidR="00EA2E6A" w:rsidRDefault="00EA2E6A" w:rsidP="00EA2E6A">
      <w:pPr>
        <w:pStyle w:val="ListParagraph"/>
        <w:rPr>
          <w:lang w:eastAsia="en-GB"/>
        </w:rPr>
      </w:pPr>
    </w:p>
    <w:p w14:paraId="2A89045C" w14:textId="64408875" w:rsidR="00EA2E6A" w:rsidRDefault="00EA2E6A" w:rsidP="007507F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 xml:space="preserve">2001 – 2002 – $100,000.00 Focal person for implementation of Child Survival </w:t>
      </w:r>
      <w:proofErr w:type="spellStart"/>
      <w:r>
        <w:rPr>
          <w:lang w:eastAsia="en-GB"/>
        </w:rPr>
        <w:t>Progammes</w:t>
      </w:r>
      <w:proofErr w:type="spellEnd"/>
      <w:r>
        <w:rPr>
          <w:lang w:eastAsia="en-GB"/>
        </w:rPr>
        <w:t xml:space="preserve"> in UNICEF Focal communities in </w:t>
      </w:r>
      <w:proofErr w:type="spellStart"/>
      <w:r>
        <w:rPr>
          <w:lang w:eastAsia="en-GB"/>
        </w:rPr>
        <w:t>Savalugu</w:t>
      </w:r>
      <w:proofErr w:type="spellEnd"/>
      <w:r>
        <w:rPr>
          <w:lang w:eastAsia="en-GB"/>
        </w:rPr>
        <w:t xml:space="preserve">- </w:t>
      </w:r>
      <w:proofErr w:type="spellStart"/>
      <w:r>
        <w:rPr>
          <w:lang w:eastAsia="en-GB"/>
        </w:rPr>
        <w:t>Nanton</w:t>
      </w:r>
      <w:proofErr w:type="spellEnd"/>
      <w:r>
        <w:rPr>
          <w:lang w:eastAsia="en-GB"/>
        </w:rPr>
        <w:t xml:space="preserve"> District of the Northern Region, Ghana</w:t>
      </w:r>
    </w:p>
    <w:p w14:paraId="5489BDF8" w14:textId="77777777" w:rsidR="00EA2E6A" w:rsidRDefault="00EA2E6A" w:rsidP="00EA2E6A">
      <w:pPr>
        <w:pStyle w:val="ListParagraph"/>
      </w:pPr>
    </w:p>
    <w:sectPr w:rsidR="00EA2E6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A0DD" w14:textId="77777777" w:rsidR="00344D52" w:rsidRDefault="00344D52" w:rsidP="00683E0E">
      <w:r>
        <w:separator/>
      </w:r>
    </w:p>
  </w:endnote>
  <w:endnote w:type="continuationSeparator" w:id="0">
    <w:p w14:paraId="62C841B2" w14:textId="77777777" w:rsidR="00344D52" w:rsidRDefault="00344D52" w:rsidP="0068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398496b9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2010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BA1FD" w14:textId="1F95CAB2" w:rsidR="00683E0E" w:rsidRDefault="00683E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18768" w14:textId="77777777" w:rsidR="00683E0E" w:rsidRDefault="0068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78AE2" w14:textId="77777777" w:rsidR="00344D52" w:rsidRDefault="00344D52" w:rsidP="00683E0E">
      <w:r>
        <w:separator/>
      </w:r>
    </w:p>
  </w:footnote>
  <w:footnote w:type="continuationSeparator" w:id="0">
    <w:p w14:paraId="6F3BEE95" w14:textId="77777777" w:rsidR="00344D52" w:rsidRDefault="00344D52" w:rsidP="0068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F88217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29C47F7"/>
    <w:multiLevelType w:val="hybridMultilevel"/>
    <w:tmpl w:val="C1902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FF7"/>
    <w:multiLevelType w:val="hybridMultilevel"/>
    <w:tmpl w:val="99A00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5BF8"/>
    <w:multiLevelType w:val="hybridMultilevel"/>
    <w:tmpl w:val="379602A4"/>
    <w:lvl w:ilvl="0" w:tplc="52527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7B6"/>
    <w:multiLevelType w:val="hybridMultilevel"/>
    <w:tmpl w:val="808257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62E0"/>
    <w:multiLevelType w:val="hybridMultilevel"/>
    <w:tmpl w:val="A380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5DB8"/>
    <w:multiLevelType w:val="hybridMultilevel"/>
    <w:tmpl w:val="6B5E68D8"/>
    <w:lvl w:ilvl="0" w:tplc="AEDA5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B4C0F"/>
    <w:multiLevelType w:val="hybridMultilevel"/>
    <w:tmpl w:val="076CF7A4"/>
    <w:lvl w:ilvl="0" w:tplc="71F42398">
      <w:start w:val="1"/>
      <w:numFmt w:val="decimal"/>
      <w:lvlText w:val="%1."/>
      <w:lvlJc w:val="left"/>
      <w:pPr>
        <w:ind w:left="720" w:hanging="360"/>
      </w:pPr>
      <w:rPr>
        <w:rFonts w:ascii="AdvOT398496b9.B" w:hAnsi="AdvOT398496b9.B" w:cs="AdvOT398496b9.B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52B7"/>
    <w:multiLevelType w:val="multilevel"/>
    <w:tmpl w:val="0BC603C6"/>
    <w:lvl w:ilvl="0">
      <w:start w:val="200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A120528"/>
    <w:multiLevelType w:val="hybridMultilevel"/>
    <w:tmpl w:val="4A422D40"/>
    <w:lvl w:ilvl="0" w:tplc="4CFAA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CA1139"/>
    <w:multiLevelType w:val="hybridMultilevel"/>
    <w:tmpl w:val="BD0C3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671563">
    <w:abstractNumId w:val="4"/>
  </w:num>
  <w:num w:numId="2" w16cid:durableId="865872514">
    <w:abstractNumId w:val="10"/>
  </w:num>
  <w:num w:numId="3" w16cid:durableId="769160259">
    <w:abstractNumId w:val="0"/>
  </w:num>
  <w:num w:numId="4" w16cid:durableId="759065145">
    <w:abstractNumId w:val="9"/>
  </w:num>
  <w:num w:numId="5" w16cid:durableId="1981416694">
    <w:abstractNumId w:val="6"/>
  </w:num>
  <w:num w:numId="6" w16cid:durableId="709837318">
    <w:abstractNumId w:val="8"/>
  </w:num>
  <w:num w:numId="7" w16cid:durableId="1366323704">
    <w:abstractNumId w:val="1"/>
  </w:num>
  <w:num w:numId="8" w16cid:durableId="180976417">
    <w:abstractNumId w:val="3"/>
  </w:num>
  <w:num w:numId="9" w16cid:durableId="452673358">
    <w:abstractNumId w:val="5"/>
  </w:num>
  <w:num w:numId="10" w16cid:durableId="42951775">
    <w:abstractNumId w:val="2"/>
  </w:num>
  <w:num w:numId="11" w16cid:durableId="1353996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576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C9"/>
    <w:rsid w:val="0000479C"/>
    <w:rsid w:val="00021D74"/>
    <w:rsid w:val="00027E3A"/>
    <w:rsid w:val="00064305"/>
    <w:rsid w:val="000A1B79"/>
    <w:rsid w:val="000C16E6"/>
    <w:rsid w:val="00134A49"/>
    <w:rsid w:val="00176270"/>
    <w:rsid w:val="001A2B5B"/>
    <w:rsid w:val="001A5555"/>
    <w:rsid w:val="00203E00"/>
    <w:rsid w:val="0023164E"/>
    <w:rsid w:val="002742E4"/>
    <w:rsid w:val="002805CC"/>
    <w:rsid w:val="00344D52"/>
    <w:rsid w:val="00397EBE"/>
    <w:rsid w:val="003E5A54"/>
    <w:rsid w:val="003F1629"/>
    <w:rsid w:val="00404DD0"/>
    <w:rsid w:val="00435DFF"/>
    <w:rsid w:val="004473F9"/>
    <w:rsid w:val="00447C78"/>
    <w:rsid w:val="004518EA"/>
    <w:rsid w:val="004C30A0"/>
    <w:rsid w:val="004D11CE"/>
    <w:rsid w:val="0051146B"/>
    <w:rsid w:val="005C0CE7"/>
    <w:rsid w:val="005D5668"/>
    <w:rsid w:val="005F174B"/>
    <w:rsid w:val="00683E0E"/>
    <w:rsid w:val="006A3875"/>
    <w:rsid w:val="006F733B"/>
    <w:rsid w:val="007507F7"/>
    <w:rsid w:val="00762859"/>
    <w:rsid w:val="007872CE"/>
    <w:rsid w:val="00796439"/>
    <w:rsid w:val="00893DC3"/>
    <w:rsid w:val="008F07BA"/>
    <w:rsid w:val="00922E99"/>
    <w:rsid w:val="00943EDB"/>
    <w:rsid w:val="009507EE"/>
    <w:rsid w:val="009E4E0A"/>
    <w:rsid w:val="00A639F7"/>
    <w:rsid w:val="00A81556"/>
    <w:rsid w:val="00A843C9"/>
    <w:rsid w:val="00AD1977"/>
    <w:rsid w:val="00AD610F"/>
    <w:rsid w:val="00AE1D75"/>
    <w:rsid w:val="00AE5A71"/>
    <w:rsid w:val="00AF0DCA"/>
    <w:rsid w:val="00AF3403"/>
    <w:rsid w:val="00B11023"/>
    <w:rsid w:val="00B218D5"/>
    <w:rsid w:val="00B330AB"/>
    <w:rsid w:val="00B762AC"/>
    <w:rsid w:val="00C322EC"/>
    <w:rsid w:val="00C32D07"/>
    <w:rsid w:val="00CB3334"/>
    <w:rsid w:val="00D10844"/>
    <w:rsid w:val="00D120CF"/>
    <w:rsid w:val="00D53ADD"/>
    <w:rsid w:val="00D922BF"/>
    <w:rsid w:val="00DB6971"/>
    <w:rsid w:val="00DF0400"/>
    <w:rsid w:val="00E449EB"/>
    <w:rsid w:val="00E87F41"/>
    <w:rsid w:val="00EA2C04"/>
    <w:rsid w:val="00EA2E6A"/>
    <w:rsid w:val="00F113CC"/>
    <w:rsid w:val="00F97A13"/>
    <w:rsid w:val="00F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D20D"/>
  <w15:chartTrackingRefBased/>
  <w15:docId w15:val="{5037A6CE-7AA2-41DA-A1A5-2E0BD1F7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43C9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ind w:left="720" w:hanging="720"/>
      <w:jc w:val="both"/>
      <w:textAlignment w:val="baseline"/>
      <w:outlineLvl w:val="0"/>
    </w:pPr>
    <w:rPr>
      <w:b/>
      <w:bCs/>
      <w:spacing w:val="-3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3C9"/>
    <w:rPr>
      <w:rFonts w:ascii="Times New Roman" w:eastAsia="Times New Roman" w:hAnsi="Times New Roman" w:cs="Times New Roman"/>
      <w:b/>
      <w:bCs/>
      <w:spacing w:val="-3"/>
      <w:sz w:val="20"/>
      <w:szCs w:val="20"/>
      <w:lang w:val="en-GB"/>
    </w:rPr>
  </w:style>
  <w:style w:type="paragraph" w:customStyle="1" w:styleId="DataField11pt-Single">
    <w:name w:val="Data Field 11pt-Single"/>
    <w:basedOn w:val="Normal"/>
    <w:link w:val="DataField11pt-SingleChar"/>
    <w:rsid w:val="00A843C9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A843C9"/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A843C9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A843C9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971"/>
    <w:rPr>
      <w:color w:val="605E5C"/>
      <w:shd w:val="clear" w:color="auto" w:fill="E1DFDD"/>
    </w:rPr>
  </w:style>
  <w:style w:type="paragraph" w:styleId="ListParagraph">
    <w:name w:val="List Paragraph"/>
    <w:aliases w:val="List Paragraph (numbered (a)),Bullets,Colorful List - Accent 11,kepala,Citation List,Graphic,Table of contents numbered,List Paragraph (bulleted list),Bullet 1 List,Bullet Styles para,Figure_name,Equipment,Numbered Indented Text"/>
    <w:basedOn w:val="Normal"/>
    <w:link w:val="ListParagraphChar"/>
    <w:uiPriority w:val="34"/>
    <w:qFormat/>
    <w:rsid w:val="00EA2E6A"/>
    <w:pPr>
      <w:ind w:left="720"/>
      <w:contextualSpacing/>
    </w:pPr>
  </w:style>
  <w:style w:type="paragraph" w:styleId="BodyText">
    <w:name w:val="Body Text"/>
    <w:basedOn w:val="Normal"/>
    <w:link w:val="BodyTextChar"/>
    <w:rsid w:val="00EA2E6A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A2E6A"/>
    <w:rPr>
      <w:rFonts w:ascii="Garamond" w:eastAsia="Times New Roman" w:hAnsi="Garamond" w:cs="Times New Roman"/>
      <w:szCs w:val="20"/>
    </w:rPr>
  </w:style>
  <w:style w:type="paragraph" w:styleId="ListNumber3">
    <w:name w:val="List Number 3"/>
    <w:basedOn w:val="Normal"/>
    <w:rsid w:val="000A1B79"/>
    <w:pPr>
      <w:numPr>
        <w:numId w:val="3"/>
      </w:numPr>
      <w:autoSpaceDE w:val="0"/>
      <w:autoSpaceDN w:val="0"/>
    </w:pPr>
    <w:rPr>
      <w:rFonts w:ascii="Times" w:hAnsi="Times" w:cs="Times"/>
      <w:sz w:val="22"/>
    </w:rPr>
  </w:style>
  <w:style w:type="paragraph" w:styleId="NoSpacing">
    <w:name w:val="No Spacing"/>
    <w:link w:val="NoSpacingChar"/>
    <w:uiPriority w:val="1"/>
    <w:qFormat/>
    <w:rsid w:val="006A3875"/>
    <w:pPr>
      <w:spacing w:after="0" w:line="240" w:lineRule="auto"/>
    </w:pPr>
    <w:rPr>
      <w:rFonts w:ascii="Calibri" w:eastAsia="Calibri" w:hAnsi="Calibri" w:cs="Times New Roman"/>
      <w:lang w:val="en-GB" w:eastAsia="en-GB"/>
    </w:rPr>
  </w:style>
  <w:style w:type="character" w:customStyle="1" w:styleId="NoSpacingChar">
    <w:name w:val="No Spacing Char"/>
    <w:link w:val="NoSpacing"/>
    <w:uiPriority w:val="1"/>
    <w:rsid w:val="006A3875"/>
    <w:rPr>
      <w:rFonts w:ascii="Calibri" w:eastAsia="Calibri" w:hAnsi="Calibri" w:cs="Times New Roman"/>
      <w:lang w:val="en-GB" w:eastAsia="en-GB"/>
    </w:rPr>
  </w:style>
  <w:style w:type="paragraph" w:customStyle="1" w:styleId="Objective">
    <w:name w:val="Objective"/>
    <w:basedOn w:val="Normal"/>
    <w:next w:val="BodyText"/>
    <w:rsid w:val="006A3875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Strong">
    <w:name w:val="Strong"/>
    <w:basedOn w:val="DefaultParagraphFont"/>
    <w:qFormat/>
    <w:rsid w:val="00E449EB"/>
    <w:rPr>
      <w:b/>
      <w:bCs/>
    </w:rPr>
  </w:style>
  <w:style w:type="character" w:styleId="Emphasis">
    <w:name w:val="Emphasis"/>
    <w:basedOn w:val="DefaultParagraphFont"/>
    <w:uiPriority w:val="20"/>
    <w:qFormat/>
    <w:rsid w:val="00CB33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83E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0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1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5F174B"/>
    <w:rPr>
      <w:b/>
      <w:bCs/>
      <w:color w:val="000000"/>
      <w:sz w:val="11"/>
      <w:szCs w:val="11"/>
    </w:rPr>
  </w:style>
  <w:style w:type="character" w:customStyle="1" w:styleId="ListParagraphChar">
    <w:name w:val="List Paragraph Char"/>
    <w:aliases w:val="List Paragraph (numbered (a)) Char,Bullets Char,Colorful List - Accent 11 Char,kepala Char,Citation List Char,Graphic Char,Table of contents numbered Char,List Paragraph (bulleted list) Char,Bullet 1 List Char,Bullet Styles para Char"/>
    <w:basedOn w:val="DefaultParagraphFont"/>
    <w:link w:val="ListParagraph"/>
    <w:uiPriority w:val="34"/>
    <w:qFormat/>
    <w:locked/>
    <w:rsid w:val="00C322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737-313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ohenemensah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KNUST</dc:creator>
  <cp:keywords/>
  <dc:description/>
  <cp:lastModifiedBy>Kofi Mensah</cp:lastModifiedBy>
  <cp:revision>9</cp:revision>
  <cp:lastPrinted>2022-08-12T14:30:00Z</cp:lastPrinted>
  <dcterms:created xsi:type="dcterms:W3CDTF">2023-08-17T17:05:00Z</dcterms:created>
  <dcterms:modified xsi:type="dcterms:W3CDTF">2024-07-02T20:15:00Z</dcterms:modified>
</cp:coreProperties>
</file>