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3EE3" w14:textId="2B382784" w:rsidR="0036010D" w:rsidRPr="001526F8" w:rsidRDefault="001526F8" w:rsidP="004A4A1C">
      <w:pPr>
        <w:pStyle w:val="Body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26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CURRICULUM VITAE</w:t>
      </w:r>
    </w:p>
    <w:p w14:paraId="34C5DF0C" w14:textId="5B06BD97" w:rsidR="005C0FE7" w:rsidRPr="00CB79F8" w:rsidRDefault="005C0FE7" w:rsidP="005C0FE7">
      <w:pPr>
        <w:pStyle w:val="Body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PERSONAL INFORMATION</w:t>
      </w:r>
    </w:p>
    <w:p w14:paraId="7169EB58" w14:textId="77777777" w:rsidR="005C0FE7" w:rsidRDefault="005C0FE7" w:rsidP="005C0FE7">
      <w:pPr>
        <w:spacing w:line="360" w:lineRule="auto"/>
      </w:pPr>
      <w:r w:rsidRPr="00CB79F8">
        <w:rPr>
          <w:b/>
        </w:rPr>
        <w:t>Name:</w:t>
      </w:r>
      <w:r w:rsidRPr="00CB79F8">
        <w:t xml:space="preserve"> Gustav Komlaga</w:t>
      </w:r>
    </w:p>
    <w:p w14:paraId="2450CA9F" w14:textId="739E376F" w:rsidR="001526F8" w:rsidRPr="00CB79F8" w:rsidRDefault="001526F8" w:rsidP="005C0FE7">
      <w:pPr>
        <w:spacing w:line="360" w:lineRule="auto"/>
      </w:pPr>
      <w:r w:rsidRPr="001526F8">
        <w:rPr>
          <w:b/>
        </w:rPr>
        <w:t>Position</w:t>
      </w:r>
      <w:r>
        <w:t>: Associate Professor of Pharmacognosy</w:t>
      </w:r>
    </w:p>
    <w:p w14:paraId="77069C16" w14:textId="4E4B9E9F" w:rsidR="005C0FE7" w:rsidRPr="00CB79F8" w:rsidRDefault="005C0FE7" w:rsidP="005C0FE7">
      <w:pPr>
        <w:spacing w:line="360" w:lineRule="auto"/>
      </w:pPr>
      <w:r w:rsidRPr="00CB79F8">
        <w:rPr>
          <w:b/>
        </w:rPr>
        <w:t>Current address:</w:t>
      </w:r>
      <w:r w:rsidRPr="00CB79F8">
        <w:t xml:space="preserve"> Faculty of Pharmacy and Pharmaceutical Sciences, KNUST, Kumasi</w:t>
      </w:r>
      <w:r w:rsidR="00FC553F">
        <w:t>, Ghana</w:t>
      </w:r>
    </w:p>
    <w:p w14:paraId="539EF100" w14:textId="77777777" w:rsidR="005C0FE7" w:rsidRDefault="005C0FE7" w:rsidP="005C0FE7">
      <w:pPr>
        <w:spacing w:line="360" w:lineRule="auto"/>
      </w:pPr>
      <w:r w:rsidRPr="00CB79F8">
        <w:rPr>
          <w:b/>
        </w:rPr>
        <w:t>Email addresses:</w:t>
      </w:r>
      <w:r w:rsidRPr="00CB79F8">
        <w:t xml:space="preserve"> </w:t>
      </w:r>
      <w:hyperlink r:id="rId8" w:history="1">
        <w:r w:rsidRPr="00CB79F8">
          <w:rPr>
            <w:rStyle w:val="Hyperlink"/>
          </w:rPr>
          <w:t>gkomlaga.pharm@knust.edu.gh</w:t>
        </w:r>
      </w:hyperlink>
      <w:r w:rsidRPr="00CB79F8">
        <w:t xml:space="preserve">; </w:t>
      </w:r>
      <w:hyperlink r:id="rId9" w:history="1">
        <w:r w:rsidRPr="00CB79F8">
          <w:rPr>
            <w:rStyle w:val="Hyperlink"/>
          </w:rPr>
          <w:t>gustkomla@yahoo.com</w:t>
        </w:r>
      </w:hyperlink>
      <w:r w:rsidRPr="00CB79F8">
        <w:t xml:space="preserve">; </w:t>
      </w:r>
      <w:hyperlink r:id="rId10" w:history="1">
        <w:r w:rsidRPr="00CB79F8">
          <w:rPr>
            <w:rStyle w:val="Hyperlink"/>
          </w:rPr>
          <w:t>gkomlaga@gmail.com</w:t>
        </w:r>
      </w:hyperlink>
      <w:r w:rsidRPr="00CB79F8">
        <w:t xml:space="preserve"> </w:t>
      </w:r>
    </w:p>
    <w:p w14:paraId="13907454" w14:textId="36567F04" w:rsidR="005C0FE7" w:rsidRPr="00CB79F8" w:rsidRDefault="005C0FE7" w:rsidP="005C0FE7">
      <w:pPr>
        <w:spacing w:line="360" w:lineRule="auto"/>
      </w:pPr>
      <w:r w:rsidRPr="00CB79F8">
        <w:rPr>
          <w:b/>
        </w:rPr>
        <w:t>Telephone:</w:t>
      </w:r>
      <w:r w:rsidR="00965B69">
        <w:t xml:space="preserve"> +233</w:t>
      </w:r>
      <w:r w:rsidRPr="00CB79F8">
        <w:t>2</w:t>
      </w:r>
      <w:r w:rsidR="00965B69">
        <w:t>07823018; +233</w:t>
      </w:r>
      <w:r w:rsidR="00FC553F">
        <w:t>557458863</w:t>
      </w:r>
    </w:p>
    <w:p w14:paraId="7C4339BB" w14:textId="681464BF" w:rsidR="002F04F8" w:rsidRPr="00CB79F8" w:rsidRDefault="002F04F8" w:rsidP="004A4A1C">
      <w:pPr>
        <w:pStyle w:val="Body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B07F377" w14:textId="4A86D67E" w:rsidR="008F4B67" w:rsidRPr="00CB79F8" w:rsidRDefault="00D17153" w:rsidP="00B07F2D">
      <w:pPr>
        <w:pStyle w:val="Body"/>
        <w:spacing w:line="276" w:lineRule="auto"/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>EDUCATION AND QUALIFICATIONS</w:t>
      </w:r>
    </w:p>
    <w:p w14:paraId="42276F90" w14:textId="3743543B" w:rsidR="007F7A12" w:rsidRPr="00CB79F8" w:rsidRDefault="007F7A12" w:rsidP="001165B6">
      <w:pPr>
        <w:pStyle w:val="Body"/>
        <w:numPr>
          <w:ilvl w:val="0"/>
          <w:numId w:val="8"/>
        </w:numPr>
        <w:spacing w:line="276" w:lineRule="auto"/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>Where educated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1418"/>
      </w:tblGrid>
      <w:tr w:rsidR="00CB79F8" w:rsidRPr="00CB79F8" w14:paraId="7C5DC647" w14:textId="77777777" w:rsidTr="00D04AC3">
        <w:tc>
          <w:tcPr>
            <w:tcW w:w="6804" w:type="dxa"/>
            <w:vMerge w:val="restart"/>
          </w:tcPr>
          <w:p w14:paraId="06EB8E94" w14:textId="36DBC9DC" w:rsidR="00E609E2" w:rsidRPr="00CB79F8" w:rsidRDefault="007F7A1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  <w:t xml:space="preserve">Secondary School/College/University </w:t>
            </w:r>
          </w:p>
          <w:p w14:paraId="28DBBC50" w14:textId="77777777" w:rsidR="007F7A12" w:rsidRPr="00CB79F8" w:rsidRDefault="007F7A12" w:rsidP="00E609E2">
            <w:pPr>
              <w:jc w:val="right"/>
              <w:rPr>
                <w:lang w:eastAsia="en-GB"/>
              </w:rPr>
            </w:pPr>
          </w:p>
        </w:tc>
        <w:tc>
          <w:tcPr>
            <w:tcW w:w="2694" w:type="dxa"/>
            <w:gridSpan w:val="2"/>
          </w:tcPr>
          <w:p w14:paraId="6F6E7A7B" w14:textId="092F1F47" w:rsidR="007F7A12" w:rsidRPr="00CB79F8" w:rsidRDefault="00D04AC3" w:rsidP="00D04A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  <w:t xml:space="preserve">         </w:t>
            </w:r>
            <w:r w:rsidR="007F7A12" w:rsidRPr="00CB79F8"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  <w:t>Date</w:t>
            </w:r>
          </w:p>
        </w:tc>
      </w:tr>
      <w:tr w:rsidR="00CB79F8" w:rsidRPr="00CB79F8" w14:paraId="062969B0" w14:textId="77777777" w:rsidTr="00D04AC3">
        <w:tc>
          <w:tcPr>
            <w:tcW w:w="6804" w:type="dxa"/>
            <w:vMerge/>
          </w:tcPr>
          <w:p w14:paraId="348C8CE7" w14:textId="77777777" w:rsidR="007F7A12" w:rsidRPr="00CB79F8" w:rsidRDefault="007F7A1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063E2E" w14:textId="2DF47C0D" w:rsidR="007F7A12" w:rsidRPr="00CB79F8" w:rsidRDefault="007F7A1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  <w:t xml:space="preserve">From </w:t>
            </w:r>
          </w:p>
        </w:tc>
        <w:tc>
          <w:tcPr>
            <w:tcW w:w="1418" w:type="dxa"/>
          </w:tcPr>
          <w:p w14:paraId="7D8C3064" w14:textId="1BA0D233" w:rsidR="007F7A12" w:rsidRPr="00CB79F8" w:rsidRDefault="007F7A1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b/>
                <w:color w:val="auto"/>
                <w:sz w:val="24"/>
                <w:szCs w:val="24"/>
              </w:rPr>
              <w:t xml:space="preserve">To </w:t>
            </w:r>
          </w:p>
        </w:tc>
      </w:tr>
      <w:tr w:rsidR="00CB79F8" w:rsidRPr="00CB79F8" w14:paraId="6F3CF9E8" w14:textId="77777777" w:rsidTr="00D04AC3">
        <w:tc>
          <w:tcPr>
            <w:tcW w:w="6804" w:type="dxa"/>
          </w:tcPr>
          <w:p w14:paraId="7DC83410" w14:textId="2FB57D89" w:rsidR="007F7A12" w:rsidRPr="00CB79F8" w:rsidRDefault="007F7A12" w:rsidP="00965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K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wame 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N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krumah 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U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niversity of 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S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cience and 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T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echnology (KNUST)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/Universit</w:t>
            </w:r>
            <w:r w:rsidR="005C0FE7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é</w:t>
            </w: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5B69" w:rsidRPr="00A85E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University of </w:t>
            </w:r>
            <w:r w:rsidR="00965B69" w:rsidRPr="00A85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Paris</w:t>
            </w:r>
            <w:r w:rsidR="00965B69" w:rsidRPr="00A85E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="00965B69" w:rsidRPr="00A85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Saclay</w:t>
            </w:r>
            <w:r w:rsidR="00965B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 Chatenay Malabry, 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France.</w:t>
            </w:r>
            <w:r w:rsidR="0048462A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77BC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(PhD)</w:t>
            </w:r>
          </w:p>
        </w:tc>
        <w:tc>
          <w:tcPr>
            <w:tcW w:w="1276" w:type="dxa"/>
          </w:tcPr>
          <w:p w14:paraId="13E82153" w14:textId="77777777" w:rsidR="00B07F2D" w:rsidRPr="00CB79F8" w:rsidRDefault="00B07F2D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</w:p>
          <w:p w14:paraId="048253AF" w14:textId="6E4F9D12" w:rsidR="007F7A12" w:rsidRPr="00CB79F8" w:rsidRDefault="007F7A1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4B5326D9" w14:textId="77777777" w:rsidR="00B07F2D" w:rsidRPr="00CB79F8" w:rsidRDefault="00B07F2D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</w:p>
          <w:p w14:paraId="16D11C72" w14:textId="5FA6DD97" w:rsidR="007F7A12" w:rsidRPr="00CB79F8" w:rsidRDefault="00E609E2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2015</w:t>
            </w:r>
          </w:p>
        </w:tc>
      </w:tr>
      <w:tr w:rsidR="00CB79F8" w:rsidRPr="00CB79F8" w14:paraId="107EC074" w14:textId="77777777" w:rsidTr="00D04AC3">
        <w:tc>
          <w:tcPr>
            <w:tcW w:w="6804" w:type="dxa"/>
          </w:tcPr>
          <w:p w14:paraId="114C37D7" w14:textId="3C8CDA8C" w:rsidR="007F7A12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KNUST</w:t>
            </w:r>
            <w:r w:rsidR="00FA77BC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(MPharm)</w:t>
            </w:r>
          </w:p>
        </w:tc>
        <w:tc>
          <w:tcPr>
            <w:tcW w:w="1276" w:type="dxa"/>
          </w:tcPr>
          <w:p w14:paraId="3406DEA4" w14:textId="588EDFFC" w:rsidR="007F7A12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14:paraId="06980183" w14:textId="5E1EEB6E" w:rsidR="007F7A12" w:rsidRPr="00CB79F8" w:rsidRDefault="0048462A" w:rsidP="00E60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200</w:t>
            </w:r>
            <w:r w:rsidR="00E609E2"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B79F8" w:rsidRPr="00CB79F8" w14:paraId="234CBE0E" w14:textId="77777777" w:rsidTr="00D04AC3">
        <w:tc>
          <w:tcPr>
            <w:tcW w:w="6804" w:type="dxa"/>
          </w:tcPr>
          <w:p w14:paraId="26C93A0B" w14:textId="11056170" w:rsidR="0048462A" w:rsidRPr="00CB79F8" w:rsidRDefault="0048462A" w:rsidP="00484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The Robert Gordon University, Aberdeen. By distance learning.</w:t>
            </w:r>
          </w:p>
        </w:tc>
        <w:tc>
          <w:tcPr>
            <w:tcW w:w="1276" w:type="dxa"/>
          </w:tcPr>
          <w:p w14:paraId="10C46E19" w14:textId="0523E234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14:paraId="5AC06E1A" w14:textId="4CA9A58E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2004</w:t>
            </w:r>
          </w:p>
        </w:tc>
      </w:tr>
      <w:tr w:rsidR="00CB79F8" w:rsidRPr="00CB79F8" w14:paraId="1BCFBFE5" w14:textId="77777777" w:rsidTr="00D04AC3">
        <w:tc>
          <w:tcPr>
            <w:tcW w:w="6804" w:type="dxa"/>
          </w:tcPr>
          <w:p w14:paraId="15E2A2D0" w14:textId="73D84A2C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KNUST</w:t>
            </w:r>
            <w:r w:rsidR="00FA77BC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(BPharm)</w:t>
            </w:r>
          </w:p>
        </w:tc>
        <w:tc>
          <w:tcPr>
            <w:tcW w:w="1276" w:type="dxa"/>
          </w:tcPr>
          <w:p w14:paraId="328CB212" w14:textId="317C288C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1996</w:t>
            </w:r>
          </w:p>
        </w:tc>
        <w:tc>
          <w:tcPr>
            <w:tcW w:w="1418" w:type="dxa"/>
          </w:tcPr>
          <w:p w14:paraId="5A983255" w14:textId="032C4CF8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2000</w:t>
            </w:r>
          </w:p>
        </w:tc>
      </w:tr>
      <w:tr w:rsidR="00CB79F8" w:rsidRPr="00CB79F8" w14:paraId="31B57185" w14:textId="77777777" w:rsidTr="00D04AC3">
        <w:tc>
          <w:tcPr>
            <w:tcW w:w="6804" w:type="dxa"/>
          </w:tcPr>
          <w:p w14:paraId="5C39CEA4" w14:textId="79F3037D" w:rsidR="0048462A" w:rsidRPr="00CB79F8" w:rsidRDefault="004E640D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Mawuli School, Ho</w:t>
            </w:r>
            <w:r w:rsidR="00FA77BC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(A’Level)</w:t>
            </w:r>
          </w:p>
        </w:tc>
        <w:tc>
          <w:tcPr>
            <w:tcW w:w="1276" w:type="dxa"/>
          </w:tcPr>
          <w:p w14:paraId="30B954CD" w14:textId="1E5793AA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8" w:type="dxa"/>
          </w:tcPr>
          <w:p w14:paraId="50F7138A" w14:textId="20C8955C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1992</w:t>
            </w:r>
          </w:p>
        </w:tc>
      </w:tr>
      <w:tr w:rsidR="00CB79F8" w:rsidRPr="00CB79F8" w14:paraId="100DFC2D" w14:textId="77777777" w:rsidTr="00D04AC3">
        <w:tc>
          <w:tcPr>
            <w:tcW w:w="6804" w:type="dxa"/>
          </w:tcPr>
          <w:p w14:paraId="40A61638" w14:textId="7414DC04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Asuom Secondary School</w:t>
            </w:r>
            <w:r w:rsidR="00FA77BC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 xml:space="preserve"> (O’Level)</w:t>
            </w:r>
          </w:p>
        </w:tc>
        <w:tc>
          <w:tcPr>
            <w:tcW w:w="1276" w:type="dxa"/>
          </w:tcPr>
          <w:p w14:paraId="3EAF2C26" w14:textId="4987511B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8" w:type="dxa"/>
          </w:tcPr>
          <w:p w14:paraId="613D846C" w14:textId="673F4289" w:rsidR="0048462A" w:rsidRPr="00CB79F8" w:rsidRDefault="0048462A" w:rsidP="007F7A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</w:pPr>
            <w:r w:rsidRPr="00CB79F8">
              <w:rPr>
                <w:rFonts w:ascii="Times New Roman" w:eastAsia="Gill Sans MT" w:hAnsi="Times New Roman" w:cs="Times New Roman"/>
                <w:color w:val="auto"/>
                <w:sz w:val="24"/>
                <w:szCs w:val="24"/>
              </w:rPr>
              <w:t>1990</w:t>
            </w:r>
          </w:p>
        </w:tc>
      </w:tr>
    </w:tbl>
    <w:p w14:paraId="7DEFCCFD" w14:textId="77777777" w:rsidR="007F7A12" w:rsidRPr="00CB79F8" w:rsidRDefault="007F7A12" w:rsidP="007F7A12">
      <w:pPr>
        <w:pStyle w:val="Body"/>
        <w:spacing w:line="276" w:lineRule="auto"/>
        <w:ind w:left="720"/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</w:pPr>
    </w:p>
    <w:p w14:paraId="3623A9AA" w14:textId="341A10A1" w:rsidR="0048462A" w:rsidRPr="00DF7403" w:rsidRDefault="0048462A" w:rsidP="00920C2B">
      <w:pPr>
        <w:pStyle w:val="Body"/>
        <w:numPr>
          <w:ilvl w:val="0"/>
          <w:numId w:val="8"/>
        </w:numPr>
        <w:spacing w:line="276" w:lineRule="auto"/>
        <w:rPr>
          <w:rFonts w:ascii="Times New Roman" w:eastAsia="Gill Sans MT" w:hAnsi="Times New Roman" w:cs="Times New Roman"/>
          <w:b/>
          <w:color w:val="auto"/>
          <w:sz w:val="24"/>
          <w:szCs w:val="24"/>
        </w:rPr>
      </w:pPr>
      <w:r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>Qualifications</w:t>
      </w:r>
      <w:r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 xml:space="preserve"> </w:t>
      </w:r>
      <w:r w:rsidR="00175318"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ab/>
      </w:r>
      <w:r w:rsidR="00175318"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ab/>
      </w:r>
      <w:r w:rsidR="00175318"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ab/>
      </w:r>
      <w:r w:rsidR="00175318"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ab/>
      </w:r>
      <w:r w:rsidR="00175318" w:rsidRPr="00DF7403">
        <w:rPr>
          <w:rFonts w:ascii="Times New Roman" w:eastAsia="Gill Sans MT" w:hAnsi="Times New Roman" w:cs="Times New Roman"/>
          <w:b/>
          <w:color w:val="auto"/>
          <w:sz w:val="24"/>
          <w:szCs w:val="24"/>
        </w:rPr>
        <w:tab/>
        <w:t xml:space="preserve">Year </w:t>
      </w:r>
    </w:p>
    <w:p w14:paraId="31B6F7F0" w14:textId="16564806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PhD (Pharmacognosy</w:t>
      </w:r>
      <w:r w:rsidR="00E320A0">
        <w:rPr>
          <w:rFonts w:ascii="Times New Roman" w:eastAsia="Gill Sans MT" w:hAnsi="Times New Roman" w:cs="Times New Roman"/>
          <w:sz w:val="24"/>
          <w:szCs w:val="24"/>
        </w:rPr>
        <w:t>/Microbiology</w:t>
      </w:r>
      <w:r>
        <w:rPr>
          <w:rFonts w:ascii="Times New Roman" w:eastAsia="Gill Sans MT" w:hAnsi="Times New Roman" w:cs="Times New Roman"/>
          <w:sz w:val="24"/>
          <w:szCs w:val="24"/>
        </w:rPr>
        <w:t>)</w:t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  <w:t>2016</w:t>
      </w:r>
    </w:p>
    <w:p w14:paraId="53527F23" w14:textId="77777777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MPharm (Pharmacognosy)</w:t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  <w:t>2005</w:t>
      </w:r>
    </w:p>
    <w:p w14:paraId="1EE45076" w14:textId="449E3C7A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bCs/>
          <w:sz w:val="24"/>
          <w:szCs w:val="24"/>
        </w:rPr>
        <w:t>Certificate (</w:t>
      </w:r>
      <w:r>
        <w:rPr>
          <w:rStyle w:val="None"/>
          <w:rFonts w:ascii="Times New Roman" w:hAnsi="Times New Roman" w:cs="Times New Roman"/>
          <w:sz w:val="24"/>
          <w:szCs w:val="24"/>
        </w:rPr>
        <w:t>Management of Drug Supplies)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ab/>
        <w:t>2004</w:t>
      </w:r>
    </w:p>
    <w:p w14:paraId="37EF842D" w14:textId="77777777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BPharm (Pharmacy)</w:t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  <w:t>2000</w:t>
      </w:r>
    </w:p>
    <w:p w14:paraId="7AAE8CDC" w14:textId="12F61161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A’</w:t>
      </w:r>
      <w:r w:rsidR="007A6852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level Certificate </w:t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  <w:t>1993</w:t>
      </w:r>
    </w:p>
    <w:p w14:paraId="155EBDF3" w14:textId="75FA009A" w:rsidR="00920C2B" w:rsidRDefault="00920C2B" w:rsidP="009E7E83">
      <w:pPr>
        <w:pStyle w:val="Body"/>
        <w:spacing w:line="276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O’</w:t>
      </w:r>
      <w:r w:rsidR="007A6852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>
        <w:rPr>
          <w:rFonts w:ascii="Times New Roman" w:eastAsia="Gill Sans MT" w:hAnsi="Times New Roman" w:cs="Times New Roman"/>
          <w:sz w:val="24"/>
          <w:szCs w:val="24"/>
        </w:rPr>
        <w:t>level Certificate</w:t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</w:r>
      <w:r>
        <w:rPr>
          <w:rFonts w:ascii="Times New Roman" w:eastAsia="Gill Sans MT" w:hAnsi="Times New Roman" w:cs="Times New Roman"/>
          <w:sz w:val="24"/>
          <w:szCs w:val="24"/>
        </w:rPr>
        <w:tab/>
        <w:t>1990</w:t>
      </w:r>
    </w:p>
    <w:p w14:paraId="6982ADCC" w14:textId="77777777" w:rsidR="00920C2B" w:rsidRPr="00CB79F8" w:rsidRDefault="00920C2B" w:rsidP="00D04AC3">
      <w:pPr>
        <w:pStyle w:val="Body"/>
        <w:spacing w:line="276" w:lineRule="auto"/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</w:pPr>
    </w:p>
    <w:p w14:paraId="4C5420EF" w14:textId="598B8BEA" w:rsidR="004A4A1C" w:rsidRPr="00CB79F8" w:rsidRDefault="00A27EF9" w:rsidP="00B07F2D">
      <w:pPr>
        <w:pStyle w:val="Body"/>
        <w:spacing w:line="276" w:lineRule="auto"/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 xml:space="preserve">UNIVERSITY </w:t>
      </w:r>
      <w:r w:rsidR="00B93FE2"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>TEACHING AND RESEARCH</w:t>
      </w:r>
      <w:r w:rsidR="005904C2"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7365E8" w:rsidRPr="00CB79F8">
        <w:rPr>
          <w:rFonts w:ascii="Times New Roman" w:eastAsia="Gill Sans MT" w:hAnsi="Times New Roman" w:cs="Times New Roman"/>
          <w:b/>
          <w:color w:val="auto"/>
          <w:sz w:val="24"/>
          <w:szCs w:val="24"/>
          <w:u w:val="single"/>
        </w:rPr>
        <w:t xml:space="preserve">EXPERIENCE </w:t>
      </w:r>
    </w:p>
    <w:p w14:paraId="2706D47E" w14:textId="26F6CD90" w:rsidR="00E8113D" w:rsidRPr="00CB79F8" w:rsidRDefault="00E8113D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Ass. Professor, KNUST, Kumasi, August 2019 to date.</w:t>
      </w:r>
    </w:p>
    <w:p w14:paraId="52805DFE" w14:textId="4C12B067" w:rsidR="004A4A1C" w:rsidRPr="00CB79F8" w:rsidRDefault="004A4A1C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Senior lecturer, KNU</w:t>
      </w:r>
      <w:r w:rsidR="00E8113D" w:rsidRPr="00CB79F8">
        <w:t>ST, Kumasi, October 2011 to July 2019</w:t>
      </w:r>
      <w:r w:rsidRPr="00CB79F8">
        <w:t xml:space="preserve">. </w:t>
      </w:r>
      <w:r w:rsidRPr="00CB79F8">
        <w:rPr>
          <w:rFonts w:ascii="MS Mincho" w:eastAsia="MS Mincho" w:hAnsi="MS Mincho" w:cs="MS Mincho" w:hint="eastAsia"/>
        </w:rPr>
        <w:t> </w:t>
      </w:r>
    </w:p>
    <w:p w14:paraId="5F5C1B5A" w14:textId="7495AA44" w:rsidR="005904C2" w:rsidRPr="00CB79F8" w:rsidRDefault="00446C8F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Part-time </w:t>
      </w:r>
      <w:r w:rsidR="005904C2" w:rsidRPr="00CB79F8">
        <w:t>Lecturer, University of Ghana School of Pharmacy, UG, Legon, Accra. 2010</w:t>
      </w:r>
    </w:p>
    <w:p w14:paraId="2AF96F94" w14:textId="55785DC6" w:rsidR="0043341E" w:rsidRPr="00CB79F8" w:rsidRDefault="0043341E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Adjunct lecture,</w:t>
      </w:r>
      <w:r w:rsidR="005904C2" w:rsidRPr="00CB79F8">
        <w:t xml:space="preserve"> Department of Pharmacy,</w:t>
      </w:r>
      <w:r w:rsidRPr="00CB79F8">
        <w:t xml:space="preserve"> Central University College, </w:t>
      </w:r>
      <w:r w:rsidR="005904C2" w:rsidRPr="00CB79F8">
        <w:t>Miotso, Tema,</w:t>
      </w:r>
      <w:r w:rsidR="00EE4CE0" w:rsidRPr="00CB79F8">
        <w:t xml:space="preserve"> </w:t>
      </w:r>
      <w:r w:rsidR="005904C2" w:rsidRPr="00CB79F8">
        <w:t>2010</w:t>
      </w:r>
    </w:p>
    <w:p w14:paraId="21A2CC11" w14:textId="77777777" w:rsidR="004A4A1C" w:rsidRPr="00CB79F8" w:rsidRDefault="004A4A1C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Lecturer, KNUST, Kumasi, December 2005 to September 2011. </w:t>
      </w:r>
      <w:r w:rsidRPr="00CB79F8">
        <w:rPr>
          <w:rFonts w:ascii="MS Mincho" w:eastAsia="MS Mincho" w:hAnsi="MS Mincho" w:cs="MS Mincho" w:hint="eastAsia"/>
        </w:rPr>
        <w:t> </w:t>
      </w:r>
    </w:p>
    <w:p w14:paraId="7D7B6623" w14:textId="77777777" w:rsidR="004A4A1C" w:rsidRPr="00CB79F8" w:rsidRDefault="004A4A1C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Demonstrator, KNUST, Kumasi, September 2002 to December 2004. </w:t>
      </w:r>
      <w:r w:rsidRPr="00CB79F8">
        <w:rPr>
          <w:rFonts w:ascii="MS Mincho" w:eastAsia="MS Mincho" w:hAnsi="MS Mincho" w:cs="MS Mincho" w:hint="eastAsia"/>
        </w:rPr>
        <w:t> </w:t>
      </w:r>
    </w:p>
    <w:p w14:paraId="020A553D" w14:textId="77777777" w:rsidR="004A4A1C" w:rsidRPr="00CB79F8" w:rsidRDefault="004A4A1C" w:rsidP="001165B6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Teaching assistant, KNUST, Kumasi, September 2000 to August 2001 </w:t>
      </w:r>
      <w:r w:rsidRPr="00CB79F8">
        <w:rPr>
          <w:rFonts w:ascii="MS Mincho" w:eastAsia="MS Mincho" w:hAnsi="MS Mincho" w:cs="MS Mincho" w:hint="eastAsia"/>
        </w:rPr>
        <w:t> </w:t>
      </w:r>
    </w:p>
    <w:p w14:paraId="263D2E3C" w14:textId="77777777" w:rsidR="00B1172A" w:rsidRPr="00CB79F8" w:rsidRDefault="00B1172A" w:rsidP="00B1172A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7BA488" w14:textId="354C1D7B" w:rsidR="0016254F" w:rsidRDefault="0016254F" w:rsidP="00512918">
      <w:pPr>
        <w:pStyle w:val="Body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UNIVERSITY SERVICE</w:t>
      </w:r>
    </w:p>
    <w:p w14:paraId="7A3291EC" w14:textId="77777777" w:rsidR="00D4389D" w:rsidRDefault="00D4389D" w:rsidP="00D4389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Head of Department, Department of Pharmacognosy, KNUST, January 2022 </w:t>
      </w:r>
    </w:p>
    <w:p w14:paraId="311FAF6A" w14:textId="01150253" w:rsidR="00920C2B" w:rsidRDefault="00920C2B" w:rsidP="00D4389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Chairman, Proposal Review Committee-PhD Haematology Programme, July 2021</w:t>
      </w:r>
    </w:p>
    <w:p w14:paraId="7D5778C0" w14:textId="04CFA53E" w:rsidR="0082409D" w:rsidRDefault="0082409D" w:rsidP="0082409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Member, College of Health Sciences Facilities Management Committee, July 2021</w:t>
      </w:r>
    </w:p>
    <w:p w14:paraId="0CAD5F00" w14:textId="6B9CBA0F" w:rsidR="00B07F2D" w:rsidRPr="00CB79F8" w:rsidRDefault="00B07F2D" w:rsidP="001165B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>Member, Committee for the development of Pharm D program for Degree holders, November 2020.</w:t>
      </w:r>
    </w:p>
    <w:p w14:paraId="55F6624C" w14:textId="2BF542D3" w:rsidR="007A365A" w:rsidRPr="00CB79F8" w:rsidRDefault="007A365A" w:rsidP="001165B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lastRenderedPageBreak/>
        <w:t>Member, Faculty Lib</w:t>
      </w:r>
      <w:r w:rsidR="009666E9" w:rsidRPr="00CB79F8">
        <w:t>rary Committee, March 2019</w:t>
      </w:r>
      <w:r w:rsidR="00B07F2D" w:rsidRPr="00CB79F8">
        <w:t>-</w:t>
      </w:r>
      <w:r w:rsidR="0082409D">
        <w:t>2021</w:t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</w:p>
    <w:p w14:paraId="61EEA3A8" w14:textId="77777777" w:rsidR="00B1172A" w:rsidRPr="0082409D" w:rsidRDefault="00B1172A" w:rsidP="00B1172A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82409D">
        <w:t>Member, panel for KNUST SRC ‘KETEWA BIARA NSUA’ and KNUST BURSARY interview, April 2019.</w:t>
      </w:r>
    </w:p>
    <w:p w14:paraId="63CAF4C2" w14:textId="77777777" w:rsidR="007A365A" w:rsidRPr="00CB79F8" w:rsidRDefault="00123CF2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Member, PharmD top-up Programme Accreditation Committee, March 2019</w:t>
      </w:r>
    </w:p>
    <w:p w14:paraId="7020F65A" w14:textId="21F39540" w:rsidR="007A365A" w:rsidRPr="00CB79F8" w:rsidRDefault="007A365A" w:rsidP="001165B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>Acting Head of Department, Pharmacognosy Department, 28-30</w:t>
      </w:r>
      <w:r w:rsidRPr="00CB79F8">
        <w:rPr>
          <w:vertAlign w:val="superscript"/>
        </w:rPr>
        <w:t>th</w:t>
      </w:r>
      <w:r w:rsidR="009666E9" w:rsidRPr="00CB79F8">
        <w:t xml:space="preserve"> November, 2018</w:t>
      </w:r>
      <w:r w:rsidR="009666E9" w:rsidRPr="00CB79F8">
        <w:tab/>
      </w:r>
      <w:r w:rsidR="009666E9" w:rsidRPr="00CB79F8">
        <w:tab/>
      </w:r>
    </w:p>
    <w:p w14:paraId="3B97D102" w14:textId="7CA52A06" w:rsidR="007A365A" w:rsidRPr="00CB79F8" w:rsidRDefault="007A365A" w:rsidP="001165B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>Mentor/Counsellor for Residents of Annex, 3</w:t>
      </w:r>
      <w:r w:rsidRPr="00CB79F8">
        <w:rPr>
          <w:vertAlign w:val="superscript"/>
        </w:rPr>
        <w:t>rd</w:t>
      </w:r>
      <w:r w:rsidRPr="00CB79F8">
        <w:t xml:space="preserve"> Floor Rooms 25 A-32 A, Independence</w:t>
      </w:r>
      <w:r w:rsidR="009666E9" w:rsidRPr="00CB79F8">
        <w:t xml:space="preserve"> Hall, September 2018</w:t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</w:p>
    <w:p w14:paraId="15C2FB46" w14:textId="2FF97FC4" w:rsidR="006244FB" w:rsidRPr="00CB79F8" w:rsidRDefault="006244FB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Member, Faculty Library, ICT, and Reading Room Restructuring/Refurbishment Committee, Dec. 201</w:t>
      </w:r>
      <w:r w:rsidR="007A365A" w:rsidRPr="00CB79F8">
        <w:t>8</w:t>
      </w:r>
    </w:p>
    <w:p w14:paraId="587DD1F7" w14:textId="3332FFD5" w:rsidR="007A365A" w:rsidRPr="00CB79F8" w:rsidRDefault="007A365A" w:rsidP="001165B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>Hall Fellow, Independ</w:t>
      </w:r>
      <w:r w:rsidR="009666E9" w:rsidRPr="00CB79F8">
        <w:t>ence Hall, September 2016</w:t>
      </w:r>
      <w:r w:rsidR="00B07F2D" w:rsidRPr="00CB79F8">
        <w:t>-date</w:t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  <w:r w:rsidR="009666E9" w:rsidRPr="00CB79F8">
        <w:tab/>
      </w:r>
    </w:p>
    <w:p w14:paraId="5E837E12" w14:textId="742E5AA8" w:rsidR="008A099A" w:rsidRPr="00CB79F8" w:rsidRDefault="008A099A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Chairman, Committee for the Transition to the </w:t>
      </w:r>
      <w:r w:rsidR="003D7C5B" w:rsidRPr="00CB79F8">
        <w:t xml:space="preserve">New </w:t>
      </w:r>
      <w:r w:rsidRPr="00CB79F8">
        <w:t>F</w:t>
      </w:r>
      <w:r w:rsidR="003D7C5B" w:rsidRPr="00CB79F8">
        <w:t>PPS</w:t>
      </w:r>
      <w:r w:rsidRPr="00CB79F8">
        <w:t xml:space="preserve"> </w:t>
      </w:r>
      <w:r w:rsidR="003D7C5B" w:rsidRPr="00CB79F8">
        <w:t>building</w:t>
      </w:r>
      <w:r w:rsidRPr="00CB79F8">
        <w:t xml:space="preserve">, </w:t>
      </w:r>
      <w:r w:rsidR="003D7C5B" w:rsidRPr="00CB79F8">
        <w:t xml:space="preserve">September </w:t>
      </w:r>
      <w:r w:rsidRPr="00CB79F8">
        <w:t>2016</w:t>
      </w:r>
    </w:p>
    <w:p w14:paraId="76904040" w14:textId="1A72313A" w:rsidR="00DF3A00" w:rsidRPr="00CB79F8" w:rsidRDefault="00DF3A00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Member, Committee for the commissioning of New </w:t>
      </w:r>
      <w:r w:rsidR="003D7C5B" w:rsidRPr="00CB79F8">
        <w:t>FPPS</w:t>
      </w:r>
      <w:r w:rsidRPr="00CB79F8">
        <w:t xml:space="preserve"> Building</w:t>
      </w:r>
      <w:r w:rsidR="008A099A" w:rsidRPr="00CB79F8">
        <w:t>,</w:t>
      </w:r>
      <w:r w:rsidR="004A4A1C" w:rsidRPr="00CB79F8">
        <w:t xml:space="preserve"> </w:t>
      </w:r>
      <w:r w:rsidR="00506205" w:rsidRPr="00CB79F8">
        <w:t>July</w:t>
      </w:r>
      <w:r w:rsidRPr="00CB79F8">
        <w:t xml:space="preserve"> 2016</w:t>
      </w:r>
    </w:p>
    <w:p w14:paraId="07A6BB26" w14:textId="67CDADAA" w:rsidR="008A099A" w:rsidRPr="00CB79F8" w:rsidRDefault="00DF3A00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Member, </w:t>
      </w:r>
      <w:r w:rsidR="003D7C5B" w:rsidRPr="00CB79F8">
        <w:t>Animal Ethics Committee, FPPS</w:t>
      </w:r>
      <w:r w:rsidR="00506205" w:rsidRPr="00CB79F8">
        <w:t>, 2015</w:t>
      </w:r>
      <w:r w:rsidR="003D7C5B" w:rsidRPr="00CB79F8">
        <w:t xml:space="preserve"> </w:t>
      </w:r>
      <w:r w:rsidR="002D067D">
        <w:t>mtm</w:t>
      </w:r>
    </w:p>
    <w:p w14:paraId="7CA07A48" w14:textId="76D70DA2" w:rsidR="00B93FE2" w:rsidRPr="00CB79F8" w:rsidRDefault="00B07F2D" w:rsidP="001165B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Academic Tutor, 2007 to date</w:t>
      </w:r>
    </w:p>
    <w:p w14:paraId="59836BA5" w14:textId="77777777" w:rsidR="007365E8" w:rsidRPr="00CB79F8" w:rsidRDefault="007365E8" w:rsidP="007365E8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</w:p>
    <w:p w14:paraId="4AC60F29" w14:textId="07DBC1E4" w:rsidR="003D7C5B" w:rsidRPr="00CB79F8" w:rsidRDefault="00D4389D" w:rsidP="004A4A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CB79F8">
        <w:rPr>
          <w:b/>
          <w:u w:val="single"/>
        </w:rPr>
        <w:t>NATIONAL SERVICE</w:t>
      </w:r>
    </w:p>
    <w:p w14:paraId="25188839" w14:textId="3F9A4AF1" w:rsidR="00D75608" w:rsidRPr="00CB79F8" w:rsidRDefault="00D75608" w:rsidP="00D7560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 xml:space="preserve">Moderator for </w:t>
      </w:r>
      <w:r>
        <w:t>Doctor of Pharmacy programme (</w:t>
      </w:r>
      <w:r w:rsidRPr="00CB79F8">
        <w:t>Pharmacognosy</w:t>
      </w:r>
      <w:r>
        <w:t>)</w:t>
      </w:r>
      <w:r w:rsidRPr="00CB79F8">
        <w:t xml:space="preserve">, </w:t>
      </w:r>
      <w:r>
        <w:t>Entrance University College of Health Sciences, Accra</w:t>
      </w:r>
      <w:r w:rsidRPr="00CB79F8">
        <w:t>, an affiliate of KNUST, August 202</w:t>
      </w:r>
      <w:r>
        <w:t>2-July 2024</w:t>
      </w:r>
      <w:r w:rsidRPr="00CB79F8">
        <w:t>.</w:t>
      </w:r>
    </w:p>
    <w:p w14:paraId="74135F32" w14:textId="1ADB13AF" w:rsidR="009E7E83" w:rsidRDefault="00920C2B" w:rsidP="001165B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External Assessor for Promotion</w:t>
      </w:r>
      <w:r w:rsidR="00D75608">
        <w:t>s</w:t>
      </w:r>
      <w:r>
        <w:t>, University of Ghana, Accra</w:t>
      </w:r>
      <w:r w:rsidR="009E7E83">
        <w:t>, May 2021</w:t>
      </w:r>
      <w:r w:rsidR="00D75608">
        <w:t>-date</w:t>
      </w:r>
    </w:p>
    <w:p w14:paraId="3BA4E43E" w14:textId="2525B4AD" w:rsidR="00B07F2D" w:rsidRPr="00CB79F8" w:rsidRDefault="00B07F2D" w:rsidP="001165B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 xml:space="preserve">Moderator for </w:t>
      </w:r>
      <w:r w:rsidR="00D75608">
        <w:t>Doctor of Pharmacy programme (</w:t>
      </w:r>
      <w:r w:rsidRPr="00CB79F8">
        <w:t>Pharmacognosy</w:t>
      </w:r>
      <w:r w:rsidR="00D75608">
        <w:t>)</w:t>
      </w:r>
      <w:r w:rsidRPr="00CB79F8">
        <w:t>, Kings and Queens Medical Collelge, Akosombo, an affiliate of KNUST, August 2020- July 2022.</w:t>
      </w:r>
    </w:p>
    <w:p w14:paraId="7FC8C3DC" w14:textId="3FD4E0FC" w:rsidR="007A365A" w:rsidRPr="00CB79F8" w:rsidRDefault="00B07F2D" w:rsidP="001165B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 xml:space="preserve"> </w:t>
      </w:r>
      <w:r w:rsidR="007A365A" w:rsidRPr="00CB79F8">
        <w:t>External examiner, The Entrance University College of He</w:t>
      </w:r>
      <w:r w:rsidR="009666E9" w:rsidRPr="00CB79F8">
        <w:t>alth Sciences, Accra, May 2019</w:t>
      </w:r>
      <w:r w:rsidR="009666E9" w:rsidRPr="00CB79F8">
        <w:tab/>
      </w:r>
    </w:p>
    <w:p w14:paraId="540ED258" w14:textId="1A5552C9" w:rsidR="007A365A" w:rsidRPr="00CB79F8" w:rsidRDefault="007A365A" w:rsidP="001165B6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External examiner, University of Health and Allied Sciences, Ho, 2019</w:t>
      </w:r>
      <w:r w:rsidR="008A6D25">
        <w:t>-</w:t>
      </w:r>
      <w:r w:rsidR="00D75608">
        <w:t>date</w:t>
      </w:r>
    </w:p>
    <w:p w14:paraId="6A4E0DD9" w14:textId="77777777" w:rsidR="00801C5C" w:rsidRPr="00CB79F8" w:rsidRDefault="00801C5C" w:rsidP="004A4A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</w:p>
    <w:p w14:paraId="2B4065E5" w14:textId="41D3DD32" w:rsidR="003D7C5B" w:rsidRPr="00CB79F8" w:rsidRDefault="004A4A1C" w:rsidP="004A4A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CB79F8">
        <w:rPr>
          <w:b/>
          <w:u w:val="single"/>
        </w:rPr>
        <w:t>INTERNATIONAL SERVICE</w:t>
      </w:r>
    </w:p>
    <w:p w14:paraId="4D9F455A" w14:textId="655704B0" w:rsidR="00D75608" w:rsidRPr="00D75608" w:rsidRDefault="00D75608" w:rsidP="00A37F24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Reviewer, </w:t>
      </w:r>
      <w:r w:rsidRPr="00D75608">
        <w:t>Proposal</w:t>
      </w:r>
      <w:r>
        <w:t xml:space="preserve"> </w:t>
      </w:r>
      <w:r w:rsidR="00587FA4">
        <w:t>f</w:t>
      </w:r>
      <w:r w:rsidRPr="00D75608">
        <w:t>or</w:t>
      </w:r>
      <w:r>
        <w:t xml:space="preserve"> </w:t>
      </w:r>
      <w:r w:rsidRPr="00D75608">
        <w:t>Doctor of Traditional African Medicine (DTAM)</w:t>
      </w:r>
      <w:r w:rsidR="00587FA4">
        <w:t xml:space="preserve"> programme</w:t>
      </w:r>
      <w:r>
        <w:t>, Skyline University of Nigeria, Kano, Nigeria –November 2022</w:t>
      </w:r>
    </w:p>
    <w:p w14:paraId="72CB021A" w14:textId="2A0CF525" w:rsidR="00E320A0" w:rsidRPr="00D75608" w:rsidRDefault="00E320A0" w:rsidP="00D7560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E320A0">
        <w:t xml:space="preserve">Thesis Co-Supervisor, the Pan African University Institute of Life and Earth Sciences, </w:t>
      </w:r>
      <w:r>
        <w:t>University o</w:t>
      </w:r>
      <w:r w:rsidRPr="00E320A0">
        <w:t xml:space="preserve">f Ibadan, Nigeria </w:t>
      </w:r>
      <w:r w:rsidR="00DF7403">
        <w:t>2020/2021</w:t>
      </w:r>
    </w:p>
    <w:p w14:paraId="6E72084B" w14:textId="7B5B7915" w:rsidR="00123CF2" w:rsidRPr="00CB79F8" w:rsidRDefault="00F71DBB" w:rsidP="00D7560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B79F8">
        <w:t xml:space="preserve">Programme </w:t>
      </w:r>
      <w:r w:rsidR="00123CF2" w:rsidRPr="00CB79F8">
        <w:t xml:space="preserve">Moderator, 10th International Conference on Chinese Medicine, Ayurveda, Acupuncture, Berlin, Germany 04-05th March 2019. </w:t>
      </w:r>
    </w:p>
    <w:p w14:paraId="27B50D19" w14:textId="5FAB4B5E" w:rsidR="00123CF2" w:rsidRPr="00CB79F8" w:rsidRDefault="00123CF2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Session Chair, Traditional Chinese Medicine/Ayurveda/Acupuncture, 10th International Conference on Chinese Medicine, Ayurveda, Acupuncture, Berlin, Germany 04-05th March 2019.</w:t>
      </w:r>
    </w:p>
    <w:p w14:paraId="4B7E6A02" w14:textId="24B50EC9" w:rsidR="0077712C" w:rsidRPr="00CB79F8" w:rsidRDefault="0077712C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Speaker and Ghanaian delegates’ leader, MAP-Expo – The Global Marketplace for Medicinal &amp; Aromatic Plants, the 2nd edition, 03 – 04 October 2018, Beursgebouw Eindhoven, the Netherlands </w:t>
      </w:r>
    </w:p>
    <w:p w14:paraId="30BE78B8" w14:textId="1629E73D" w:rsidR="007A365A" w:rsidRPr="00CB79F8" w:rsidRDefault="007A365A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Host, study abroad group from the University of Wisconsin-Madison, USA, April 2017</w:t>
      </w:r>
      <w:r w:rsidRPr="00CB79F8">
        <w:tab/>
      </w:r>
    </w:p>
    <w:p w14:paraId="45F5DD33" w14:textId="7A5B4A11" w:rsidR="00B97ED9" w:rsidRPr="00CB79F8" w:rsidRDefault="00B97ED9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 xml:space="preserve">Member, Editorial Board for </w:t>
      </w:r>
      <w:r w:rsidR="00FC3223" w:rsidRPr="00CB79F8">
        <w:t>SEJ Pharmacognosy and Natural Medicine from 2017</w:t>
      </w:r>
    </w:p>
    <w:p w14:paraId="3B7A4718" w14:textId="6098D212" w:rsidR="00212B83" w:rsidRPr="00CB79F8" w:rsidRDefault="00212B83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Member, Editorial Board for Int. Journal of Pharma Science and Scientific Research, from Nov. 2015</w:t>
      </w:r>
      <w:r w:rsidR="007A365A" w:rsidRPr="00CB79F8">
        <w:t xml:space="preserve"> </w:t>
      </w:r>
    </w:p>
    <w:p w14:paraId="1B42D1DF" w14:textId="72F840B1" w:rsidR="00DD2AF4" w:rsidRPr="00CB79F8" w:rsidRDefault="00DD2AF4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Reviewer, Parasitology Research, from November 2017</w:t>
      </w:r>
      <w:r w:rsidR="00BC26AD" w:rsidRPr="00CB79F8">
        <w:t xml:space="preserve"> -date</w:t>
      </w:r>
    </w:p>
    <w:p w14:paraId="1764C6BF" w14:textId="38D6C41B" w:rsidR="00DD2AF4" w:rsidRPr="00CB79F8" w:rsidRDefault="00DD2AF4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Reviewer, Phytochemistry letters, from May 2017</w:t>
      </w:r>
      <w:r w:rsidR="00BC26AD" w:rsidRPr="00CB79F8">
        <w:t>-date</w:t>
      </w:r>
    </w:p>
    <w:p w14:paraId="0EB77D47" w14:textId="222E18C0" w:rsidR="00B97ED9" w:rsidRPr="00CB79F8" w:rsidRDefault="00212B83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Reviewer, Journal of Natural Products, from September 216</w:t>
      </w:r>
      <w:r w:rsidR="00BC26AD" w:rsidRPr="00CB79F8">
        <w:t>-date</w:t>
      </w:r>
    </w:p>
    <w:p w14:paraId="5DF2E1B3" w14:textId="5D784887" w:rsidR="00DD2AF4" w:rsidRPr="00CB79F8" w:rsidRDefault="00DD2AF4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Reviewer, Journal of Ethnopharmacology, from O</w:t>
      </w:r>
      <w:bookmarkStart w:id="0" w:name="_GoBack"/>
      <w:bookmarkEnd w:id="0"/>
      <w:r w:rsidRPr="00CB79F8">
        <w:t>ctober 2015</w:t>
      </w:r>
      <w:r w:rsidR="00BC26AD" w:rsidRPr="00CB79F8">
        <w:t>-date</w:t>
      </w:r>
    </w:p>
    <w:p w14:paraId="6A834785" w14:textId="11ED2868" w:rsidR="00BC26AD" w:rsidRPr="00CB79F8" w:rsidRDefault="00BC26AD" w:rsidP="001165B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  <w:r w:rsidRPr="00CB79F8">
        <w:t>Reviewer, Scientific Africa, 2018- date</w:t>
      </w:r>
    </w:p>
    <w:p w14:paraId="304DB747" w14:textId="77777777" w:rsidR="00B97ED9" w:rsidRPr="00CB79F8" w:rsidRDefault="00B97ED9" w:rsidP="004A4A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</w:pPr>
    </w:p>
    <w:p w14:paraId="0D4C0BAD" w14:textId="289BFE84" w:rsidR="00FA47FF" w:rsidRPr="00CB79F8" w:rsidRDefault="004931D4" w:rsidP="004A4A1C">
      <w:pPr>
        <w:pStyle w:val="Body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PROFESSIONAL AFFILIATIONS</w:t>
      </w:r>
    </w:p>
    <w:p w14:paraId="49AD2E70" w14:textId="6BC032B6" w:rsidR="004931D4" w:rsidRPr="00CB79F8" w:rsidRDefault="004931D4" w:rsidP="001165B6">
      <w:pPr>
        <w:pStyle w:val="Bod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color w:val="auto"/>
          <w:sz w:val="24"/>
          <w:szCs w:val="24"/>
        </w:rPr>
        <w:lastRenderedPageBreak/>
        <w:t>Member, University Teachers Association of Ghana (UTAG)- 2005 to date</w:t>
      </w:r>
    </w:p>
    <w:p w14:paraId="754824FF" w14:textId="3BEAB9D6" w:rsidR="004931D4" w:rsidRPr="00CB79F8" w:rsidRDefault="004931D4" w:rsidP="001165B6">
      <w:pPr>
        <w:pStyle w:val="Bod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color w:val="auto"/>
          <w:sz w:val="24"/>
          <w:szCs w:val="24"/>
        </w:rPr>
        <w:t>Member, Pharmaceutical Society of Ghana (PSGH) -2002 to date</w:t>
      </w:r>
    </w:p>
    <w:p w14:paraId="5233E111" w14:textId="77777777" w:rsidR="00BC26AD" w:rsidRPr="00CB79F8" w:rsidRDefault="00BC26AD" w:rsidP="004A4A1C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68E1AA" w14:textId="27AA26D3" w:rsidR="00912553" w:rsidRPr="00CB79F8" w:rsidRDefault="00912553" w:rsidP="004A4A1C">
      <w:pPr>
        <w:pStyle w:val="Body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SCHOLARSHIPS AND GRANTS</w:t>
      </w:r>
    </w:p>
    <w:p w14:paraId="389BD81A" w14:textId="3670C2C5" w:rsidR="00912553" w:rsidRPr="00CB79F8" w:rsidRDefault="00EE4CE0" w:rsidP="001165B6">
      <w:pPr>
        <w:pStyle w:val="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color w:val="auto"/>
          <w:sz w:val="24"/>
          <w:szCs w:val="24"/>
        </w:rPr>
        <w:t>Scholarship</w:t>
      </w:r>
      <w:r w:rsidR="00FC3223" w:rsidRPr="00CB79F8">
        <w:rPr>
          <w:rFonts w:ascii="Times New Roman" w:hAnsi="Times New Roman" w:cs="Times New Roman"/>
          <w:color w:val="auto"/>
          <w:sz w:val="24"/>
          <w:szCs w:val="24"/>
        </w:rPr>
        <w:t xml:space="preserve"> for PhD</w:t>
      </w:r>
      <w:r w:rsidR="00DF7403">
        <w:rPr>
          <w:rFonts w:ascii="Times New Roman" w:hAnsi="Times New Roman" w:cs="Times New Roman"/>
          <w:color w:val="auto"/>
          <w:sz w:val="24"/>
          <w:szCs w:val="24"/>
        </w:rPr>
        <w:t xml:space="preserve"> Co-supervision</w:t>
      </w:r>
      <w:r w:rsidRPr="00CB79F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67A6C" w:rsidRPr="00CB79F8">
        <w:rPr>
          <w:rFonts w:ascii="Times New Roman" w:hAnsi="Times New Roman" w:cs="Times New Roman"/>
          <w:color w:val="auto"/>
          <w:sz w:val="24"/>
          <w:szCs w:val="24"/>
        </w:rPr>
        <w:t xml:space="preserve"> Embassy of France in Ghana</w:t>
      </w:r>
      <w:r w:rsidR="00912553" w:rsidRPr="00CB79F8">
        <w:rPr>
          <w:rFonts w:ascii="Times New Roman" w:hAnsi="Times New Roman" w:cs="Times New Roman"/>
          <w:color w:val="auto"/>
          <w:sz w:val="24"/>
          <w:szCs w:val="24"/>
        </w:rPr>
        <w:t>/Government of France, 2012</w:t>
      </w:r>
    </w:p>
    <w:p w14:paraId="0B50406C" w14:textId="55AFB25D" w:rsidR="002A2EDE" w:rsidRPr="00CB79F8" w:rsidRDefault="005904C2" w:rsidP="001165B6">
      <w:pPr>
        <w:pStyle w:val="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color w:val="auto"/>
          <w:sz w:val="24"/>
          <w:szCs w:val="24"/>
        </w:rPr>
        <w:t>Grant</w:t>
      </w:r>
      <w:r w:rsidR="009666E9" w:rsidRPr="00CB79F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B79F8">
        <w:rPr>
          <w:rFonts w:ascii="Times New Roman" w:hAnsi="Times New Roman" w:cs="Times New Roman"/>
          <w:color w:val="auto"/>
          <w:sz w:val="24"/>
          <w:szCs w:val="24"/>
        </w:rPr>
        <w:t xml:space="preserve">KNUST Research Fund (KReF), 2018 </w:t>
      </w:r>
    </w:p>
    <w:p w14:paraId="014A06EB" w14:textId="3D374313" w:rsidR="005904C2" w:rsidRDefault="00EE4CE0" w:rsidP="001165B6">
      <w:pPr>
        <w:pStyle w:val="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color w:val="auto"/>
          <w:sz w:val="24"/>
          <w:szCs w:val="24"/>
        </w:rPr>
        <w:t>Grant</w:t>
      </w:r>
      <w:r w:rsidR="009666E9" w:rsidRPr="00CB79F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904C2" w:rsidRPr="00CB79F8">
        <w:rPr>
          <w:rFonts w:ascii="Times New Roman" w:hAnsi="Times New Roman" w:cs="Times New Roman"/>
          <w:color w:val="auto"/>
          <w:sz w:val="24"/>
          <w:szCs w:val="24"/>
        </w:rPr>
        <w:t xml:space="preserve"> KNUST Research Fund (KReF), 2017 </w:t>
      </w:r>
    </w:p>
    <w:p w14:paraId="1EECCAB9" w14:textId="77777777" w:rsidR="00DF7403" w:rsidRPr="00CB79F8" w:rsidRDefault="00DF7403" w:rsidP="00DF7403">
      <w:pPr>
        <w:pStyle w:val="Body"/>
        <w:spacing w:line="276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5BCEB2A" w14:textId="094599FE" w:rsidR="009666E9" w:rsidRPr="00CB79F8" w:rsidRDefault="007365E8" w:rsidP="007365E8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PUBLICATIONS</w:t>
      </w:r>
      <w:r w:rsidRPr="00CB79F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B965E08" w14:textId="77777777" w:rsidR="009666E9" w:rsidRPr="00CB79F8" w:rsidRDefault="009666E9" w:rsidP="009666E9">
      <w:pPr>
        <w:pStyle w:val="Body"/>
        <w:spacing w:line="276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32A24674" w14:textId="3ECF2BE2" w:rsidR="009666E9" w:rsidRPr="00CB79F8" w:rsidRDefault="009666E9" w:rsidP="009666E9">
      <w:pPr>
        <w:pStyle w:val="Body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Books </w:t>
      </w:r>
    </w:p>
    <w:p w14:paraId="1675990C" w14:textId="77777777" w:rsidR="009666E9" w:rsidRPr="00CB79F8" w:rsidRDefault="009666E9" w:rsidP="00B11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</w:pPr>
      <w:r w:rsidRPr="00CB79F8">
        <w:t xml:space="preserve">Merlin L.K. Mensah, </w:t>
      </w:r>
      <w:r w:rsidRPr="00CB79F8">
        <w:rPr>
          <w:b/>
        </w:rPr>
        <w:t>Gustav Komlaga</w:t>
      </w:r>
      <w:r w:rsidRPr="00CB79F8">
        <w:t xml:space="preserve">, Arnold D. Forkuo, Caleb Firempong, Alexander K. Anning and Rita A. Dickson (January 30th 2019). Toxicity and Safety Implications of Herbal Medicines </w:t>
      </w:r>
      <w:r w:rsidRPr="005E77D9">
        <w:rPr>
          <w:shd w:val="clear" w:color="auto" w:fill="FFFFFF"/>
          <w:lang w:val="en-GB"/>
        </w:rPr>
        <w:t>Used</w:t>
      </w:r>
      <w:r w:rsidRPr="00CB79F8">
        <w:t xml:space="preserve"> in Africa, Herbal Medicine, Philip F. Builders, IntechOpen, DOI: 10.5772/intechopen.72437. Available from: </w:t>
      </w:r>
      <w:hyperlink r:id="rId11" w:history="1">
        <w:r w:rsidRPr="00CB79F8">
          <w:t>https://www.intechopen.com/books/herbal-medicine/toxicity-and-safety-implications-of-herbal-medicines-used-in-africa</w:t>
        </w:r>
      </w:hyperlink>
    </w:p>
    <w:p w14:paraId="50A7F6DE" w14:textId="56B68062" w:rsidR="00B1172A" w:rsidRPr="00CB79F8" w:rsidRDefault="00554618" w:rsidP="00B11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</w:pPr>
      <w:hyperlink r:id="rId12" w:history="1">
        <w:r w:rsidR="00B1172A" w:rsidRPr="00CB79F8">
          <w:rPr>
            <w:b/>
            <w:lang w:val="fr-FR"/>
          </w:rPr>
          <w:t>Komlaga</w:t>
        </w:r>
      </w:hyperlink>
      <w:r w:rsidR="00B1172A" w:rsidRPr="00CB79F8">
        <w:rPr>
          <w:b/>
          <w:lang w:val="fr-FR"/>
        </w:rPr>
        <w:t>, G</w:t>
      </w:r>
      <w:r w:rsidR="00B1172A" w:rsidRPr="00CB79F8">
        <w:rPr>
          <w:lang w:val="fr-FR"/>
        </w:rPr>
        <w:t>., </w:t>
      </w:r>
      <w:hyperlink r:id="rId13" w:history="1">
        <w:r w:rsidR="00B1172A" w:rsidRPr="00CB79F8">
          <w:rPr>
            <w:lang w:val="fr-FR"/>
          </w:rPr>
          <w:t>Pierre Champy</w:t>
        </w:r>
      </w:hyperlink>
      <w:r w:rsidR="00B1172A" w:rsidRPr="00CB79F8">
        <w:rPr>
          <w:lang w:val="fr-FR"/>
        </w:rPr>
        <w:t>, </w:t>
      </w:r>
      <w:hyperlink r:id="rId14" w:history="1">
        <w:r w:rsidR="00B1172A" w:rsidRPr="00CB79F8">
          <w:rPr>
            <w:lang w:val="fr-FR"/>
          </w:rPr>
          <w:t>Merlin L. K. Mensah</w:t>
        </w:r>
      </w:hyperlink>
      <w:r w:rsidR="00B1172A" w:rsidRPr="00CB79F8">
        <w:rPr>
          <w:lang w:val="fr-FR"/>
        </w:rPr>
        <w:t xml:space="preserve"> (2016). </w:t>
      </w:r>
      <w:r w:rsidR="00B1172A" w:rsidRPr="00CB79F8">
        <w:t>Medicinal plants and herbal products in malaria treatment in Ghana, Saarbrúcken, Deutschland/Germany, Lambert Academic Publication (LAP)</w:t>
      </w:r>
    </w:p>
    <w:p w14:paraId="387D3115" w14:textId="77777777" w:rsidR="009666E9" w:rsidRPr="00CB79F8" w:rsidRDefault="009666E9" w:rsidP="009666E9">
      <w:pPr>
        <w:pStyle w:val="Body"/>
        <w:spacing w:line="276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2406F008" w14:textId="6E6EC7AD" w:rsidR="001A0117" w:rsidRPr="00CB79F8" w:rsidRDefault="009666E9" w:rsidP="001A0117">
      <w:pPr>
        <w:pStyle w:val="Body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Published conference papers </w:t>
      </w:r>
    </w:p>
    <w:p w14:paraId="27C7D7AE" w14:textId="44AC75D1" w:rsidR="009666E9" w:rsidRPr="00CB79F8" w:rsidRDefault="009666E9" w:rsidP="00B11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rPr>
          <w:lang w:val="en-GB"/>
        </w:rPr>
      </w:pPr>
      <w:r w:rsidRPr="00CB79F8">
        <w:rPr>
          <w:rFonts w:eastAsia="MS PGothic"/>
          <w:b/>
          <w:lang w:val="en-GB"/>
        </w:rPr>
        <w:t>Gustav Komlaga</w:t>
      </w:r>
      <w:r w:rsidRPr="00CB79F8">
        <w:rPr>
          <w:lang w:val="en-GB"/>
        </w:rPr>
        <w:t xml:space="preserve">, Sandrine Cojean, Mehdi Beniddir, Christian Agyare, Merlin. L. K. Mensah, Pierre Champy, Philippe M. Loiseau. </w:t>
      </w:r>
      <w:r w:rsidRPr="00CB79F8">
        <w:rPr>
          <w:i/>
        </w:rPr>
        <w:t xml:space="preserve">Bambusa vulgaris </w:t>
      </w:r>
      <w:r w:rsidRPr="00CB79F8">
        <w:t>Schrad. ex J.C.Wendl. (Poaceae):</w:t>
      </w:r>
      <w:r w:rsidRPr="00CB79F8">
        <w:rPr>
          <w:i/>
        </w:rPr>
        <w:t xml:space="preserve"> </w:t>
      </w:r>
      <w:r w:rsidRPr="00CB79F8">
        <w:t>a potential plant for treating malaria</w:t>
      </w:r>
      <w:r w:rsidRPr="00CB79F8">
        <w:rPr>
          <w:b/>
        </w:rPr>
        <w:t xml:space="preserve">. </w:t>
      </w:r>
      <w:r w:rsidRPr="00CB79F8">
        <w:rPr>
          <w:lang w:val="en-GB"/>
        </w:rPr>
        <w:t xml:space="preserve"> Proceedings of 10</w:t>
      </w:r>
      <w:r w:rsidRPr="00CB79F8">
        <w:rPr>
          <w:vertAlign w:val="superscript"/>
          <w:lang w:val="en-GB"/>
        </w:rPr>
        <w:t>th</w:t>
      </w:r>
      <w:r w:rsidRPr="00CB79F8">
        <w:rPr>
          <w:lang w:val="en-GB"/>
        </w:rPr>
        <w:t xml:space="preserve"> International Confernce on Chinese medicine, Ayurveda and Acupuncture, Berlin, Germany, March 4</w:t>
      </w:r>
      <w:r w:rsidRPr="00CB79F8">
        <w:rPr>
          <w:vertAlign w:val="superscript"/>
          <w:lang w:val="en-GB"/>
        </w:rPr>
        <w:t>th</w:t>
      </w:r>
      <w:r w:rsidRPr="00CB79F8">
        <w:rPr>
          <w:lang w:val="en-GB"/>
        </w:rPr>
        <w:t xml:space="preserve"> -5</w:t>
      </w:r>
      <w:r w:rsidRPr="00CB79F8">
        <w:rPr>
          <w:vertAlign w:val="superscript"/>
          <w:lang w:val="en-GB"/>
        </w:rPr>
        <w:t>th</w:t>
      </w:r>
      <w:r w:rsidRPr="00CB79F8">
        <w:rPr>
          <w:lang w:val="en-GB"/>
        </w:rPr>
        <w:t xml:space="preserve">, 2019. </w:t>
      </w:r>
      <w:r w:rsidRPr="00CB79F8">
        <w:rPr>
          <w:rFonts w:ascii="MS Mincho" w:eastAsia="MS Mincho" w:hAnsi="MS Mincho" w:cs="MS Mincho" w:hint="eastAsia"/>
          <w:lang w:val="en-GB"/>
        </w:rPr>
        <w:t> </w:t>
      </w:r>
    </w:p>
    <w:p w14:paraId="471E3119" w14:textId="7CEE794B" w:rsidR="001A0117" w:rsidRPr="00CB79F8" w:rsidRDefault="001A0117" w:rsidP="00B11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rPr>
          <w:lang w:val="en-GB"/>
        </w:rPr>
      </w:pPr>
      <w:r w:rsidRPr="00CB79F8">
        <w:rPr>
          <w:b/>
          <w:lang w:val="en-GB"/>
        </w:rPr>
        <w:t>Gustav Komlaga</w:t>
      </w:r>
      <w:r w:rsidRPr="00CB79F8">
        <w:rPr>
          <w:lang w:val="en-GB"/>
        </w:rPr>
        <w:t xml:space="preserve"> and Merlin L.K. Mensah Finished herbal products in Ghana. MAP-Expo – The Global Marketplace for Medicinal &amp; Aromatic Plants, the 2nd edition, Beursgebouw Eindhoven, the Netherlands, </w:t>
      </w:r>
      <w:r w:rsidRPr="00CB79F8">
        <w:rPr>
          <w:b/>
          <w:lang w:val="en-GB"/>
        </w:rPr>
        <w:t>October</w:t>
      </w:r>
      <w:r w:rsidRPr="00CB79F8">
        <w:rPr>
          <w:lang w:val="en-GB"/>
        </w:rPr>
        <w:t xml:space="preserve"> </w:t>
      </w:r>
      <w:r w:rsidRPr="00CB79F8">
        <w:rPr>
          <w:b/>
          <w:lang w:val="en-GB"/>
        </w:rPr>
        <w:t>3rd – 4</w:t>
      </w:r>
      <w:r w:rsidRPr="00CB79F8">
        <w:rPr>
          <w:b/>
          <w:vertAlign w:val="superscript"/>
          <w:lang w:val="en-GB"/>
        </w:rPr>
        <w:t>th</w:t>
      </w:r>
      <w:r w:rsidRPr="00CB79F8">
        <w:rPr>
          <w:b/>
          <w:lang w:val="en-GB"/>
        </w:rPr>
        <w:t>, 2018.</w:t>
      </w:r>
    </w:p>
    <w:p w14:paraId="38A9F039" w14:textId="6E22958D" w:rsidR="009666E9" w:rsidRPr="00CB79F8" w:rsidRDefault="009666E9" w:rsidP="00B11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rPr>
          <w:lang w:val="en-GB"/>
        </w:rPr>
      </w:pPr>
      <w:r w:rsidRPr="00CB79F8">
        <w:rPr>
          <w:b/>
          <w:lang w:val="en-GB"/>
        </w:rPr>
        <w:t>Gustav Komlaga</w:t>
      </w:r>
      <w:r w:rsidRPr="00CB79F8">
        <w:rPr>
          <w:lang w:val="en-GB"/>
        </w:rPr>
        <w:t xml:space="preserve">. The antiplasmodial compounds from </w:t>
      </w:r>
      <w:r w:rsidRPr="00CB79F8">
        <w:rPr>
          <w:i/>
          <w:lang w:val="en-GB"/>
        </w:rPr>
        <w:t>Phyllanthus fraternus</w:t>
      </w:r>
      <w:r w:rsidRPr="00CB79F8">
        <w:rPr>
          <w:lang w:val="en-GB"/>
        </w:rPr>
        <w:t>. International conference on Ayurveda, Herbal and Natural remedies for diabetes and endocrine disorders. September 5th – 7th September,2016, Beijing, China</w:t>
      </w:r>
      <w:r w:rsidR="00964B20" w:rsidRPr="00CB79F8">
        <w:rPr>
          <w:lang w:val="en-GB"/>
        </w:rPr>
        <w:t xml:space="preserve"> </w:t>
      </w:r>
    </w:p>
    <w:p w14:paraId="6ADFC607" w14:textId="77777777" w:rsidR="009666E9" w:rsidRPr="00CB79F8" w:rsidRDefault="009666E9" w:rsidP="004A4A1C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D5DE84" w14:textId="5D612BC2" w:rsidR="008F4B67" w:rsidRPr="00CB79F8" w:rsidRDefault="007365E8" w:rsidP="00BD665D">
      <w:pPr>
        <w:pStyle w:val="Body"/>
        <w:numPr>
          <w:ilvl w:val="0"/>
          <w:numId w:val="15"/>
        </w:numPr>
        <w:spacing w:line="276" w:lineRule="auto"/>
        <w:rPr>
          <w:rFonts w:ascii="Times New Roman" w:eastAsia="Gill Sans MT" w:hAnsi="Times New Roman" w:cs="Times New Roman"/>
          <w:b/>
          <w:bCs/>
          <w:color w:val="auto"/>
          <w:sz w:val="24"/>
          <w:szCs w:val="24"/>
          <w:u w:val="single"/>
          <w:lang w:val="fr-FR"/>
        </w:rPr>
      </w:pPr>
      <w:r w:rsidRPr="00CB79F8">
        <w:rPr>
          <w:rFonts w:ascii="Times New Roman" w:hAnsi="Times New Roman" w:cs="Times New Roman"/>
          <w:b/>
          <w:color w:val="auto"/>
          <w:sz w:val="24"/>
          <w:szCs w:val="24"/>
        </w:rPr>
        <w:t>Journal</w:t>
      </w:r>
      <w:r w:rsidRPr="00CB79F8">
        <w:rPr>
          <w:rFonts w:ascii="Times New Roman" w:eastAsia="Gill Sans MT" w:hAnsi="Times New Roman" w:cs="Times New Roman"/>
          <w:b/>
          <w:bCs/>
          <w:color w:val="auto"/>
          <w:sz w:val="24"/>
          <w:szCs w:val="24"/>
          <w:u w:val="single"/>
          <w:lang w:val="fr-FR"/>
        </w:rPr>
        <w:t xml:space="preserve"> </w:t>
      </w:r>
      <w:r w:rsidRPr="00CB79F8">
        <w:rPr>
          <w:rFonts w:ascii="Times New Roman" w:hAnsi="Times New Roman" w:cs="Times New Roman"/>
          <w:b/>
          <w:color w:val="auto"/>
          <w:sz w:val="24"/>
          <w:szCs w:val="24"/>
        </w:rPr>
        <w:t>Articles</w:t>
      </w:r>
      <w:r w:rsidR="005639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8A7C08" w:rsidRPr="00616AA5" w14:paraId="7951BCB9" w14:textId="77777777" w:rsidTr="008A7C08">
        <w:trPr>
          <w:trHeight w:val="829"/>
        </w:trPr>
        <w:tc>
          <w:tcPr>
            <w:tcW w:w="8985" w:type="dxa"/>
          </w:tcPr>
          <w:p w14:paraId="18FE92C8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8A7C08">
              <w:rPr>
                <w:noProof/>
                <w:lang w:val="fr-FR"/>
              </w:rPr>
              <w:t xml:space="preserve">Owojuyigbe, Oluwole S., Larbie, C., Firempong, C. K., </w:t>
            </w:r>
            <w:r w:rsidRPr="008A7C08">
              <w:rPr>
                <w:b/>
                <w:noProof/>
                <w:lang w:val="fr-FR"/>
              </w:rPr>
              <w:t>Komlaga, G</w:t>
            </w:r>
            <w:r w:rsidRPr="008A7C08">
              <w:rPr>
                <w:noProof/>
                <w:lang w:val="fr-FR"/>
              </w:rPr>
              <w:t xml:space="preserve">., Emikpe, B. O., &amp; Oyagbemi, A. A. (2022). </w:t>
            </w:r>
            <w:r w:rsidRPr="00616AA5">
              <w:rPr>
                <w:noProof/>
              </w:rPr>
              <w:t xml:space="preserve">Hura crepitans stem bark extract: A potential remedy to sub-acute liver damage. </w:t>
            </w:r>
            <w:r w:rsidRPr="00616AA5">
              <w:rPr>
                <w:i/>
                <w:iCs/>
                <w:noProof/>
              </w:rPr>
              <w:t>Journal of Ethnopharmacology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284</w:t>
            </w:r>
            <w:r>
              <w:rPr>
                <w:noProof/>
              </w:rPr>
              <w:t xml:space="preserve">, 114768. </w:t>
            </w:r>
            <w:hyperlink r:id="rId15" w:history="1">
              <w:r w:rsidRPr="003721D7">
                <w:rPr>
                  <w:rStyle w:val="Hyperlink"/>
                  <w:noProof/>
                </w:rPr>
                <w:t>https://doi.org/10.1016/J.JEP.2021.114768</w:t>
              </w:r>
            </w:hyperlink>
          </w:p>
        </w:tc>
      </w:tr>
      <w:tr w:rsidR="008A7C08" w:rsidRPr="007869F5" w14:paraId="6357ABD9" w14:textId="77777777" w:rsidTr="008A7C08">
        <w:trPr>
          <w:trHeight w:val="829"/>
        </w:trPr>
        <w:tc>
          <w:tcPr>
            <w:tcW w:w="8985" w:type="dxa"/>
          </w:tcPr>
          <w:p w14:paraId="60060E19" w14:textId="6D6C57B4" w:rsidR="008A7C08" w:rsidRPr="007869F5" w:rsidRDefault="008A7C08" w:rsidP="008A7C08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CB3EDB">
              <w:rPr>
                <w:noProof/>
                <w:lang w:val="fr-FR"/>
              </w:rPr>
              <w:t xml:space="preserve">Donkor, S., Larbie, C., </w:t>
            </w:r>
            <w:r w:rsidRPr="00CB3EDB">
              <w:rPr>
                <w:b/>
                <w:noProof/>
                <w:lang w:val="fr-FR"/>
              </w:rPr>
              <w:t>Komlaga, G</w:t>
            </w:r>
            <w:r w:rsidRPr="00CB3EDB">
              <w:rPr>
                <w:noProof/>
                <w:lang w:val="fr-FR"/>
              </w:rPr>
              <w:t xml:space="preserve">., &amp; Emikpe, B. O. (2022). </w:t>
            </w:r>
            <w:hyperlink r:id="rId16" w:history="1">
              <w:r w:rsidRPr="007869F5">
                <w:rPr>
                  <w:noProof/>
                </w:rPr>
                <w:t>Safety evaluation of hydroethanolic fruit extracts of Duranta erecta Linn</w:t>
              </w:r>
            </w:hyperlink>
            <w:r w:rsidRPr="007869F5">
              <w:rPr>
                <w:noProof/>
              </w:rPr>
              <w:t>. GSC Biological and Pharmaceutical Sciences 18 (2), 154-167</w:t>
            </w:r>
            <w:r>
              <w:rPr>
                <w:noProof/>
              </w:rPr>
              <w:t xml:space="preserve">. </w:t>
            </w:r>
            <w:r w:rsidRPr="007869F5">
              <w:rPr>
                <w:noProof/>
              </w:rPr>
              <w:t xml:space="preserve"> https://doi.org/10.30574/gscbps.2022.18.2.0067</w:t>
            </w:r>
          </w:p>
        </w:tc>
      </w:tr>
      <w:tr w:rsidR="008A7C08" w:rsidRPr="00616AA5" w14:paraId="069E2AA8" w14:textId="77777777" w:rsidTr="008A7C08">
        <w:trPr>
          <w:trHeight w:val="829"/>
        </w:trPr>
        <w:tc>
          <w:tcPr>
            <w:tcW w:w="8985" w:type="dxa"/>
          </w:tcPr>
          <w:p w14:paraId="35688AB6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b/>
                <w:noProof/>
              </w:rPr>
              <w:t>Komlaga, G</w:t>
            </w:r>
            <w:r w:rsidRPr="00616AA5">
              <w:rPr>
                <w:noProof/>
              </w:rPr>
              <w:t xml:space="preserve">., Forkuo, A. D., Suleman, N., Nkrumah, D., Nketia, R., &amp; Bekoe, S. O. (2021). Antimalarial Property and Acute Toxicity of the Leaves of Theobroma cacao L. </w:t>
            </w:r>
            <w:r w:rsidRPr="00616AA5">
              <w:rPr>
                <w:i/>
                <w:iCs/>
                <w:noProof/>
              </w:rPr>
              <w:t>Evidence-Based Complementary and Alternative Medicine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2021</w:t>
            </w:r>
            <w:r w:rsidRPr="00616AA5">
              <w:rPr>
                <w:noProof/>
              </w:rPr>
              <w:t xml:space="preserve">. </w:t>
            </w:r>
            <w:hyperlink r:id="rId17" w:history="1">
              <w:r w:rsidRPr="003721D7">
                <w:rPr>
                  <w:rStyle w:val="Hyperlink"/>
                  <w:noProof/>
                </w:rPr>
                <w:t>https://doi.org/10.1155/2021/2852442</w:t>
              </w:r>
            </w:hyperlink>
          </w:p>
        </w:tc>
      </w:tr>
      <w:tr w:rsidR="008A7C08" w:rsidRPr="00616AA5" w14:paraId="6608933D" w14:textId="77777777" w:rsidTr="008A7C08">
        <w:trPr>
          <w:trHeight w:val="829"/>
        </w:trPr>
        <w:tc>
          <w:tcPr>
            <w:tcW w:w="8985" w:type="dxa"/>
          </w:tcPr>
          <w:p w14:paraId="7CD72DE5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b/>
                <w:noProof/>
              </w:rPr>
            </w:pPr>
            <w:r w:rsidRPr="00820427">
              <w:rPr>
                <w:noProof/>
              </w:rPr>
              <w:t xml:space="preserve">Adjei-Hinneh, G., </w:t>
            </w:r>
            <w:r w:rsidRPr="00820427">
              <w:rPr>
                <w:b/>
                <w:noProof/>
              </w:rPr>
              <w:t xml:space="preserve">Komlaga, G., </w:t>
            </w:r>
            <w:r w:rsidRPr="00820427">
              <w:rPr>
                <w:noProof/>
              </w:rPr>
              <w:t xml:space="preserve">Asante-Kwatia, E., Yeboah Mensah, A. (2021). </w:t>
            </w:r>
            <w:hyperlink r:id="rId18" w:history="1">
              <w:r w:rsidRPr="00820427">
                <w:rPr>
                  <w:noProof/>
                </w:rPr>
                <w:t xml:space="preserve">Quality control standardization and evaluation of the anti-inflammatory and antipyretic effects of the leaves and stem bark of Amphimas </w:t>
              </w:r>
              <w:r w:rsidRPr="00820427">
                <w:rPr>
                  <w:noProof/>
                </w:rPr>
                <w:lastRenderedPageBreak/>
                <w:t>pterocarpoides harms (Leguminosae)</w:t>
              </w:r>
            </w:hyperlink>
            <w:r>
              <w:rPr>
                <w:noProof/>
              </w:rPr>
              <w:t xml:space="preserve">, </w:t>
            </w:r>
            <w:r w:rsidRPr="00820427">
              <w:rPr>
                <w:noProof/>
              </w:rPr>
              <w:t>J. Pharmacogn. Phytotherapy, Vol. 13(2), 46-59, DOI: 10.5897/JPP2020.0602</w:t>
            </w:r>
          </w:p>
        </w:tc>
      </w:tr>
      <w:tr w:rsidR="008A7C08" w:rsidRPr="00616AA5" w14:paraId="57D1D6B3" w14:textId="77777777" w:rsidTr="008A7C08">
        <w:trPr>
          <w:trHeight w:val="829"/>
        </w:trPr>
        <w:tc>
          <w:tcPr>
            <w:tcW w:w="8985" w:type="dxa"/>
          </w:tcPr>
          <w:p w14:paraId="72057E79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b/>
              </w:rPr>
            </w:pPr>
            <w:r w:rsidRPr="00616AA5">
              <w:rPr>
                <w:noProof/>
              </w:rPr>
              <w:lastRenderedPageBreak/>
              <w:t xml:space="preserve">Kablan, A. C. L., Konan, J. D., </w:t>
            </w:r>
            <w:r w:rsidRPr="00616AA5">
              <w:rPr>
                <w:b/>
                <w:noProof/>
              </w:rPr>
              <w:t>Komlaga, G</w:t>
            </w:r>
            <w:r w:rsidRPr="00616AA5">
              <w:rPr>
                <w:noProof/>
              </w:rPr>
              <w:t xml:space="preserve">., Kabran, F. A., Daouda, B., N’Tamon, A. D., … Champy, P. (2020). Five new cassane diterpenes from the seeds and bark of Erythrophleum suaveolens. </w:t>
            </w:r>
            <w:r w:rsidRPr="00616AA5">
              <w:rPr>
                <w:i/>
                <w:iCs/>
                <w:noProof/>
              </w:rPr>
              <w:t>Fitoterapia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146</w:t>
            </w:r>
            <w:r w:rsidRPr="00616AA5">
              <w:rPr>
                <w:noProof/>
              </w:rPr>
              <w:t>, 104700. https://doi.org/10.1016/j.fitote.2020.104700</w:t>
            </w:r>
          </w:p>
        </w:tc>
      </w:tr>
      <w:tr w:rsidR="008A7C08" w:rsidRPr="00616AA5" w14:paraId="67907948" w14:textId="77777777" w:rsidTr="008A7C08">
        <w:trPr>
          <w:trHeight w:val="829"/>
        </w:trPr>
        <w:tc>
          <w:tcPr>
            <w:tcW w:w="8985" w:type="dxa"/>
          </w:tcPr>
          <w:p w14:paraId="28267CDA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</w:rPr>
              <w:t xml:space="preserve">Owojuyigbe, Oluwole S, Firempong, C. K., Larbie, C., </w:t>
            </w:r>
            <w:r w:rsidRPr="00616AA5">
              <w:rPr>
                <w:b/>
                <w:noProof/>
              </w:rPr>
              <w:t>Komlaga, G.,</w:t>
            </w:r>
            <w:r w:rsidRPr="00616AA5">
              <w:rPr>
                <w:noProof/>
              </w:rPr>
              <w:t xml:space="preserve"> &amp; Emikpe, B. O. (2020). Hepatoprotective Potential of Hura crepitans L.: A Review of Ethnomedical, Phytochemical and Pharmacological Studies. </w:t>
            </w:r>
            <w:r w:rsidRPr="00616AA5">
              <w:rPr>
                <w:i/>
                <w:iCs/>
                <w:noProof/>
              </w:rPr>
              <w:t>Journal of Complementary and Alternative Medical Research</w:t>
            </w:r>
            <w:r w:rsidRPr="00616AA5">
              <w:rPr>
                <w:noProof/>
              </w:rPr>
              <w:t>, (1), 1–10. https://doi.org/10.9734/jocamr/2020/v9i230136</w:t>
            </w:r>
          </w:p>
        </w:tc>
      </w:tr>
      <w:tr w:rsidR="008A7C08" w:rsidRPr="00616AA5" w14:paraId="36EFF29A" w14:textId="77777777" w:rsidTr="008A7C08">
        <w:trPr>
          <w:trHeight w:val="829"/>
        </w:trPr>
        <w:tc>
          <w:tcPr>
            <w:tcW w:w="8985" w:type="dxa"/>
          </w:tcPr>
          <w:p w14:paraId="2C89A0F0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</w:rPr>
              <w:t xml:space="preserve">Turkson, B. K., Mensah, M. L. K., Sam, G. H., Mensah, A. Y., Amponsah, I. K., Ekuadzi, E., </w:t>
            </w:r>
            <w:r w:rsidRPr="00616AA5">
              <w:rPr>
                <w:b/>
                <w:noProof/>
              </w:rPr>
              <w:t>Komlaga,G</w:t>
            </w:r>
            <w:r w:rsidRPr="00616AA5">
              <w:rPr>
                <w:noProof/>
              </w:rPr>
              <w:t xml:space="preserve">.,… Achaab, E. (2020). Evaluation of the Microbial Load and Heavy Metal Content of Two Polyherbal Antimalarial Products on the Ghanaian Market. </w:t>
            </w:r>
            <w:r w:rsidRPr="00616AA5">
              <w:rPr>
                <w:i/>
                <w:iCs/>
                <w:noProof/>
              </w:rPr>
              <w:t>Evidence-Based Complementary and Alternative Medicine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2020</w:t>
            </w:r>
            <w:r w:rsidRPr="00616AA5">
              <w:rPr>
                <w:noProof/>
              </w:rPr>
              <w:t>. https://doi.org/10.1155/2020/1014273</w:t>
            </w:r>
          </w:p>
        </w:tc>
      </w:tr>
      <w:tr w:rsidR="008A7C08" w:rsidRPr="00616AA5" w14:paraId="202AA613" w14:textId="77777777" w:rsidTr="008A7C08">
        <w:trPr>
          <w:trHeight w:val="829"/>
        </w:trPr>
        <w:tc>
          <w:tcPr>
            <w:tcW w:w="8985" w:type="dxa"/>
          </w:tcPr>
          <w:p w14:paraId="2E3AC880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</w:rPr>
              <w:t xml:space="preserve">Owojuyigbe, Oluwole S., Larbie, C., Firempong, C. K., </w:t>
            </w:r>
            <w:r w:rsidRPr="00616AA5">
              <w:rPr>
                <w:b/>
                <w:noProof/>
              </w:rPr>
              <w:t>Komlaga, G</w:t>
            </w:r>
            <w:r w:rsidRPr="00616AA5">
              <w:rPr>
                <w:noProof/>
              </w:rPr>
              <w:t xml:space="preserve">., Emikpe, B. O., &amp; Otuechere, C. A. (2020). Extracts of Hura crepitans L. stem bark attenuate liver injury and inflammation induced by CCl4 in rats. </w:t>
            </w:r>
            <w:r w:rsidRPr="00616AA5">
              <w:rPr>
                <w:i/>
                <w:iCs/>
                <w:noProof/>
              </w:rPr>
              <w:t>Comparative Clinical Pathology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29</w:t>
            </w:r>
            <w:r w:rsidRPr="00616AA5">
              <w:rPr>
                <w:noProof/>
              </w:rPr>
              <w:t>(6), 1199–1208. https://doi.org/10.1007/s00580-020-03172-2</w:t>
            </w:r>
          </w:p>
        </w:tc>
      </w:tr>
      <w:tr w:rsidR="008A7C08" w:rsidRPr="00616AA5" w14:paraId="5BC39129" w14:textId="77777777" w:rsidTr="008A7C08">
        <w:trPr>
          <w:trHeight w:val="829"/>
        </w:trPr>
        <w:tc>
          <w:tcPr>
            <w:tcW w:w="8985" w:type="dxa"/>
          </w:tcPr>
          <w:p w14:paraId="1F31FCFF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  <w:lang w:val="fr-FR"/>
              </w:rPr>
              <w:t xml:space="preserve">Donkor, S., Larbie, C., </w:t>
            </w:r>
            <w:r w:rsidRPr="00616AA5">
              <w:rPr>
                <w:b/>
                <w:noProof/>
                <w:lang w:val="fr-FR"/>
              </w:rPr>
              <w:t>Komlaga, G</w:t>
            </w:r>
            <w:r w:rsidRPr="00616AA5">
              <w:rPr>
                <w:noProof/>
                <w:lang w:val="fr-FR"/>
              </w:rPr>
              <w:t xml:space="preserve">., &amp; Emikpe, B. O. (2020). </w:t>
            </w:r>
            <w:r w:rsidRPr="00616AA5">
              <w:rPr>
                <w:noProof/>
              </w:rPr>
              <w:t xml:space="preserve">Toxicity of the Hydroethanolic Leaves Extract of Duranta erecta L. in Rat Models. </w:t>
            </w:r>
            <w:r w:rsidRPr="00616AA5">
              <w:rPr>
                <w:i/>
                <w:iCs/>
                <w:noProof/>
              </w:rPr>
              <w:t>Journal of Pharmaceutical Rese</w:t>
            </w:r>
            <w:r>
              <w:rPr>
                <w:i/>
                <w:iCs/>
                <w:noProof/>
              </w:rPr>
              <w:t>.,</w:t>
            </w:r>
            <w:r w:rsidRPr="00616AA5">
              <w:rPr>
                <w:i/>
                <w:iCs/>
                <w:noProof/>
              </w:rPr>
              <w:t>arch International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32</w:t>
            </w:r>
            <w:r w:rsidRPr="00616AA5">
              <w:rPr>
                <w:noProof/>
              </w:rPr>
              <w:t>(6), 9–18. https://doi.org/10.9734/jpri/2020/v32i630441</w:t>
            </w:r>
          </w:p>
        </w:tc>
      </w:tr>
      <w:tr w:rsidR="008A7C08" w:rsidRPr="00616AA5" w14:paraId="626E052C" w14:textId="77777777" w:rsidTr="008A7C08">
        <w:trPr>
          <w:trHeight w:val="829"/>
        </w:trPr>
        <w:tc>
          <w:tcPr>
            <w:tcW w:w="8985" w:type="dxa"/>
          </w:tcPr>
          <w:p w14:paraId="78A4B984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  <w:lang w:val="fr-FR"/>
              </w:rPr>
              <w:t xml:space="preserve">Donkor, S., Larbie, C., </w:t>
            </w:r>
            <w:r w:rsidRPr="00616AA5">
              <w:rPr>
                <w:b/>
                <w:noProof/>
                <w:lang w:val="fr-FR"/>
              </w:rPr>
              <w:t>Komlaga, G</w:t>
            </w:r>
            <w:r w:rsidRPr="00616AA5">
              <w:rPr>
                <w:noProof/>
                <w:lang w:val="fr-FR"/>
              </w:rPr>
              <w:t xml:space="preserve">., &amp; Emikpe, B. O. (2020). </w:t>
            </w:r>
            <w:r w:rsidRPr="00616AA5">
              <w:rPr>
                <w:noProof/>
              </w:rPr>
              <w:t xml:space="preserve">Evaluation of the Acute Hepatoprotective Potential of Hydroethanolic Extract of Duranta erecta L. Parts. </w:t>
            </w:r>
            <w:r w:rsidRPr="00616AA5">
              <w:rPr>
                <w:i/>
                <w:iCs/>
                <w:noProof/>
              </w:rPr>
              <w:t>Journal of Toxicology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2020</w:t>
            </w:r>
            <w:r w:rsidRPr="00616AA5">
              <w:rPr>
                <w:noProof/>
              </w:rPr>
              <w:t>, 1–10. https://doi.org/10.1155/2020/8815719</w:t>
            </w:r>
          </w:p>
        </w:tc>
      </w:tr>
      <w:tr w:rsidR="008A7C08" w:rsidRPr="00616AA5" w14:paraId="1262DB53" w14:textId="77777777" w:rsidTr="008A7C08">
        <w:trPr>
          <w:trHeight w:val="829"/>
        </w:trPr>
        <w:tc>
          <w:tcPr>
            <w:tcW w:w="8985" w:type="dxa"/>
          </w:tcPr>
          <w:p w14:paraId="31C94B84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</w:rPr>
              <w:t xml:space="preserve">Owojuyigbe, Oluwole S, Firempong, C. K., </w:t>
            </w:r>
            <w:r w:rsidRPr="00616AA5">
              <w:rPr>
                <w:b/>
                <w:noProof/>
              </w:rPr>
              <w:t>Komlaga, G.,</w:t>
            </w:r>
            <w:r w:rsidRPr="00616AA5">
              <w:rPr>
                <w:noProof/>
              </w:rPr>
              <w:t xml:space="preserve"> Larbie, C., &amp; Emikpe, B. O. (2020). Phytochemical, Antioxidant and Safety Evaluation of Hura crepitans (L.) Stem Bark Hydroethanolic Extract in Animals. </w:t>
            </w:r>
            <w:r w:rsidRPr="00616AA5">
              <w:rPr>
                <w:i/>
                <w:iCs/>
                <w:noProof/>
              </w:rPr>
              <w:t>European Journal of Medicinal Plants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31</w:t>
            </w:r>
            <w:r w:rsidRPr="00616AA5">
              <w:rPr>
                <w:noProof/>
              </w:rPr>
              <w:t>(8), 1–16. https://doi.org/10.9734/ejmp/2020/v31i830255</w:t>
            </w:r>
          </w:p>
        </w:tc>
      </w:tr>
      <w:tr w:rsidR="008A7C08" w:rsidRPr="00616AA5" w14:paraId="01CDB93F" w14:textId="77777777" w:rsidTr="008A7C08">
        <w:trPr>
          <w:trHeight w:val="829"/>
        </w:trPr>
        <w:tc>
          <w:tcPr>
            <w:tcW w:w="8985" w:type="dxa"/>
          </w:tcPr>
          <w:p w14:paraId="7584C6DB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  <w:lang w:val="fr-FR"/>
              </w:rPr>
              <w:t xml:space="preserve">Donkor, S., Larbie, C., </w:t>
            </w:r>
            <w:r w:rsidRPr="00616AA5">
              <w:rPr>
                <w:b/>
                <w:noProof/>
                <w:lang w:val="fr-FR"/>
              </w:rPr>
              <w:t>Komlaga, G</w:t>
            </w:r>
            <w:r w:rsidRPr="00616AA5">
              <w:rPr>
                <w:noProof/>
                <w:lang w:val="fr-FR"/>
              </w:rPr>
              <w:t xml:space="preserve">., &amp; Emikpe, B. O. (2019). </w:t>
            </w:r>
            <w:r w:rsidRPr="00616AA5">
              <w:rPr>
                <w:noProof/>
              </w:rPr>
              <w:t xml:space="preserve">Phytochemical, Antimicrobial, and Antioxidant Profiles of Duranta erecta L. Parts. </w:t>
            </w:r>
            <w:r w:rsidRPr="00616AA5">
              <w:rPr>
                <w:i/>
                <w:iCs/>
                <w:noProof/>
              </w:rPr>
              <w:t>Biochemistry Research International</w:t>
            </w:r>
            <w:r>
              <w:rPr>
                <w:noProof/>
              </w:rPr>
              <w:t>.</w:t>
            </w:r>
            <w:r w:rsidRPr="00616AA5">
              <w:rPr>
                <w:noProof/>
              </w:rPr>
              <w:t xml:space="preserve"> https://doi.org/10.1155/2019/8731595</w:t>
            </w:r>
          </w:p>
        </w:tc>
      </w:tr>
      <w:tr w:rsidR="008A7C08" w:rsidRPr="00616AA5" w14:paraId="0E82177F" w14:textId="77777777" w:rsidTr="008A7C08">
        <w:trPr>
          <w:trHeight w:val="829"/>
        </w:trPr>
        <w:tc>
          <w:tcPr>
            <w:tcW w:w="8985" w:type="dxa"/>
          </w:tcPr>
          <w:p w14:paraId="4C4858C3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b/>
                <w:noProof/>
              </w:rPr>
              <w:t>Komlaga, G</w:t>
            </w:r>
            <w:r w:rsidRPr="00616AA5">
              <w:rPr>
                <w:noProof/>
              </w:rPr>
              <w:t xml:space="preserve">., Gaveh, E., Jibira, Y., &amp; Mensah, M. L. K. (2019). Phytochemistry, proximate and antioxidant properties of some indigenous leafy vegetables. </w:t>
            </w:r>
            <w:r w:rsidRPr="00616AA5">
              <w:rPr>
                <w:i/>
                <w:iCs/>
                <w:noProof/>
              </w:rPr>
              <w:t>World Journal of Advanced Research and Reviews</w:t>
            </w:r>
            <w:r w:rsidRPr="00616AA5">
              <w:rPr>
                <w:noProof/>
              </w:rPr>
              <w:t xml:space="preserve">, </w:t>
            </w:r>
            <w:r w:rsidRPr="00616AA5">
              <w:rPr>
                <w:i/>
                <w:iCs/>
                <w:noProof/>
              </w:rPr>
              <w:t>3</w:t>
            </w:r>
            <w:r w:rsidRPr="00616AA5">
              <w:rPr>
                <w:noProof/>
              </w:rPr>
              <w:t xml:space="preserve">(1), 012–022. </w:t>
            </w:r>
            <w:hyperlink r:id="rId19" w:history="1">
              <w:r w:rsidRPr="003721D7">
                <w:rPr>
                  <w:rStyle w:val="Hyperlink"/>
                  <w:noProof/>
                </w:rPr>
                <w:t>https://doi.org/10.30574/wjarr.2019.3.1.0044</w:t>
              </w:r>
            </w:hyperlink>
          </w:p>
        </w:tc>
      </w:tr>
      <w:tr w:rsidR="008A7C08" w:rsidRPr="00616AA5" w14:paraId="461E9917" w14:textId="77777777" w:rsidTr="008A7C08">
        <w:trPr>
          <w:trHeight w:val="274"/>
        </w:trPr>
        <w:tc>
          <w:tcPr>
            <w:tcW w:w="8985" w:type="dxa"/>
          </w:tcPr>
          <w:p w14:paraId="2FCC27C6" w14:textId="6F50A05A" w:rsidR="008A7C08" w:rsidRPr="00616AA5" w:rsidRDefault="008A7C08" w:rsidP="008A7C08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noProof/>
              </w:rPr>
              <w:t xml:space="preserve">Mensah, M. L. K., </w:t>
            </w:r>
            <w:r w:rsidRPr="00616AA5">
              <w:rPr>
                <w:b/>
                <w:noProof/>
              </w:rPr>
              <w:t>Komlaga, G</w:t>
            </w:r>
            <w:r w:rsidRPr="00616AA5">
              <w:rPr>
                <w:noProof/>
              </w:rPr>
              <w:t xml:space="preserve">., D. Forkuo, A., Firempong, C., K. Anning, A., &amp; A. Dickson, R. (2019). Toxicity and Safety Implications of Herbal Medicines Used in Africa. In Herbal Medicine. IntechOpen. </w:t>
            </w:r>
            <w:hyperlink r:id="rId20" w:history="1">
              <w:r w:rsidRPr="00F87BEB">
                <w:rPr>
                  <w:rStyle w:val="Hyperlink"/>
                  <w:noProof/>
                </w:rPr>
                <w:t>https://doi.org/10.5772/intechopen.72437</w:t>
              </w:r>
            </w:hyperlink>
          </w:p>
        </w:tc>
      </w:tr>
      <w:tr w:rsidR="008A7C08" w:rsidRPr="00616AA5" w14:paraId="297F131A" w14:textId="77777777" w:rsidTr="008A7C08">
        <w:trPr>
          <w:trHeight w:val="829"/>
        </w:trPr>
        <w:tc>
          <w:tcPr>
            <w:tcW w:w="8985" w:type="dxa"/>
          </w:tcPr>
          <w:p w14:paraId="1EE3F01C" w14:textId="77777777" w:rsidR="008A7C08" w:rsidRPr="00616AA5" w:rsidRDefault="008A7C08" w:rsidP="009D6F9D">
            <w:pPr>
              <w:autoSpaceDE w:val="0"/>
              <w:autoSpaceDN w:val="0"/>
              <w:adjustRightInd w:val="0"/>
              <w:spacing w:after="120"/>
              <w:ind w:left="1077" w:right="454" w:hanging="680"/>
              <w:rPr>
                <w:noProof/>
              </w:rPr>
            </w:pPr>
            <w:r w:rsidRPr="00616AA5">
              <w:rPr>
                <w:b/>
              </w:rPr>
              <w:lastRenderedPageBreak/>
              <w:t>Komlaga, G</w:t>
            </w:r>
            <w:r w:rsidRPr="00616AA5">
              <w:t xml:space="preserve">., </w:t>
            </w:r>
            <w:r w:rsidRPr="00616AA5">
              <w:rPr>
                <w:noProof/>
              </w:rPr>
              <w:t>Agyare, C., Dickson, R. A., Beniddir, M. A., Mensah, M. L. K., Champy, P. &amp; Loiseau, P. M., (2016). Antiplasmodial activity of selected medicinal plants used to treat malaria in Ghana, Parasitology Research, DOI 10.1007/s00436-016-5080-8</w:t>
            </w:r>
            <w:r w:rsidRPr="00616AA5">
              <w:tab/>
            </w:r>
          </w:p>
        </w:tc>
      </w:tr>
      <w:tr w:rsidR="008A7C08" w:rsidRPr="00616AA5" w14:paraId="7D1809EC" w14:textId="77777777" w:rsidTr="008A7C08">
        <w:tc>
          <w:tcPr>
            <w:tcW w:w="8985" w:type="dxa"/>
          </w:tcPr>
          <w:p w14:paraId="0B0C9761" w14:textId="77777777" w:rsidR="008A7C08" w:rsidRPr="00616AA5" w:rsidRDefault="008A7C08" w:rsidP="009D6F9D">
            <w:pPr>
              <w:pStyle w:val="Body"/>
              <w:spacing w:after="120"/>
              <w:ind w:left="1077" w:right="454" w:hanging="6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16A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Dade M. E. J., Irie-N’guessan G, </w:t>
            </w:r>
            <w:r w:rsidRPr="00616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Komlaga G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Okpekon A. T., Say M, Boti B. J., Kablan J B., Bamba S. H. E. (2016). Pyrrolidine alkaloids and their glycosylated derivatives from the root bark of Dichrostachys cinerea (L) Wight &amp; Arn. 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(Fabaceae). Phytochemsitry letters, 16, 268-276.</w:t>
            </w:r>
          </w:p>
        </w:tc>
      </w:tr>
      <w:tr w:rsidR="008A7C08" w:rsidRPr="00616AA5" w14:paraId="592E2AD3" w14:textId="77777777" w:rsidTr="008A7C08">
        <w:tc>
          <w:tcPr>
            <w:tcW w:w="8985" w:type="dxa"/>
          </w:tcPr>
          <w:p w14:paraId="1E41B0F3" w14:textId="77777777" w:rsidR="008A7C08" w:rsidRPr="00402BA7" w:rsidRDefault="008A7C08" w:rsidP="009D6F9D">
            <w:pPr>
              <w:pStyle w:val="Body"/>
              <w:ind w:left="1174" w:right="227" w:hanging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6226">
              <w:rPr>
                <w:rFonts w:ascii="Times New Roman" w:hAnsi="Times New Roman" w:cs="Times New Roman"/>
                <w:sz w:val="24"/>
                <w:szCs w:val="24"/>
              </w:rPr>
              <w:t xml:space="preserve">Dade, J. M.E., Kablan, L., Okpekon, T., Say, M., Yapo, K. D., </w:t>
            </w:r>
            <w:r w:rsidRPr="001E2140">
              <w:rPr>
                <w:rFonts w:ascii="Times New Roman" w:hAnsi="Times New Roman" w:cs="Times New Roman"/>
                <w:b/>
                <w:sz w:val="24"/>
                <w:szCs w:val="24"/>
              </w:rPr>
              <w:t>Komlaga, G</w:t>
            </w:r>
            <w:r w:rsidRPr="00D66226">
              <w:rPr>
                <w:rFonts w:ascii="Times New Roman" w:hAnsi="Times New Roman" w:cs="Times New Roman"/>
                <w:sz w:val="24"/>
                <w:szCs w:val="24"/>
              </w:rPr>
              <w:t xml:space="preserve">., Boti, J. B.,  Koffi, A. P., Guei, L. E., Djakoure, L. , Champy, P. (2016). Cassane diterpenoids from stem bark of </w:t>
            </w:r>
            <w:r w:rsidRPr="00402B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Erythrophleum</w:t>
            </w:r>
            <w:r w:rsidRPr="00D66226">
              <w:rPr>
                <w:rFonts w:ascii="Times New Roman" w:hAnsi="Times New Roman" w:cs="Times New Roman"/>
                <w:sz w:val="24"/>
                <w:szCs w:val="24"/>
              </w:rPr>
              <w:t xml:space="preserve"> suaveolens [(Guill. et Perr.), Brenan]. </w:t>
            </w:r>
            <w:r w:rsidRPr="00D662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Phytochemistry Letters, 12, 224-231.</w:t>
            </w:r>
          </w:p>
        </w:tc>
      </w:tr>
      <w:tr w:rsidR="008A7C08" w:rsidRPr="00616AA5" w14:paraId="05DC53FD" w14:textId="77777777" w:rsidTr="008A7C08">
        <w:tc>
          <w:tcPr>
            <w:tcW w:w="8985" w:type="dxa"/>
          </w:tcPr>
          <w:p w14:paraId="5B2DC49B" w14:textId="77777777" w:rsidR="008A7C08" w:rsidRPr="00616AA5" w:rsidRDefault="008A7C08" w:rsidP="009D6F9D">
            <w:pPr>
              <w:pStyle w:val="NormalWeb"/>
              <w:spacing w:before="0" w:beforeAutospacing="0" w:after="120" w:afterAutospacing="0"/>
              <w:ind w:left="1077" w:right="454" w:hanging="680"/>
              <w:rPr>
                <w:color w:val="000000"/>
                <w:bdr w:val="nil"/>
              </w:rPr>
            </w:pPr>
            <w:r w:rsidRPr="00820427">
              <w:rPr>
                <w:lang w:val="fr-FR"/>
              </w:rPr>
              <w:t>Djakoure, L.A. Leon a.</w:t>
            </w:r>
            <w:r w:rsidRPr="00820427">
              <w:rPr>
                <w:color w:val="000000"/>
                <w:bdr w:val="nil"/>
                <w:lang w:val="fr-FR"/>
              </w:rPr>
              <w:t xml:space="preserve">… Champy, P. (2015). </w:t>
            </w:r>
            <w:r w:rsidRPr="00616AA5">
              <w:rPr>
                <w:color w:val="000000"/>
                <w:bdr w:val="nil"/>
              </w:rPr>
              <w:t>Cassane diterpenoids from stem bark of Erythrophleum suaveolens [(Guill. et Perr.), Brenan]. Phytochemistry Letters, 12, 224–231. http://doi.org/10.1016/j.phytol.2015.04.002</w:t>
            </w:r>
          </w:p>
        </w:tc>
      </w:tr>
      <w:tr w:rsidR="008A7C08" w:rsidRPr="00616AA5" w14:paraId="32DC9B70" w14:textId="77777777" w:rsidTr="008A7C08">
        <w:tc>
          <w:tcPr>
            <w:tcW w:w="8985" w:type="dxa"/>
          </w:tcPr>
          <w:p w14:paraId="708ED70A" w14:textId="77777777" w:rsidR="008A7C08" w:rsidRPr="00616AA5" w:rsidRDefault="008A7C08" w:rsidP="009D6F9D">
            <w:pPr>
              <w:pStyle w:val="Body"/>
              <w:widowControl w:val="0"/>
              <w:spacing w:after="120"/>
              <w:ind w:left="1077" w:right="454" w:hanging="68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16AA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Komlaga, G.,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Agyare, C., Dickson, R. A., Mensah, M. L. K., Annan, K., Loiseau, P. M., &amp; Champy, P. (2015). 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Medicinal plants and finished marketed herbal products used in the treatment of malaria in the Ashanti region, Ghana. </w:t>
            </w:r>
            <w:r w:rsidRPr="00616AA5">
              <w:rPr>
                <w:rStyle w:val="NoneA"/>
                <w:rFonts w:ascii="Times New Roman" w:hAnsi="Times New Roman" w:cs="Times New Roman"/>
                <w:i/>
                <w:iCs/>
                <w:sz w:val="24"/>
                <w:szCs w:val="24"/>
              </w:rPr>
              <w:t>Journal of Ethnopharmacology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AA5">
              <w:rPr>
                <w:rStyle w:val="NoneA"/>
                <w:rFonts w:ascii="Times New Roman" w:hAnsi="Times New Roman" w:cs="Times New Roman"/>
                <w:i/>
                <w:iCs/>
                <w:sz w:val="24"/>
                <w:szCs w:val="24"/>
              </w:rPr>
              <w:t>172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>, 333–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46. </w:t>
            </w:r>
            <w:hyperlink r:id="rId21" w:history="1">
              <w:r w:rsidRPr="00616A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http://doi.org/10.1016/j.jep.2015.06.041</w:t>
              </w:r>
            </w:hyperlink>
          </w:p>
        </w:tc>
      </w:tr>
      <w:tr w:rsidR="008A7C08" w:rsidRPr="00616AA5" w14:paraId="493A4BE5" w14:textId="77777777" w:rsidTr="008A7C08">
        <w:tc>
          <w:tcPr>
            <w:tcW w:w="8985" w:type="dxa"/>
          </w:tcPr>
          <w:p w14:paraId="5443D474" w14:textId="77777777" w:rsidR="008A7C08" w:rsidRPr="00616AA5" w:rsidRDefault="008A7C08" w:rsidP="009D6F9D">
            <w:pPr>
              <w:pStyle w:val="Body"/>
              <w:widowControl w:val="0"/>
              <w:spacing w:after="120"/>
              <w:ind w:left="1077" w:right="454"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5">
              <w:rPr>
                <w:rFonts w:ascii="Times New Roman" w:hAnsi="Times New Roman" w:cs="Times New Roman"/>
                <w:b/>
                <w:sz w:val="24"/>
                <w:szCs w:val="24"/>
              </w:rPr>
              <w:t>Komlaga, G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., Cojean, S., Beniddir, M. A., Dickson, R. A., Champy, P., Suyyagh-albouz, S., Jato J, &amp; Loiseau, P. M. (2015).  The Antimalarial Potential of Three Ghanaian Medicinal Plants. </w:t>
            </w:r>
            <w:r w:rsidRPr="00616AA5">
              <w:rPr>
                <w:rStyle w:val="NoneA"/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Herbal Medicine: Open Access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AA5">
              <w:rPr>
                <w:rStyle w:val="NoneA"/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>(1), 1–6.</w:t>
            </w:r>
          </w:p>
        </w:tc>
      </w:tr>
      <w:tr w:rsidR="008A7C08" w:rsidRPr="00616AA5" w14:paraId="76CDDC8F" w14:textId="77777777" w:rsidTr="008A7C08">
        <w:tc>
          <w:tcPr>
            <w:tcW w:w="8985" w:type="dxa"/>
          </w:tcPr>
          <w:p w14:paraId="5C7E5D4B" w14:textId="77777777" w:rsidR="008A7C08" w:rsidRPr="00616AA5" w:rsidRDefault="008A7C08" w:rsidP="009D6F9D">
            <w:pPr>
              <w:pStyle w:val="Body"/>
              <w:spacing w:after="120"/>
              <w:ind w:left="1077" w:right="454" w:hanging="680"/>
              <w:rPr>
                <w:rFonts w:ascii="Times New Roman" w:eastAsia="Helvetica" w:hAnsi="Times New Roman" w:cs="Times New Roman"/>
                <w:position w:val="-2"/>
                <w:sz w:val="24"/>
                <w:szCs w:val="24"/>
              </w:rPr>
            </w:pPr>
            <w:r w:rsidRPr="00616AA5">
              <w:rPr>
                <w:rFonts w:ascii="Times New Roman" w:eastAsia="Gill Sans MT" w:hAnsi="Times New Roman" w:cs="Times New Roman"/>
                <w:sz w:val="24"/>
                <w:szCs w:val="24"/>
              </w:rPr>
              <w:t>J.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 M.E. Dade, L.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A. Kablan, T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. A. Okpekon, M Say,  K.D. Yapo, </w:t>
            </w:r>
            <w:r w:rsidRPr="006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 Komlaga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, J. B. Boti, A. P. Koffi, L.E. Guei, L. A. Djakoure, &amp; P. Champy (2015). Cassane diterpenoids from stem bark of </w:t>
            </w:r>
            <w:r w:rsidRPr="00616AA5">
              <w:rPr>
                <w:rFonts w:ascii="Times New Roman" w:hAnsi="Times New Roman" w:cs="Times New Roman"/>
                <w:i/>
                <w:sz w:val="24"/>
                <w:szCs w:val="24"/>
              </w:rPr>
              <w:t>Erythrophleum suaveolens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 [(Guill. et Perr.), Brenan]. Phytochemistry Letters 12: 224–231.</w:t>
            </w:r>
          </w:p>
        </w:tc>
      </w:tr>
      <w:tr w:rsidR="008A7C08" w:rsidRPr="00616AA5" w14:paraId="7B664B5C" w14:textId="77777777" w:rsidTr="008A7C08">
        <w:tc>
          <w:tcPr>
            <w:tcW w:w="8985" w:type="dxa"/>
          </w:tcPr>
          <w:p w14:paraId="529363BE" w14:textId="77777777" w:rsidR="008A7C08" w:rsidRPr="00616AA5" w:rsidRDefault="008A7C08" w:rsidP="009D6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1077" w:right="454" w:hanging="68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16A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Komlaga, G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Sam, G.H, Dickson, R. A, Mensah, M.L.K &amp; Fleischer, T. C. (2014). Pharmacognostic studies and antioxidant properties of the leaves of </w:t>
            </w:r>
            <w:r w:rsidRPr="00616AA5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Solanum macrocarpon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 Journal of Pharmaceutical Sciences and Research, 6 (1): 1-4.</w:t>
            </w:r>
          </w:p>
        </w:tc>
      </w:tr>
      <w:tr w:rsidR="008A7C08" w:rsidRPr="00616AA5" w14:paraId="480FFA5B" w14:textId="77777777" w:rsidTr="008A7C08">
        <w:tc>
          <w:tcPr>
            <w:tcW w:w="8985" w:type="dxa"/>
          </w:tcPr>
          <w:p w14:paraId="1E65F25F" w14:textId="77777777" w:rsidR="008A7C08" w:rsidRPr="00616AA5" w:rsidRDefault="008A7C08" w:rsidP="009D6F9D">
            <w:pPr>
              <w:pStyle w:val="Body"/>
              <w:spacing w:after="120"/>
              <w:ind w:left="1077" w:right="454" w:hanging="680"/>
              <w:rPr>
                <w:rFonts w:ascii="Times New Roman" w:eastAsia="Helvetica" w:hAnsi="Times New Roman" w:cs="Times New Roman"/>
                <w:position w:val="-2"/>
                <w:sz w:val="24"/>
                <w:szCs w:val="24"/>
              </w:rPr>
            </w:pP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>R A.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Dickson, T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>. C.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Fleischer, E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>. Ekuadzi &amp;</w:t>
            </w:r>
            <w:r w:rsidRPr="00616AA5">
              <w:rPr>
                <w:rFonts w:ascii="Times New Roman" w:hAnsi="Times New Roman" w:cs="Times New Roman"/>
                <w:position w:val="13"/>
                <w:sz w:val="24"/>
                <w:szCs w:val="24"/>
              </w:rPr>
              <w:t xml:space="preserve"> </w:t>
            </w:r>
            <w:r w:rsidRPr="0061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 Komlaga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 (2012). Anti-inflammatroy, antioxidant, and selective antibacterial effects of </w:t>
            </w:r>
            <w:r w:rsidRPr="0061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Euadenia eminens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 root bark. African Journal of Traditional,</w:t>
            </w:r>
            <w:r w:rsidRPr="00616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Complement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 and Alternative Medicine, 9(2): 271</w:t>
            </w:r>
            <w:r w:rsidRPr="00616AA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616AA5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</w:tr>
      <w:tr w:rsidR="008A7C08" w:rsidRPr="00616AA5" w14:paraId="49CC2E49" w14:textId="77777777" w:rsidTr="008A7C08">
        <w:tc>
          <w:tcPr>
            <w:tcW w:w="8985" w:type="dxa"/>
          </w:tcPr>
          <w:p w14:paraId="280458B7" w14:textId="77777777" w:rsidR="008A7C08" w:rsidRPr="00616AA5" w:rsidRDefault="008A7C08" w:rsidP="009D6F9D">
            <w:pPr>
              <w:spacing w:after="120"/>
              <w:ind w:left="1077" w:right="454" w:hanging="680"/>
              <w:jc w:val="both"/>
            </w:pPr>
            <w:r w:rsidRPr="00616AA5">
              <w:t xml:space="preserve">TC. Fleischer, JA Sarkodie, </w:t>
            </w:r>
            <w:r w:rsidRPr="00616AA5">
              <w:rPr>
                <w:b/>
              </w:rPr>
              <w:t>G Komlaga</w:t>
            </w:r>
            <w:r w:rsidRPr="00616AA5">
              <w:t xml:space="preserve">, G Kuffour, RA Dickson &amp; MLK Mensah (2011). Hypoglycaemic and Antioxidant Activities of the Stem Bark of </w:t>
            </w:r>
            <w:r w:rsidRPr="00616AA5">
              <w:rPr>
                <w:i/>
              </w:rPr>
              <w:t>Morinda Lucida</w:t>
            </w:r>
            <w:r w:rsidRPr="00616AA5">
              <w:t xml:space="preserve"> Benth in Streptozotocin – Induced Diabetic Rats. Pharmacognosy Communications, 1(2), 23-29</w:t>
            </w:r>
          </w:p>
        </w:tc>
      </w:tr>
      <w:tr w:rsidR="008A7C08" w:rsidRPr="00616AA5" w14:paraId="7B8580A7" w14:textId="77777777" w:rsidTr="008A7C08">
        <w:tc>
          <w:tcPr>
            <w:tcW w:w="8985" w:type="dxa"/>
          </w:tcPr>
          <w:p w14:paraId="39187D23" w14:textId="77777777" w:rsidR="008A7C08" w:rsidRPr="00616AA5" w:rsidRDefault="008A7C08" w:rsidP="009D6F9D">
            <w:pPr>
              <w:spacing w:after="120"/>
              <w:ind w:left="1077" w:right="454" w:hanging="680"/>
              <w:jc w:val="both"/>
            </w:pPr>
            <w:r w:rsidRPr="00616AA5">
              <w:t xml:space="preserve">Dickson RA, Annan K &amp; </w:t>
            </w:r>
            <w:r w:rsidRPr="00616AA5">
              <w:rPr>
                <w:b/>
              </w:rPr>
              <w:t>Komlaga, G</w:t>
            </w:r>
            <w:r w:rsidRPr="00616AA5">
              <w:t xml:space="preserve"> (2011). Pharmacognostic Standardization of the Leaves and Root Bark of </w:t>
            </w:r>
            <w:r w:rsidRPr="00616AA5">
              <w:rPr>
                <w:i/>
              </w:rPr>
              <w:t>Caesalpinia benthamiana</w:t>
            </w:r>
            <w:r w:rsidRPr="00616AA5">
              <w:t>. Pharmacognosy Journal; 3 (24): 31-34</w:t>
            </w:r>
          </w:p>
        </w:tc>
      </w:tr>
      <w:tr w:rsidR="008A7C08" w:rsidRPr="00616AA5" w14:paraId="25F224D4" w14:textId="77777777" w:rsidTr="008A7C08">
        <w:tc>
          <w:tcPr>
            <w:tcW w:w="8985" w:type="dxa"/>
          </w:tcPr>
          <w:p w14:paraId="4BA577CF" w14:textId="77777777" w:rsidR="008A7C08" w:rsidRPr="00616AA5" w:rsidRDefault="008A7C08" w:rsidP="009D6F9D">
            <w:pPr>
              <w:spacing w:after="120"/>
              <w:ind w:left="1077" w:right="454" w:hanging="680"/>
              <w:jc w:val="both"/>
            </w:pPr>
            <w:r w:rsidRPr="00616AA5">
              <w:t xml:space="preserve">Annan K, Jackson N, Dickson RA, Sam GH &amp; </w:t>
            </w:r>
            <w:r w:rsidRPr="00616AA5">
              <w:rPr>
                <w:b/>
              </w:rPr>
              <w:t xml:space="preserve">Komlaga G </w:t>
            </w:r>
            <w:r w:rsidRPr="00616AA5">
              <w:t xml:space="preserve">(2011). Acaricidal effect of an isolate from </w:t>
            </w:r>
            <w:r w:rsidRPr="00616AA5">
              <w:rPr>
                <w:i/>
              </w:rPr>
              <w:t>Hoslundia opposita</w:t>
            </w:r>
            <w:r w:rsidRPr="00616AA5">
              <w:t xml:space="preserve"> vahl against </w:t>
            </w:r>
            <w:r w:rsidRPr="00616AA5">
              <w:rPr>
                <w:i/>
              </w:rPr>
              <w:t>Amblyomma variegatum</w:t>
            </w:r>
            <w:r w:rsidRPr="00616AA5">
              <w:t xml:space="preserve"> (Acari: Ixodidae). Phcog Res; 3:185-8</w:t>
            </w:r>
          </w:p>
        </w:tc>
      </w:tr>
      <w:tr w:rsidR="008A7C08" w:rsidRPr="00616AA5" w14:paraId="0535F0FC" w14:textId="77777777" w:rsidTr="008A7C08">
        <w:tc>
          <w:tcPr>
            <w:tcW w:w="8985" w:type="dxa"/>
          </w:tcPr>
          <w:p w14:paraId="557BB0AE" w14:textId="77777777" w:rsidR="008A7C08" w:rsidRPr="00616AA5" w:rsidRDefault="008A7C08" w:rsidP="009D6F9D">
            <w:pPr>
              <w:spacing w:after="120"/>
              <w:ind w:left="1077" w:right="454" w:hanging="680"/>
              <w:jc w:val="both"/>
            </w:pPr>
            <w:r w:rsidRPr="00616AA5">
              <w:t xml:space="preserve">Dickson RA, Ekuadzi E, Annan K &amp; </w:t>
            </w:r>
            <w:r w:rsidRPr="00616AA5">
              <w:rPr>
                <w:b/>
              </w:rPr>
              <w:t>Komlaga G</w:t>
            </w:r>
            <w:r w:rsidRPr="00616AA5">
              <w:t xml:space="preserve"> (2011). Antibacterial, anti-inflammatory, and antioxidant effects of the leaves and stem bark of </w:t>
            </w:r>
            <w:r w:rsidRPr="00616AA5">
              <w:rPr>
                <w:i/>
              </w:rPr>
              <w:lastRenderedPageBreak/>
              <w:t>Glyphaea brevis</w:t>
            </w:r>
            <w:r w:rsidRPr="00616AA5">
              <w:t xml:space="preserve"> (Spreng) Monachino (Tiliaceae): A comparative study. Phcog Res; 3:166-72</w:t>
            </w:r>
          </w:p>
        </w:tc>
      </w:tr>
      <w:tr w:rsidR="008A7C08" w:rsidRPr="00616AA5" w14:paraId="742EBBFF" w14:textId="77777777" w:rsidTr="008A7C08">
        <w:tc>
          <w:tcPr>
            <w:tcW w:w="8985" w:type="dxa"/>
          </w:tcPr>
          <w:p w14:paraId="016AAAFF" w14:textId="77777777" w:rsidR="008A7C08" w:rsidRPr="00616AA5" w:rsidRDefault="008A7C08" w:rsidP="009D6F9D">
            <w:pPr>
              <w:spacing w:after="120"/>
              <w:ind w:left="1077" w:right="454" w:hanging="680"/>
            </w:pPr>
            <w:r w:rsidRPr="00616AA5">
              <w:lastRenderedPageBreak/>
              <w:t xml:space="preserve">E. E. Mak-Mensah, </w:t>
            </w:r>
            <w:r w:rsidRPr="00616AA5">
              <w:rPr>
                <w:b/>
              </w:rPr>
              <w:t>G. Komlaga</w:t>
            </w:r>
            <w:r w:rsidRPr="00616AA5">
              <w:t xml:space="preserve"> &amp; E. O. Terlabi (2010). Antihypertensive action of ethanolic extract of </w:t>
            </w:r>
            <w:r w:rsidRPr="00616AA5">
              <w:rPr>
                <w:i/>
              </w:rPr>
              <w:t>Imperata cylindrica</w:t>
            </w:r>
            <w:r w:rsidRPr="00616AA5">
              <w:t xml:space="preserve"> leaves in animal models. Journal of Medicinal Plants Research Vol. 4(14), pp. 1486-149.</w:t>
            </w:r>
            <w:r w:rsidRPr="00616AA5">
              <w:rPr>
                <w:color w:val="000000"/>
              </w:rPr>
              <w:t xml:space="preserve"> </w:t>
            </w:r>
          </w:p>
        </w:tc>
      </w:tr>
      <w:tr w:rsidR="008A7C08" w:rsidRPr="00616AA5" w14:paraId="507DD501" w14:textId="77777777" w:rsidTr="008A7C08">
        <w:tc>
          <w:tcPr>
            <w:tcW w:w="8985" w:type="dxa"/>
          </w:tcPr>
          <w:p w14:paraId="3FEF0ACB" w14:textId="77777777" w:rsidR="008A7C08" w:rsidRPr="00616AA5" w:rsidRDefault="008A7C08" w:rsidP="009D6F9D">
            <w:pPr>
              <w:spacing w:after="120"/>
              <w:ind w:left="1077" w:right="454" w:hanging="680"/>
            </w:pPr>
            <w:r w:rsidRPr="00616AA5">
              <w:t xml:space="preserve">T.C. Fleischer, M. L. K. Mensah, A. Y. Mensah, </w:t>
            </w:r>
            <w:r w:rsidRPr="00616AA5">
              <w:rPr>
                <w:b/>
              </w:rPr>
              <w:t>G. Komlaga</w:t>
            </w:r>
            <w:r w:rsidRPr="00616AA5">
              <w:t xml:space="preserve">, S. Y. Gbedema &amp; H. Skaltsa (2008). Antimicrobial activity of essential oils of </w:t>
            </w:r>
            <w:r w:rsidRPr="00616AA5">
              <w:rPr>
                <w:i/>
              </w:rPr>
              <w:t>Xylopia aethiopica</w:t>
            </w:r>
            <w:r w:rsidRPr="00616AA5">
              <w:t>. African Journal of  Traditional, Complementary and Alternative Medicines 5 (4): 391 – 393</w:t>
            </w:r>
          </w:p>
        </w:tc>
      </w:tr>
      <w:tr w:rsidR="008A7C08" w:rsidRPr="00616AA5" w14:paraId="5F5C8AC3" w14:textId="77777777" w:rsidTr="008A7C08">
        <w:tc>
          <w:tcPr>
            <w:tcW w:w="8985" w:type="dxa"/>
          </w:tcPr>
          <w:p w14:paraId="0661573E" w14:textId="77777777" w:rsidR="008A7C08" w:rsidRPr="00616AA5" w:rsidRDefault="008A7C08" w:rsidP="009D6F9D">
            <w:pPr>
              <w:spacing w:after="120"/>
              <w:ind w:left="1077" w:right="454" w:hanging="680"/>
            </w:pPr>
            <w:r w:rsidRPr="00616AA5">
              <w:t>C. Agyare, A. Y. Mensah, K. Sarpong &amp;</w:t>
            </w:r>
            <w:r w:rsidRPr="00616AA5">
              <w:rPr>
                <w:b/>
              </w:rPr>
              <w:t xml:space="preserve"> G. Komlaga</w:t>
            </w:r>
            <w:r w:rsidRPr="00616AA5">
              <w:t xml:space="preserve"> (2006). Antimicrobial activity of</w:t>
            </w:r>
            <w:r w:rsidRPr="00616AA5">
              <w:rPr>
                <w:i/>
              </w:rPr>
              <w:t xml:space="preserve"> Hymenostegia afzelii</w:t>
            </w:r>
            <w:r w:rsidRPr="00616AA5">
              <w:t xml:space="preserve"> and</w:t>
            </w:r>
            <w:r w:rsidRPr="00616AA5">
              <w:rPr>
                <w:i/>
              </w:rPr>
              <w:t xml:space="preserve"> Napoleanea vogelii</w:t>
            </w:r>
            <w:r w:rsidRPr="00616AA5">
              <w:t>.</w:t>
            </w:r>
            <w:r w:rsidRPr="00616AA5">
              <w:rPr>
                <w:bCs/>
                <w:color w:val="000000"/>
                <w:lang w:eastAsia="en-GB"/>
              </w:rPr>
              <w:t xml:space="preserve"> Latinoamericano Y Del Caribe De Plantas Medicinales Y Aromática</w:t>
            </w:r>
            <w:r w:rsidRPr="00616AA5">
              <w:rPr>
                <w:b/>
                <w:bCs/>
                <w:color w:val="000000"/>
                <w:lang w:eastAsia="en-GB"/>
              </w:rPr>
              <w:t xml:space="preserve">s </w:t>
            </w:r>
            <w:r w:rsidRPr="00616AA5">
              <w:t>(BLACPMA), vol. 5 No 1. pp 11-14</w:t>
            </w:r>
          </w:p>
        </w:tc>
      </w:tr>
      <w:tr w:rsidR="008A7C08" w:rsidRPr="00616AA5" w14:paraId="613B16A5" w14:textId="77777777" w:rsidTr="008A7C08">
        <w:tc>
          <w:tcPr>
            <w:tcW w:w="8985" w:type="dxa"/>
          </w:tcPr>
          <w:p w14:paraId="7C443F3E" w14:textId="77777777" w:rsidR="008A7C08" w:rsidRPr="00616AA5" w:rsidRDefault="008A7C08" w:rsidP="009D6F9D">
            <w:pPr>
              <w:spacing w:after="120"/>
              <w:ind w:left="1077" w:right="454" w:hanging="680"/>
            </w:pPr>
            <w:r w:rsidRPr="00616AA5">
              <w:t xml:space="preserve">Y. Mensah, P. J. Houghton, C Agyare, </w:t>
            </w:r>
            <w:r w:rsidRPr="00616AA5">
              <w:rPr>
                <w:b/>
              </w:rPr>
              <w:t>G. Komlaga</w:t>
            </w:r>
            <w:r w:rsidRPr="00616AA5">
              <w:t>, M. L. K. Mensah, T. C. Fleischer &amp; K. Sarpong (2006). Investigation of activity related to wound healing of</w:t>
            </w:r>
            <w:r w:rsidRPr="00616AA5">
              <w:rPr>
                <w:i/>
              </w:rPr>
              <w:t xml:space="preserve"> Secamone afzelii</w:t>
            </w:r>
            <w:r w:rsidRPr="00616AA5">
              <w:t>. Journal of Science and Technology (JUST), Vol. 26, No 3. pp 83-87</w:t>
            </w:r>
          </w:p>
        </w:tc>
      </w:tr>
      <w:tr w:rsidR="008A7C08" w:rsidRPr="00616AA5" w14:paraId="711F3F75" w14:textId="77777777" w:rsidTr="008A7C08">
        <w:tc>
          <w:tcPr>
            <w:tcW w:w="8985" w:type="dxa"/>
          </w:tcPr>
          <w:p w14:paraId="32E0B227" w14:textId="77777777" w:rsidR="008A7C08" w:rsidRPr="00616AA5" w:rsidRDefault="008A7C08" w:rsidP="009D6F9D">
            <w:pPr>
              <w:spacing w:after="120"/>
              <w:ind w:left="1077" w:right="454" w:hanging="680"/>
            </w:pPr>
            <w:r w:rsidRPr="00616AA5">
              <w:t xml:space="preserve">T. C. Fleischer, </w:t>
            </w:r>
            <w:r w:rsidRPr="00616AA5">
              <w:rPr>
                <w:b/>
              </w:rPr>
              <w:t>G. Komlaga</w:t>
            </w:r>
            <w:r w:rsidRPr="00616AA5">
              <w:t xml:space="preserve">, A. Y. Mensah, M. L. K. Mensah, E. Wood, I. K. Sawer &amp; A. I. Gray  (2006) Flavonoid constituent of the mature fruits of </w:t>
            </w:r>
            <w:r w:rsidRPr="00616AA5">
              <w:rPr>
                <w:i/>
              </w:rPr>
              <w:t>Tetrapleura tetraptera</w:t>
            </w:r>
            <w:r w:rsidRPr="00616AA5">
              <w:t>. Journal of Science and Technology, (JUST) Vol. 26, No 1, pp 47-53.</w:t>
            </w:r>
          </w:p>
        </w:tc>
      </w:tr>
    </w:tbl>
    <w:p w14:paraId="56D25BAC" w14:textId="77777777" w:rsidR="008A7C08" w:rsidRDefault="008A7C08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13AC2D" w14:textId="77777777" w:rsidR="008A7C08" w:rsidRDefault="008A7C08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077847" w14:textId="5B191CA2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Referees</w:t>
      </w:r>
    </w:p>
    <w:p w14:paraId="1609D5E6" w14:textId="648CEEB1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Prof. T. C Fleitcher</w:t>
      </w:r>
    </w:p>
    <w:p w14:paraId="5F7FD237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School of Pharmacy</w:t>
      </w:r>
    </w:p>
    <w:p w14:paraId="432D90EC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UHAS, Ho</w:t>
      </w:r>
    </w:p>
    <w:p w14:paraId="74E70F95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Ghana</w:t>
      </w:r>
    </w:p>
    <w:p w14:paraId="434CD76D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1695C2" w14:textId="47A55016" w:rsidR="007A6852" w:rsidRDefault="008A7C08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Prof. </w:t>
      </w:r>
      <w:r w:rsidR="007A6852">
        <w:rPr>
          <w:rFonts w:ascii="Times New Roman" w:hAnsi="Times New Roman" w:cs="Times New Roman"/>
          <w:b/>
          <w:color w:val="auto"/>
          <w:sz w:val="24"/>
          <w:szCs w:val="24"/>
        </w:rPr>
        <w:t>M. L. K Mensah</w:t>
      </w:r>
    </w:p>
    <w:p w14:paraId="04437BA4" w14:textId="4577AAFC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Faculty of Pharmacy and Pharmaceutical Sciences</w:t>
      </w:r>
    </w:p>
    <w:p w14:paraId="72442DDB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KNUST</w:t>
      </w:r>
    </w:p>
    <w:p w14:paraId="658A241F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Ghana</w:t>
      </w:r>
    </w:p>
    <w:p w14:paraId="1F74CE66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1EE004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Prof. Nobel Kuntworbe</w:t>
      </w:r>
    </w:p>
    <w:p w14:paraId="07926ED3" w14:textId="16CEE061" w:rsidR="007A6852" w:rsidRDefault="007A6852" w:rsidP="007A68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Faculty of Pharmacy and Pharmaceutical Sciences</w:t>
      </w:r>
    </w:p>
    <w:p w14:paraId="17B25026" w14:textId="77777777" w:rsidR="007A6852" w:rsidRDefault="007A6852" w:rsidP="007A68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KNUST</w:t>
      </w:r>
    </w:p>
    <w:p w14:paraId="2EB97DD3" w14:textId="77777777" w:rsidR="007A6852" w:rsidRDefault="007A6852" w:rsidP="007A68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Ghana</w:t>
      </w:r>
    </w:p>
    <w:p w14:paraId="0B70B5FA" w14:textId="77777777" w:rsidR="007A6852" w:rsidRDefault="007A6852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181852" w14:textId="3E84E5CD" w:rsidR="001526F8" w:rsidRDefault="001526F8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2BB6C9A" w14:textId="77777777" w:rsidR="001526F8" w:rsidRDefault="001526F8" w:rsidP="001526F8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22D6E02" wp14:editId="73E1FD3E">
            <wp:extent cx="1040524" cy="419100"/>
            <wp:effectExtent l="0" t="0" r="1270" b="0"/>
            <wp:docPr id="1" name="Picture 6" descr="C:\Users\Gustav Komlaga\Desktop\sig\gustav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 Komlaga\Desktop\sig\gustav0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7" t="45313" r="42468" b="4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1BB2" w14:textId="77777777" w:rsidR="001526F8" w:rsidRPr="00781B56" w:rsidRDefault="001526F8" w:rsidP="001526F8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Prof. Gustav KOMLAGA</w:t>
      </w:r>
    </w:p>
    <w:p w14:paraId="38A6DFC0" w14:textId="77777777" w:rsidR="001526F8" w:rsidRPr="00CB79F8" w:rsidRDefault="001526F8" w:rsidP="001526F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1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526F8" w:rsidRPr="00CB79F8" w:rsidSect="003D7C5B">
      <w:pgSz w:w="11906" w:h="16838"/>
      <w:pgMar w:top="1134" w:right="849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BF59" w14:textId="77777777" w:rsidR="00554618" w:rsidRDefault="00554618">
      <w:r>
        <w:separator/>
      </w:r>
    </w:p>
  </w:endnote>
  <w:endnote w:type="continuationSeparator" w:id="0">
    <w:p w14:paraId="3CC80BBE" w14:textId="77777777" w:rsidR="00554618" w:rsidRDefault="0055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7A2D" w14:textId="77777777" w:rsidR="00554618" w:rsidRDefault="00554618">
      <w:r>
        <w:separator/>
      </w:r>
    </w:p>
  </w:footnote>
  <w:footnote w:type="continuationSeparator" w:id="0">
    <w:p w14:paraId="63DE0D54" w14:textId="77777777" w:rsidR="00554618" w:rsidRDefault="0055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A98"/>
    <w:multiLevelType w:val="hybridMultilevel"/>
    <w:tmpl w:val="31B4427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A5314"/>
    <w:multiLevelType w:val="hybridMultilevel"/>
    <w:tmpl w:val="0C5E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015E4"/>
    <w:multiLevelType w:val="hybridMultilevel"/>
    <w:tmpl w:val="E5F0E5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91B"/>
    <w:multiLevelType w:val="multilevel"/>
    <w:tmpl w:val="630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568B"/>
    <w:multiLevelType w:val="hybridMultilevel"/>
    <w:tmpl w:val="A2D09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C6574"/>
    <w:multiLevelType w:val="hybridMultilevel"/>
    <w:tmpl w:val="1E0E5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5571"/>
    <w:multiLevelType w:val="hybridMultilevel"/>
    <w:tmpl w:val="DEE478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10C3C"/>
    <w:multiLevelType w:val="multilevel"/>
    <w:tmpl w:val="0C2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05F6E"/>
    <w:multiLevelType w:val="hybridMultilevel"/>
    <w:tmpl w:val="D66EE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966C3"/>
    <w:multiLevelType w:val="hybridMultilevel"/>
    <w:tmpl w:val="E13EB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45375"/>
    <w:multiLevelType w:val="hybridMultilevel"/>
    <w:tmpl w:val="4088EE7A"/>
    <w:lvl w:ilvl="0" w:tplc="A0E288E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2F98"/>
    <w:multiLevelType w:val="hybridMultilevel"/>
    <w:tmpl w:val="25EC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A7739"/>
    <w:multiLevelType w:val="hybridMultilevel"/>
    <w:tmpl w:val="CAACA3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21FF8"/>
    <w:multiLevelType w:val="hybridMultilevel"/>
    <w:tmpl w:val="4EE08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67A4A"/>
    <w:multiLevelType w:val="hybridMultilevel"/>
    <w:tmpl w:val="561A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4452"/>
    <w:multiLevelType w:val="multilevel"/>
    <w:tmpl w:val="A432863C"/>
    <w:styleLink w:val="Bullet"/>
    <w:lvl w:ilvl="0">
      <w:numFmt w:val="bullet"/>
      <w:lvlText w:val="•"/>
      <w:lvlJc w:val="left"/>
      <w:rPr>
        <w:b w:val="0"/>
        <w:bCs w:val="0"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16" w15:restartNumberingAfterBreak="0">
    <w:nsid w:val="4E3F0DA5"/>
    <w:multiLevelType w:val="hybridMultilevel"/>
    <w:tmpl w:val="E2628A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137D5"/>
    <w:multiLevelType w:val="hybridMultilevel"/>
    <w:tmpl w:val="24CAB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5621D"/>
    <w:multiLevelType w:val="hybridMultilevel"/>
    <w:tmpl w:val="40347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16280"/>
    <w:multiLevelType w:val="hybridMultilevel"/>
    <w:tmpl w:val="2342007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77318"/>
    <w:multiLevelType w:val="hybridMultilevel"/>
    <w:tmpl w:val="C194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5C8"/>
    <w:multiLevelType w:val="multilevel"/>
    <w:tmpl w:val="DDF6AA32"/>
    <w:lvl w:ilvl="0">
      <w:numFmt w:val="bullet"/>
      <w:lvlText w:val="•"/>
      <w:lvlJc w:val="left"/>
      <w:rPr>
        <w:b w:val="0"/>
        <w:bCs w:val="0"/>
        <w:position w:val="0"/>
      </w:rPr>
    </w:lvl>
    <w:lvl w:ilvl="1">
      <w:start w:val="1"/>
      <w:numFmt w:val="bullet"/>
      <w:lvlText w:val="➢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2" w15:restartNumberingAfterBreak="0">
    <w:nsid w:val="647407A8"/>
    <w:multiLevelType w:val="hybridMultilevel"/>
    <w:tmpl w:val="C194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38D0"/>
    <w:multiLevelType w:val="hybridMultilevel"/>
    <w:tmpl w:val="7F824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3B6B"/>
    <w:multiLevelType w:val="hybridMultilevel"/>
    <w:tmpl w:val="5FEA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31857"/>
    <w:multiLevelType w:val="multilevel"/>
    <w:tmpl w:val="D30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90D57"/>
    <w:multiLevelType w:val="multilevel"/>
    <w:tmpl w:val="03D688A4"/>
    <w:styleLink w:val="List0"/>
    <w:lvl w:ilvl="0">
      <w:numFmt w:val="bullet"/>
      <w:lvlText w:val="•"/>
      <w:lvlJc w:val="left"/>
      <w:rPr>
        <w:b w:val="0"/>
        <w:bCs w:val="0"/>
        <w:position w:val="0"/>
      </w:rPr>
    </w:lvl>
    <w:lvl w:ilvl="1">
      <w:start w:val="1"/>
      <w:numFmt w:val="bullet"/>
      <w:lvlText w:val="➢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7" w15:restartNumberingAfterBreak="0">
    <w:nsid w:val="6E685897"/>
    <w:multiLevelType w:val="hybridMultilevel"/>
    <w:tmpl w:val="8E0E367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2"/>
  </w:num>
  <w:num w:numId="5">
    <w:abstractNumId w:val="11"/>
  </w:num>
  <w:num w:numId="6">
    <w:abstractNumId w:val="14"/>
  </w:num>
  <w:num w:numId="7">
    <w:abstractNumId w:val="24"/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27"/>
  </w:num>
  <w:num w:numId="21">
    <w:abstractNumId w:val="0"/>
  </w:num>
  <w:num w:numId="22">
    <w:abstractNumId w:val="10"/>
  </w:num>
  <w:num w:numId="23">
    <w:abstractNumId w:val="18"/>
  </w:num>
  <w:num w:numId="24">
    <w:abstractNumId w:val="12"/>
  </w:num>
  <w:num w:numId="25">
    <w:abstractNumId w:val="7"/>
  </w:num>
  <w:num w:numId="26">
    <w:abstractNumId w:val="3"/>
  </w:num>
  <w:num w:numId="27">
    <w:abstractNumId w:val="25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7"/>
    <w:rsid w:val="00013A7E"/>
    <w:rsid w:val="00021124"/>
    <w:rsid w:val="001165B6"/>
    <w:rsid w:val="00123CF2"/>
    <w:rsid w:val="001419B7"/>
    <w:rsid w:val="001526F8"/>
    <w:rsid w:val="0016254F"/>
    <w:rsid w:val="00166C8B"/>
    <w:rsid w:val="00175318"/>
    <w:rsid w:val="00194948"/>
    <w:rsid w:val="001A0117"/>
    <w:rsid w:val="001A6F8A"/>
    <w:rsid w:val="00212B83"/>
    <w:rsid w:val="0023126C"/>
    <w:rsid w:val="00241B4A"/>
    <w:rsid w:val="002512D1"/>
    <w:rsid w:val="002A2EDE"/>
    <w:rsid w:val="002C7EA1"/>
    <w:rsid w:val="002D067D"/>
    <w:rsid w:val="002D3D21"/>
    <w:rsid w:val="002E10DF"/>
    <w:rsid w:val="002F04F8"/>
    <w:rsid w:val="00312CCA"/>
    <w:rsid w:val="00314A32"/>
    <w:rsid w:val="003454F1"/>
    <w:rsid w:val="0036010D"/>
    <w:rsid w:val="0036410C"/>
    <w:rsid w:val="00371A35"/>
    <w:rsid w:val="003D7C5B"/>
    <w:rsid w:val="003F1F90"/>
    <w:rsid w:val="00424C08"/>
    <w:rsid w:val="0043341E"/>
    <w:rsid w:val="00446C8F"/>
    <w:rsid w:val="0045404E"/>
    <w:rsid w:val="0048462A"/>
    <w:rsid w:val="004931D4"/>
    <w:rsid w:val="0049687E"/>
    <w:rsid w:val="004A4A1C"/>
    <w:rsid w:val="004D4B9C"/>
    <w:rsid w:val="004D7B28"/>
    <w:rsid w:val="004E640D"/>
    <w:rsid w:val="00506205"/>
    <w:rsid w:val="005072B2"/>
    <w:rsid w:val="00510F4C"/>
    <w:rsid w:val="00512754"/>
    <w:rsid w:val="00512918"/>
    <w:rsid w:val="00544790"/>
    <w:rsid w:val="00553436"/>
    <w:rsid w:val="00554618"/>
    <w:rsid w:val="00561BFE"/>
    <w:rsid w:val="00563935"/>
    <w:rsid w:val="00587FA4"/>
    <w:rsid w:val="005904C2"/>
    <w:rsid w:val="00594BCA"/>
    <w:rsid w:val="005C0FE7"/>
    <w:rsid w:val="005E77D9"/>
    <w:rsid w:val="006216EE"/>
    <w:rsid w:val="006244FB"/>
    <w:rsid w:val="0063411D"/>
    <w:rsid w:val="00646E43"/>
    <w:rsid w:val="00662ACE"/>
    <w:rsid w:val="0066334A"/>
    <w:rsid w:val="00663F3B"/>
    <w:rsid w:val="006A40F1"/>
    <w:rsid w:val="006D19B8"/>
    <w:rsid w:val="00703885"/>
    <w:rsid w:val="00712205"/>
    <w:rsid w:val="007169A9"/>
    <w:rsid w:val="007365E8"/>
    <w:rsid w:val="00742B48"/>
    <w:rsid w:val="00747327"/>
    <w:rsid w:val="00755148"/>
    <w:rsid w:val="0077712C"/>
    <w:rsid w:val="007836EA"/>
    <w:rsid w:val="00784385"/>
    <w:rsid w:val="007A365A"/>
    <w:rsid w:val="007A6852"/>
    <w:rsid w:val="007D099E"/>
    <w:rsid w:val="007D4D21"/>
    <w:rsid w:val="007F2656"/>
    <w:rsid w:val="007F7A12"/>
    <w:rsid w:val="00801C5C"/>
    <w:rsid w:val="008123C0"/>
    <w:rsid w:val="0082409D"/>
    <w:rsid w:val="008651CD"/>
    <w:rsid w:val="0088392E"/>
    <w:rsid w:val="008A099A"/>
    <w:rsid w:val="008A6D25"/>
    <w:rsid w:val="008A7C08"/>
    <w:rsid w:val="008E52E3"/>
    <w:rsid w:val="008F4B67"/>
    <w:rsid w:val="0090520E"/>
    <w:rsid w:val="00912553"/>
    <w:rsid w:val="00920C2B"/>
    <w:rsid w:val="00964B20"/>
    <w:rsid w:val="00965B69"/>
    <w:rsid w:val="009666E9"/>
    <w:rsid w:val="009729D2"/>
    <w:rsid w:val="009947F1"/>
    <w:rsid w:val="009E7E83"/>
    <w:rsid w:val="00A27EF9"/>
    <w:rsid w:val="00AB390C"/>
    <w:rsid w:val="00AB6239"/>
    <w:rsid w:val="00AC7547"/>
    <w:rsid w:val="00AD3EFD"/>
    <w:rsid w:val="00B07F2D"/>
    <w:rsid w:val="00B1172A"/>
    <w:rsid w:val="00B31EEB"/>
    <w:rsid w:val="00B34D29"/>
    <w:rsid w:val="00B44A77"/>
    <w:rsid w:val="00B47433"/>
    <w:rsid w:val="00B53F96"/>
    <w:rsid w:val="00B93FE2"/>
    <w:rsid w:val="00B97ED9"/>
    <w:rsid w:val="00BC26AD"/>
    <w:rsid w:val="00BD4735"/>
    <w:rsid w:val="00BD665D"/>
    <w:rsid w:val="00BE4FD4"/>
    <w:rsid w:val="00C051C4"/>
    <w:rsid w:val="00C05F20"/>
    <w:rsid w:val="00C713F4"/>
    <w:rsid w:val="00C751BC"/>
    <w:rsid w:val="00C90E6F"/>
    <w:rsid w:val="00CB79F8"/>
    <w:rsid w:val="00CC7457"/>
    <w:rsid w:val="00D04AC3"/>
    <w:rsid w:val="00D17153"/>
    <w:rsid w:val="00D4389D"/>
    <w:rsid w:val="00D75608"/>
    <w:rsid w:val="00DD2AF4"/>
    <w:rsid w:val="00DE2D65"/>
    <w:rsid w:val="00DF3A00"/>
    <w:rsid w:val="00DF7403"/>
    <w:rsid w:val="00E320A0"/>
    <w:rsid w:val="00E37807"/>
    <w:rsid w:val="00E37AAE"/>
    <w:rsid w:val="00E5348A"/>
    <w:rsid w:val="00E609E2"/>
    <w:rsid w:val="00E8113D"/>
    <w:rsid w:val="00E84CD6"/>
    <w:rsid w:val="00E96967"/>
    <w:rsid w:val="00EA0335"/>
    <w:rsid w:val="00EB2D25"/>
    <w:rsid w:val="00ED5B2D"/>
    <w:rsid w:val="00EE4CE0"/>
    <w:rsid w:val="00F11B2F"/>
    <w:rsid w:val="00F130CF"/>
    <w:rsid w:val="00F308B3"/>
    <w:rsid w:val="00F44DF7"/>
    <w:rsid w:val="00F4581D"/>
    <w:rsid w:val="00F5053C"/>
    <w:rsid w:val="00F67A6C"/>
    <w:rsid w:val="00F71DBB"/>
    <w:rsid w:val="00F93EAB"/>
    <w:rsid w:val="00FA47FF"/>
    <w:rsid w:val="00FA77BC"/>
    <w:rsid w:val="00FC3223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658EB"/>
  <w15:docId w15:val="{1DD9BED8-C41F-44D0-9E3E-07442FF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4">
    <w:name w:val="heading 4"/>
    <w:next w:val="Normal"/>
    <w:link w:val="Heading4Char"/>
    <w:rsid w:val="00D17153"/>
    <w:pPr>
      <w:keepNext/>
      <w:suppressAutoHyphens/>
      <w:spacing w:line="360" w:lineRule="auto"/>
      <w:outlineLvl w:val="3"/>
    </w:pPr>
    <w:rPr>
      <w:rFonts w:cs="Arial Unicode MS"/>
      <w:b/>
      <w:bCs/>
      <w:color w:val="000000"/>
      <w:sz w:val="26"/>
      <w:szCs w:val="26"/>
      <w:u w:color="00000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B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numbering" w:customStyle="1" w:styleId="Bullet">
    <w:name w:val="Bullet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F04F8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7EA1"/>
    <w:pPr>
      <w:ind w:left="720"/>
      <w:contextualSpacing/>
    </w:pPr>
  </w:style>
  <w:style w:type="character" w:customStyle="1" w:styleId="NoneA">
    <w:name w:val="None A"/>
    <w:rsid w:val="00703885"/>
  </w:style>
  <w:style w:type="paragraph" w:styleId="NormalWeb">
    <w:name w:val="Normal (Web)"/>
    <w:basedOn w:val="Normal"/>
    <w:uiPriority w:val="99"/>
    <w:unhideWhenUsed/>
    <w:rsid w:val="00D17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character" w:customStyle="1" w:styleId="apple-converted-space">
    <w:name w:val="apple-converted-space"/>
    <w:basedOn w:val="DefaultParagraphFont"/>
    <w:rsid w:val="00D17153"/>
  </w:style>
  <w:style w:type="character" w:customStyle="1" w:styleId="Heading4Char">
    <w:name w:val="Heading 4 Char"/>
    <w:basedOn w:val="DefaultParagraphFont"/>
    <w:link w:val="Heading4"/>
    <w:rsid w:val="00D17153"/>
    <w:rPr>
      <w:rFonts w:cs="Arial Unicode MS"/>
      <w:b/>
      <w:bCs/>
      <w:color w:val="000000"/>
      <w:sz w:val="26"/>
      <w:szCs w:val="26"/>
      <w:u w:color="000000"/>
      <w:lang w:val="en-US" w:eastAsia="en-US"/>
    </w:rPr>
  </w:style>
  <w:style w:type="character" w:customStyle="1" w:styleId="None">
    <w:name w:val="None"/>
    <w:rsid w:val="00D17153"/>
  </w:style>
  <w:style w:type="character" w:customStyle="1" w:styleId="Hyperlink0">
    <w:name w:val="Hyperlink.0"/>
    <w:basedOn w:val="None"/>
    <w:rsid w:val="00D17153"/>
  </w:style>
  <w:style w:type="paragraph" w:styleId="BalloonText">
    <w:name w:val="Balloon Text"/>
    <w:basedOn w:val="Normal"/>
    <w:link w:val="BalloonTextChar"/>
    <w:uiPriority w:val="99"/>
    <w:semiHidden/>
    <w:unhideWhenUsed/>
    <w:rsid w:val="00C71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F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7F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404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customStyle="1" w:styleId="h3">
    <w:name w:val="h3"/>
    <w:basedOn w:val="Normal"/>
    <w:rsid w:val="00241B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41B4A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5E8"/>
    <w:rPr>
      <w:sz w:val="24"/>
      <w:szCs w:val="24"/>
      <w:lang w:val="en-US" w:eastAsia="en-US"/>
    </w:rPr>
  </w:style>
  <w:style w:type="character" w:customStyle="1" w:styleId="title-text">
    <w:name w:val="title-text"/>
    <w:basedOn w:val="DefaultParagraphFont"/>
    <w:rsid w:val="00964B20"/>
  </w:style>
  <w:style w:type="character" w:styleId="Emphasis">
    <w:name w:val="Emphasis"/>
    <w:basedOn w:val="DefaultParagraphFont"/>
    <w:uiPriority w:val="20"/>
    <w:qFormat/>
    <w:rsid w:val="00964B2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4B20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2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26F8"/>
    <w:rPr>
      <w:rFonts w:ascii="Courier New" w:eastAsia="Times New Roman" w:hAnsi="Courier New" w:cs="Courier New"/>
      <w:bdr w:val="none" w:sz="0" w:space="0" w:color="auto"/>
      <w:lang w:val="fr-FR" w:eastAsia="fr-FR"/>
    </w:rPr>
  </w:style>
  <w:style w:type="character" w:customStyle="1" w:styleId="adjust-article-svg-size">
    <w:name w:val="adjust-article-svg-size"/>
    <w:basedOn w:val="DefaultParagraphFont"/>
    <w:rsid w:val="00C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mlaga.pharm@knust.edu.gh" TargetMode="External"/><Relationship Id="rId13" Type="http://schemas.openxmlformats.org/officeDocument/2006/relationships/hyperlink" Target="https://www.amazon.com/s/ref=dp_byline_sr_book_2?ie=UTF8&amp;text=Pierre+Champy&amp;search-alias=books&amp;field-author=Pierre+Champy&amp;sort=relevancerank" TargetMode="External"/><Relationship Id="rId18" Type="http://schemas.openxmlformats.org/officeDocument/2006/relationships/hyperlink" Target="https://academicjournals.org/journal/JPP/article-full-text-pdf/3E8F1D56666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i.org/10.1016/j.jep.2015.06.0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m/s/ref=dp_byline_sr_book_1?ie=UTF8&amp;text=Gustav+Komlaga&amp;search-alias=books&amp;field-author=Gustav+Komlaga&amp;sort=relevancerank" TargetMode="External"/><Relationship Id="rId17" Type="http://schemas.openxmlformats.org/officeDocument/2006/relationships/hyperlink" Target="https://doi.org/10.1155/2021/28524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sconlinepress.com/journals/gscbps/content/safety-evaluation-hydroethanolic-fruit-extracts-duranta-erecta-linn" TargetMode="External"/><Relationship Id="rId20" Type="http://schemas.openxmlformats.org/officeDocument/2006/relationships/hyperlink" Target="https://doi.org/10.5772/intechopen.72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chopen.com/books/herbal-medicine/toxicity-and-safety-implications-of-herbal-medicines-used-in-afri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EP.2021.114768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komlaga@gmail.com" TargetMode="External"/><Relationship Id="rId19" Type="http://schemas.openxmlformats.org/officeDocument/2006/relationships/hyperlink" Target="https://doi.org/10.30574/wjarr.2019.3.1.00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komla@yahoo.com" TargetMode="External"/><Relationship Id="rId14" Type="http://schemas.openxmlformats.org/officeDocument/2006/relationships/hyperlink" Target="https://www.amazon.com/s/ref=dp_byline_sr_book_3?ie=UTF8&amp;text=Merlin+L.+K.+Mensah&amp;search-alias=books&amp;field-author=Merlin+L.+K.+Mensah&amp;sort=relevancerank" TargetMode="External"/><Relationship Id="rId22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D13D5-D4FF-450A-9D30-415BD294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Komlaga</dc:creator>
  <cp:lastModifiedBy>Gustav Komlaga</cp:lastModifiedBy>
  <cp:revision>18</cp:revision>
  <cp:lastPrinted>2021-10-01T15:14:00Z</cp:lastPrinted>
  <dcterms:created xsi:type="dcterms:W3CDTF">2020-08-04T05:04:00Z</dcterms:created>
  <dcterms:modified xsi:type="dcterms:W3CDTF">2023-02-17T09:54:00Z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f93c9745-790a-3e7b-8d5b-9b15e48ad6dd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http://www.zotero.org/styles/gustsquarebracket</vt:lpwstr>
  </property>
  <property fmtid="{D5CDD505-2E9C-101B-9397-08002B2CF9AE}" pid="16" name="Mendeley Recent Style Name 5_1">
    <vt:lpwstr>Gustsquarebracket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http://csl.mendeley.com/styles/28801221/squarebracket-2</vt:lpwstr>
  </property>
  <property fmtid="{D5CDD505-2E9C-101B-9397-08002B2CF9AE}" pid="22" name="Mendeley Recent Style Name 8_1">
    <vt:lpwstr>IEEE - Dr Gustav Komlaga</vt:lpwstr>
  </property>
  <property fmtid="{D5CDD505-2E9C-101B-9397-08002B2CF9AE}" pid="23" name="Mendeley Recent Style Id 9_1">
    <vt:lpwstr>http://www.zotero.org/styles/south-african-journal-of-botany</vt:lpwstr>
  </property>
  <property fmtid="{D5CDD505-2E9C-101B-9397-08002B2CF9AE}" pid="24" name="Mendeley Recent Style Name 9_1">
    <vt:lpwstr>South African Journal of Botany</vt:lpwstr>
  </property>
</Properties>
</file>