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background_sky" type="frame"/>
    </v:background>
  </w:background>
  <w:body>
    <w:p w14:paraId="13E79465" w14:textId="7E56FABE" w:rsidR="00C1128B" w:rsidRPr="009C636D" w:rsidRDefault="00C1128B" w:rsidP="00E01191">
      <w:pPr>
        <w:pStyle w:val="Heading2"/>
        <w:spacing w:line="276" w:lineRule="auto"/>
        <w:jc w:val="center"/>
        <w:rPr>
          <w:rFonts w:ascii="Palatino Linotype" w:hAnsi="Palatino Linotype" w:cs="Andalus"/>
          <w:b/>
          <w:color w:val="auto"/>
          <w:sz w:val="36"/>
          <w:szCs w:val="30"/>
        </w:rPr>
      </w:pPr>
      <w:r w:rsidRPr="009C636D">
        <w:rPr>
          <w:rFonts w:ascii="Palatino Linotype" w:hAnsi="Palatino Linotype" w:cs="Andalus"/>
          <w:b/>
          <w:color w:val="auto"/>
          <w:sz w:val="36"/>
          <w:szCs w:val="30"/>
        </w:rPr>
        <w:t>FELIX OBENG BOATENG</w:t>
      </w:r>
      <w:r w:rsidR="00CA1B8C" w:rsidRPr="009C636D">
        <w:rPr>
          <w:rFonts w:ascii="Palatino Linotype" w:hAnsi="Palatino Linotype" w:cs="Andalus"/>
          <w:b/>
          <w:color w:val="auto"/>
          <w:sz w:val="36"/>
          <w:szCs w:val="30"/>
        </w:rPr>
        <w:t xml:space="preserve"> (</w:t>
      </w:r>
      <w:r w:rsidR="008F6C0E" w:rsidRPr="009C636D">
        <w:rPr>
          <w:rFonts w:ascii="Palatino Linotype" w:hAnsi="Palatino Linotype" w:cs="Andalus"/>
          <w:b/>
          <w:color w:val="auto"/>
          <w:sz w:val="36"/>
          <w:szCs w:val="30"/>
        </w:rPr>
        <w:t xml:space="preserve">PhD. </w:t>
      </w:r>
      <w:r w:rsidR="00CA1B8C" w:rsidRPr="009C636D">
        <w:rPr>
          <w:rFonts w:ascii="Palatino Linotype" w:hAnsi="Palatino Linotype" w:cs="Andalus"/>
          <w:b/>
          <w:color w:val="auto"/>
          <w:sz w:val="36"/>
          <w:szCs w:val="30"/>
        </w:rPr>
        <w:t>F</w:t>
      </w:r>
      <w:r w:rsidR="00403D12" w:rsidRPr="009C636D">
        <w:rPr>
          <w:rFonts w:ascii="Palatino Linotype" w:hAnsi="Palatino Linotype" w:cs="Andalus"/>
          <w:b/>
          <w:color w:val="auto"/>
          <w:sz w:val="36"/>
          <w:szCs w:val="30"/>
        </w:rPr>
        <w:t>CCA)</w:t>
      </w:r>
    </w:p>
    <w:p w14:paraId="13E79466" w14:textId="7E1928F2" w:rsidR="001142D7" w:rsidRPr="00F3033A" w:rsidRDefault="00BC2D97" w:rsidP="00E01191">
      <w:pPr>
        <w:spacing w:line="276" w:lineRule="auto"/>
        <w:jc w:val="center"/>
        <w:rPr>
          <w:rFonts w:ascii="Palatino Linotype" w:hAnsi="Palatino Linotype" w:cs="Andalus"/>
          <w:color w:val="auto"/>
          <w:lang w:val="it-IT"/>
        </w:rPr>
      </w:pPr>
      <w:r w:rsidRPr="00F3033A">
        <w:rPr>
          <w:rFonts w:ascii="Palatino Linotype" w:hAnsi="Palatino Linotype" w:cs="Andalus"/>
          <w:bCs/>
          <w:color w:val="auto"/>
          <w:lang w:val="it-IT"/>
        </w:rPr>
        <w:t>E-mail:</w:t>
      </w:r>
      <w:r w:rsidRPr="00F3033A">
        <w:rPr>
          <w:rFonts w:ascii="Palatino Linotype" w:hAnsi="Palatino Linotype" w:cs="Andalus"/>
          <w:color w:val="auto"/>
          <w:lang w:val="it-IT"/>
        </w:rPr>
        <w:t xml:space="preserve"> </w:t>
      </w:r>
      <w:hyperlink r:id="rId9" w:history="1">
        <w:r w:rsidR="00551F4B" w:rsidRPr="00F3033A">
          <w:rPr>
            <w:rStyle w:val="Hyperlink"/>
            <w:rFonts w:ascii="Palatino Linotype" w:hAnsi="Palatino Linotype" w:cs="Andalus"/>
            <w:lang w:val="it-IT"/>
          </w:rPr>
          <w:t>foboateng@knust.edu.gh</w:t>
        </w:r>
      </w:hyperlink>
      <w:r w:rsidR="0006472F" w:rsidRPr="00F3033A">
        <w:rPr>
          <w:rFonts w:ascii="Palatino Linotype" w:hAnsi="Palatino Linotype" w:cs="Andalus"/>
          <w:color w:val="auto"/>
          <w:lang w:val="it-IT"/>
        </w:rPr>
        <w:t xml:space="preserve"> or aubeng@yahoo.co.uk</w:t>
      </w:r>
      <w:r w:rsidRPr="00F3033A">
        <w:rPr>
          <w:rFonts w:ascii="Palatino Linotype" w:hAnsi="Palatino Linotype" w:cs="Andalus"/>
          <w:color w:val="auto"/>
          <w:lang w:val="it-IT"/>
        </w:rPr>
        <w:t xml:space="preserve"> </w:t>
      </w:r>
      <w:r w:rsidR="001142D7" w:rsidRPr="00F3033A">
        <w:rPr>
          <w:rFonts w:ascii="Palatino Linotype" w:hAnsi="Palatino Linotype" w:cs="Andalus"/>
          <w:color w:val="auto"/>
          <w:lang w:val="it-IT"/>
        </w:rPr>
        <w:t>,</w:t>
      </w:r>
      <w:r w:rsidRPr="00F3033A">
        <w:rPr>
          <w:rFonts w:ascii="Palatino Linotype" w:hAnsi="Palatino Linotype" w:cs="Andalus"/>
          <w:color w:val="auto"/>
          <w:lang w:val="it-IT"/>
        </w:rPr>
        <w:t xml:space="preserve"> Mobile: </w:t>
      </w:r>
      <w:r w:rsidR="002D660B" w:rsidRPr="00F3033A">
        <w:rPr>
          <w:rFonts w:ascii="Palatino Linotype" w:hAnsi="Palatino Linotype" w:cs="Andalus"/>
          <w:color w:val="auto"/>
          <w:lang w:val="it-IT"/>
        </w:rPr>
        <w:t>+</w:t>
      </w:r>
      <w:r w:rsidR="00CE5FBC" w:rsidRPr="00F3033A">
        <w:rPr>
          <w:rFonts w:ascii="Palatino Linotype" w:hAnsi="Palatino Linotype" w:cs="Andalus"/>
          <w:color w:val="auto"/>
          <w:lang w:val="it-IT"/>
        </w:rPr>
        <w:t>233 (0)</w:t>
      </w:r>
      <w:r w:rsidRPr="00F3033A">
        <w:rPr>
          <w:rFonts w:ascii="Palatino Linotype" w:hAnsi="Palatino Linotype" w:cs="Andalus"/>
          <w:color w:val="auto"/>
          <w:lang w:val="it-IT"/>
        </w:rPr>
        <w:t>249 256 546</w:t>
      </w:r>
      <w:r w:rsidR="001142D7" w:rsidRPr="00F3033A">
        <w:rPr>
          <w:rFonts w:ascii="Palatino Linotype" w:hAnsi="Palatino Linotype" w:cs="Andalus"/>
          <w:color w:val="auto"/>
          <w:lang w:val="it-IT"/>
        </w:rPr>
        <w:t>,</w:t>
      </w:r>
    </w:p>
    <w:p w14:paraId="13E79467" w14:textId="36FE0ED6" w:rsidR="00C1128B" w:rsidRPr="005C465A" w:rsidRDefault="0015299B" w:rsidP="00E01191">
      <w:pPr>
        <w:spacing w:line="276" w:lineRule="auto"/>
        <w:jc w:val="center"/>
        <w:rPr>
          <w:rFonts w:ascii="Palatino Linotype" w:hAnsi="Palatino Linotype" w:cs="Andalus"/>
          <w:color w:val="auto"/>
        </w:rPr>
      </w:pPr>
      <w:hyperlink r:id="rId10" w:history="1">
        <w:r w:rsidR="005C465A" w:rsidRPr="005C465A">
          <w:rPr>
            <w:rStyle w:val="Hyperlink"/>
            <w:rFonts w:ascii="Palatino Linotype" w:hAnsi="Palatino Linotype" w:cs="Segoe UI"/>
            <w:shd w:val="clear" w:color="auto" w:fill="FFFFFF"/>
          </w:rPr>
          <w:t>linkedin.com/in/felix-obeng-boateng-phd-fcca-2a052333</w:t>
        </w:r>
      </w:hyperlink>
    </w:p>
    <w:tbl>
      <w:tblPr>
        <w:tblW w:w="10229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29"/>
      </w:tblGrid>
      <w:tr w:rsidR="005B0C4F" w:rsidRPr="00F3033A" w14:paraId="13E79469" w14:textId="77777777" w:rsidTr="00FC1C13">
        <w:trPr>
          <w:trHeight w:val="24"/>
        </w:trPr>
        <w:tc>
          <w:tcPr>
            <w:tcW w:w="10229" w:type="dxa"/>
          </w:tcPr>
          <w:p w14:paraId="13E79468" w14:textId="77777777" w:rsidR="005B0C4F" w:rsidRPr="00F3033A" w:rsidRDefault="005B0C4F" w:rsidP="00E01191">
            <w:pPr>
              <w:pStyle w:val="Heading3"/>
              <w:spacing w:line="120" w:lineRule="atLeast"/>
              <w:jc w:val="both"/>
              <w:rPr>
                <w:rFonts w:ascii="Palatino Linotype" w:hAnsi="Palatino Linotype" w:cs="Andalus"/>
                <w:color w:val="auto"/>
                <w:sz w:val="24"/>
                <w:szCs w:val="24"/>
              </w:rPr>
            </w:pPr>
          </w:p>
        </w:tc>
      </w:tr>
    </w:tbl>
    <w:p w14:paraId="13E7946A" w14:textId="53DDF443" w:rsidR="008A405A" w:rsidRPr="00F3033A" w:rsidRDefault="5551ED8F" w:rsidP="00E01191">
      <w:pPr>
        <w:pStyle w:val="Heading3"/>
        <w:jc w:val="both"/>
        <w:rPr>
          <w:rFonts w:ascii="Palatino Linotype" w:hAnsi="Palatino Linotype" w:cs="Andalus"/>
          <w:color w:val="auto"/>
          <w:sz w:val="24"/>
          <w:szCs w:val="24"/>
        </w:rPr>
      </w:pPr>
      <w:r w:rsidRPr="5551ED8F">
        <w:rPr>
          <w:rFonts w:ascii="Palatino Linotype" w:hAnsi="Palatino Linotype" w:cs="Andalus"/>
          <w:color w:val="auto"/>
          <w:sz w:val="24"/>
          <w:szCs w:val="24"/>
        </w:rPr>
        <w:t>ACCA fellow and a holder of PhD in Business and Management (Accounting), who has more than 17 years of relevant post-qualification experience with enviable work ethics for superior performance delivery. P</w:t>
      </w:r>
      <w:bookmarkStart w:id="0" w:name="_Int_xQ6k88Ow"/>
      <w:r w:rsidRPr="5551ED8F">
        <w:rPr>
          <w:rFonts w:ascii="Palatino Linotype" w:hAnsi="Palatino Linotype" w:cs="Andalus"/>
          <w:color w:val="auto"/>
          <w:sz w:val="24"/>
          <w:szCs w:val="24"/>
        </w:rPr>
        <w:t>rogressive</w:t>
      </w:r>
      <w:bookmarkEnd w:id="0"/>
      <w:r w:rsidRPr="5551ED8F">
        <w:rPr>
          <w:rFonts w:ascii="Palatino Linotype" w:hAnsi="Palatino Linotype" w:cs="Andalus"/>
          <w:color w:val="auto"/>
          <w:sz w:val="24"/>
          <w:szCs w:val="24"/>
        </w:rPr>
        <w:t xml:space="preserve"> advanc</w:t>
      </w:r>
      <w:r w:rsidR="00BC3F4C">
        <w:rPr>
          <w:rFonts w:ascii="Palatino Linotype" w:hAnsi="Palatino Linotype" w:cs="Andalus"/>
          <w:color w:val="auto"/>
          <w:sz w:val="24"/>
          <w:szCs w:val="24"/>
        </w:rPr>
        <w:t>ement</w:t>
      </w:r>
      <w:r w:rsidRPr="5551ED8F">
        <w:rPr>
          <w:rFonts w:ascii="Palatino Linotype" w:hAnsi="Palatino Linotype" w:cs="Andalus"/>
          <w:color w:val="auto"/>
          <w:sz w:val="24"/>
          <w:szCs w:val="24"/>
        </w:rPr>
        <w:t xml:space="preserve"> </w:t>
      </w:r>
      <w:r w:rsidR="00E77FFB">
        <w:rPr>
          <w:rFonts w:ascii="Palatino Linotype" w:hAnsi="Palatino Linotype" w:cs="Andalus"/>
          <w:color w:val="auto"/>
          <w:sz w:val="24"/>
          <w:szCs w:val="24"/>
        </w:rPr>
        <w:t>for the reputation</w:t>
      </w:r>
      <w:r w:rsidR="00BC3F4C">
        <w:rPr>
          <w:rFonts w:ascii="Palatino Linotype" w:hAnsi="Palatino Linotype" w:cs="Andalus"/>
          <w:color w:val="auto"/>
          <w:sz w:val="24"/>
          <w:szCs w:val="24"/>
        </w:rPr>
        <w:t xml:space="preserve"> of</w:t>
      </w:r>
      <w:r w:rsidRPr="5551ED8F">
        <w:rPr>
          <w:rFonts w:ascii="Palatino Linotype" w:hAnsi="Palatino Linotype" w:cs="Andalus"/>
          <w:color w:val="auto"/>
          <w:sz w:val="24"/>
          <w:szCs w:val="24"/>
        </w:rPr>
        <w:t xml:space="preserve"> a renown academic professional of significant contribution to both industry and academia</w:t>
      </w:r>
      <w:r w:rsidR="00A67402">
        <w:rPr>
          <w:rFonts w:ascii="Palatino Linotype" w:hAnsi="Palatino Linotype" w:cs="Andalus"/>
          <w:color w:val="auto"/>
          <w:sz w:val="24"/>
          <w:szCs w:val="24"/>
        </w:rPr>
        <w:t xml:space="preserve"> is</w:t>
      </w:r>
      <w:r w:rsidRPr="5551ED8F">
        <w:rPr>
          <w:rFonts w:ascii="Palatino Linotype" w:hAnsi="Palatino Linotype" w:cs="Andalus"/>
          <w:color w:val="auto"/>
          <w:sz w:val="24"/>
          <w:szCs w:val="24"/>
        </w:rPr>
        <w:t xml:space="preserve"> the utmost </w:t>
      </w:r>
      <w:r w:rsidR="00C02D3F">
        <w:rPr>
          <w:rFonts w:ascii="Palatino Linotype" w:hAnsi="Palatino Linotype" w:cs="Andalus"/>
          <w:color w:val="auto"/>
          <w:sz w:val="24"/>
          <w:szCs w:val="24"/>
        </w:rPr>
        <w:t>fulfilment o</w:t>
      </w:r>
      <w:r w:rsidR="00A67402">
        <w:rPr>
          <w:rFonts w:ascii="Palatino Linotype" w:hAnsi="Palatino Linotype" w:cs="Andalus"/>
          <w:color w:val="auto"/>
          <w:sz w:val="24"/>
          <w:szCs w:val="24"/>
        </w:rPr>
        <w:t>f</w:t>
      </w:r>
      <w:r w:rsidR="00C02D3F">
        <w:rPr>
          <w:rFonts w:ascii="Palatino Linotype" w:hAnsi="Palatino Linotype" w:cs="Andalus"/>
          <w:color w:val="auto"/>
          <w:sz w:val="24"/>
          <w:szCs w:val="24"/>
        </w:rPr>
        <w:t xml:space="preserve"> personal </w:t>
      </w:r>
      <w:r w:rsidRPr="5551ED8F">
        <w:rPr>
          <w:rFonts w:ascii="Palatino Linotype" w:hAnsi="Palatino Linotype" w:cs="Andalus"/>
          <w:color w:val="auto"/>
          <w:sz w:val="24"/>
          <w:szCs w:val="24"/>
        </w:rPr>
        <w:t>aspiration.</w:t>
      </w:r>
    </w:p>
    <w:p w14:paraId="13E7946B" w14:textId="77777777" w:rsidR="00DE72CB" w:rsidRPr="00F3033A" w:rsidRDefault="00DE72CB" w:rsidP="00E01191">
      <w:pPr>
        <w:pStyle w:val="Heading3"/>
        <w:jc w:val="both"/>
        <w:rPr>
          <w:rFonts w:ascii="Palatino Linotype" w:hAnsi="Palatino Linotype" w:cs="Andalus"/>
          <w:b/>
          <w:color w:val="auto"/>
          <w:sz w:val="24"/>
          <w:szCs w:val="24"/>
        </w:rPr>
      </w:pPr>
    </w:p>
    <w:p w14:paraId="13E7946C" w14:textId="77777777" w:rsidR="0002414C" w:rsidRPr="00F3033A" w:rsidRDefault="0002414C" w:rsidP="00E01191">
      <w:pPr>
        <w:jc w:val="both"/>
        <w:rPr>
          <w:rFonts w:ascii="Palatino Linotype" w:hAnsi="Palatino Linotype" w:cs="Andalus"/>
          <w:b/>
          <w:color w:val="auto"/>
          <w:lang w:eastAsia="en-US"/>
        </w:rPr>
      </w:pPr>
    </w:p>
    <w:p w14:paraId="13E7946D" w14:textId="77777777" w:rsidR="001142D7" w:rsidRPr="00F3033A" w:rsidRDefault="00561036" w:rsidP="00E01191">
      <w:pPr>
        <w:jc w:val="both"/>
        <w:rPr>
          <w:rFonts w:ascii="Palatino Linotype" w:hAnsi="Palatino Linotype" w:cs="Andalus"/>
          <w:b/>
          <w:color w:val="auto"/>
          <w:lang w:eastAsia="en-US"/>
        </w:rPr>
      </w:pPr>
      <w:r w:rsidRPr="00F3033A">
        <w:rPr>
          <w:rFonts w:ascii="Palatino Linotype" w:hAnsi="Palatino Linotype" w:cs="Andalus"/>
          <w:b/>
          <w:color w:val="auto"/>
          <w:lang w:eastAsia="en-US"/>
        </w:rPr>
        <w:t xml:space="preserve">PROFESSIONAL </w:t>
      </w:r>
      <w:r w:rsidR="008C5696" w:rsidRPr="00F3033A">
        <w:rPr>
          <w:rFonts w:ascii="Palatino Linotype" w:hAnsi="Palatino Linotype" w:cs="Andalus"/>
          <w:b/>
          <w:color w:val="auto"/>
          <w:lang w:eastAsia="en-US"/>
        </w:rPr>
        <w:t xml:space="preserve">AND </w:t>
      </w:r>
      <w:r w:rsidR="001142D7" w:rsidRPr="00F3033A">
        <w:rPr>
          <w:rFonts w:ascii="Palatino Linotype" w:hAnsi="Palatino Linotype" w:cs="Andalus"/>
          <w:b/>
          <w:color w:val="auto"/>
          <w:lang w:eastAsia="en-US"/>
        </w:rPr>
        <w:t>WORK EXPERIENCE</w:t>
      </w:r>
    </w:p>
    <w:tbl>
      <w:tblPr>
        <w:tblW w:w="10200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8A405A" w:rsidRPr="00F3033A" w14:paraId="13E7946F" w14:textId="77777777" w:rsidTr="00482A3A">
        <w:trPr>
          <w:trHeight w:val="24"/>
        </w:trPr>
        <w:tc>
          <w:tcPr>
            <w:tcW w:w="10200" w:type="dxa"/>
          </w:tcPr>
          <w:p w14:paraId="13E7946E" w14:textId="77777777" w:rsidR="008A405A" w:rsidRPr="00F3033A" w:rsidRDefault="008A405A" w:rsidP="00E01191">
            <w:pPr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1324A5A3" w14:textId="77777777" w:rsidR="006E520A" w:rsidRDefault="00D63A95" w:rsidP="008B01E1">
      <w:pPr>
        <w:jc w:val="both"/>
        <w:rPr>
          <w:rFonts w:ascii="Palatino Linotype" w:hAnsi="Palatino Linotype" w:cs="Andalus"/>
          <w:color w:val="auto"/>
          <w:lang w:eastAsia="en-US"/>
        </w:rPr>
      </w:pPr>
      <w:r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>Deputy/Institute Finance Officer Institute of Distance Learning, KNUST, 2021 - Present</w:t>
      </w:r>
      <w:r w:rsidR="007F7806" w:rsidRPr="007F7806">
        <w:rPr>
          <w:rFonts w:ascii="Palatino Linotype" w:hAnsi="Palatino Linotype" w:cs="Andalus"/>
          <w:color w:val="auto"/>
          <w:lang w:eastAsia="en-US"/>
        </w:rPr>
        <w:t xml:space="preserve"> </w:t>
      </w:r>
      <w:r w:rsidR="006E520A">
        <w:rPr>
          <w:rFonts w:ascii="Palatino Linotype" w:hAnsi="Palatino Linotype" w:cs="Andalus"/>
          <w:color w:val="auto"/>
          <w:lang w:eastAsia="en-US"/>
        </w:rPr>
        <w:t xml:space="preserve"> </w:t>
      </w:r>
    </w:p>
    <w:p w14:paraId="6AB15A95" w14:textId="285B8DA3" w:rsidR="008B01E1" w:rsidRPr="002E3890" w:rsidRDefault="1D0B435F" w:rsidP="1D0B435F">
      <w:pPr>
        <w:jc w:val="both"/>
        <w:rPr>
          <w:rFonts w:ascii="Palatino Linotype" w:hAnsi="Palatino Linotype" w:cs="Andalus"/>
          <w:b/>
          <w:bCs/>
          <w:color w:val="auto"/>
          <w:u w:val="thick"/>
          <w:lang w:eastAsia="en-US"/>
        </w:rPr>
      </w:pPr>
      <w:r w:rsidRPr="1D0B435F">
        <w:rPr>
          <w:rFonts w:ascii="Palatino Linotype" w:hAnsi="Palatino Linotype" w:cs="Andalus"/>
          <w:color w:val="auto"/>
          <w:lang w:eastAsia="en-US"/>
        </w:rPr>
        <w:t>Provision of sustainable financial direction to guard the strategic, operational, and compliance management of the Institute, through:</w:t>
      </w:r>
    </w:p>
    <w:p w14:paraId="2EE46385" w14:textId="7281D6BD" w:rsidR="000D1031" w:rsidRPr="002E3890" w:rsidRDefault="000D1031" w:rsidP="008B01E1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2E3890">
        <w:rPr>
          <w:rFonts w:ascii="Palatino Linotype" w:eastAsia="Batang" w:hAnsi="Palatino Linotype" w:cs="Andalus"/>
          <w:sz w:val="24"/>
          <w:szCs w:val="24"/>
        </w:rPr>
        <w:t xml:space="preserve">continuous provision of strong </w:t>
      </w:r>
      <w:r w:rsidR="00337B05" w:rsidRPr="002E3890">
        <w:rPr>
          <w:rFonts w:ascii="Palatino Linotype" w:eastAsia="Batang" w:hAnsi="Palatino Linotype" w:cs="Andalus"/>
          <w:sz w:val="24"/>
          <w:szCs w:val="24"/>
        </w:rPr>
        <w:t xml:space="preserve">analytical </w:t>
      </w:r>
      <w:r w:rsidRPr="002E3890">
        <w:rPr>
          <w:rFonts w:ascii="Palatino Linotype" w:eastAsia="Batang" w:hAnsi="Palatino Linotype" w:cs="Andalus"/>
          <w:sz w:val="24"/>
          <w:szCs w:val="24"/>
        </w:rPr>
        <w:t xml:space="preserve">and forward-looking </w:t>
      </w:r>
      <w:r w:rsidR="00337B05" w:rsidRPr="002E3890">
        <w:rPr>
          <w:rFonts w:ascii="Palatino Linotype" w:eastAsia="Batang" w:hAnsi="Palatino Linotype" w:cs="Andalus"/>
          <w:sz w:val="24"/>
          <w:szCs w:val="24"/>
        </w:rPr>
        <w:t xml:space="preserve">financial administration </w:t>
      </w:r>
      <w:r w:rsidRPr="002E3890">
        <w:rPr>
          <w:rFonts w:ascii="Palatino Linotype" w:eastAsia="Batang" w:hAnsi="Palatino Linotype" w:cs="Andalus"/>
          <w:sz w:val="24"/>
          <w:szCs w:val="24"/>
        </w:rPr>
        <w:t>leadership;</w:t>
      </w:r>
    </w:p>
    <w:p w14:paraId="0E84A365" w14:textId="01C69468" w:rsidR="005559FA" w:rsidRPr="002E3890" w:rsidRDefault="1D0B435F" w:rsidP="008B01E1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1D0B435F">
        <w:rPr>
          <w:rFonts w:ascii="Palatino Linotype" w:eastAsia="Batang" w:hAnsi="Palatino Linotype" w:cs="Andalus"/>
          <w:sz w:val="24"/>
          <w:szCs w:val="24"/>
        </w:rPr>
        <w:t xml:space="preserve"> constant monitoring of cash flows, and other financial transactions to ensure timely availability of financial resources;</w:t>
      </w:r>
    </w:p>
    <w:p w14:paraId="569CD276" w14:textId="2EFF66C4" w:rsidR="00100908" w:rsidRPr="002E3890" w:rsidRDefault="1D0B435F" w:rsidP="00E64F3D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1D0B435F">
        <w:rPr>
          <w:rFonts w:ascii="Palatino Linotype" w:eastAsia="Batang" w:hAnsi="Palatino Linotype" w:cs="Andalus"/>
          <w:sz w:val="24"/>
          <w:szCs w:val="24"/>
          <w:lang w:val="en-GB"/>
        </w:rPr>
        <w:t>application of effective budget and budgetary control system to support the attainment of long-term objectives;</w:t>
      </w:r>
    </w:p>
    <w:p w14:paraId="6C3A8922" w14:textId="76484154" w:rsidR="00A834D3" w:rsidRPr="002E3890" w:rsidRDefault="005559FA" w:rsidP="00D8479D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</w:t>
      </w:r>
      <w:r w:rsidR="000352D8" w:rsidRPr="002E3890">
        <w:rPr>
          <w:rFonts w:ascii="Palatino Linotype" w:eastAsia="Batang" w:hAnsi="Palatino Linotype" w:cs="Andalus"/>
          <w:sz w:val="24"/>
          <w:szCs w:val="24"/>
          <w:lang w:val="en-GB"/>
        </w:rPr>
        <w:t>m</w:t>
      </w:r>
      <w:r w:rsidR="00C75DE7" w:rsidRPr="002E3890">
        <w:rPr>
          <w:rFonts w:ascii="Palatino Linotype" w:eastAsia="Batang" w:hAnsi="Palatino Linotype" w:cs="Andalus"/>
          <w:sz w:val="24"/>
          <w:szCs w:val="24"/>
          <w:lang w:val="en-GB"/>
        </w:rPr>
        <w:t>inimis</w:t>
      </w:r>
      <w:r w:rsidR="000352D8" w:rsidRPr="002E3890">
        <w:rPr>
          <w:rFonts w:ascii="Palatino Linotype" w:eastAsia="Batang" w:hAnsi="Palatino Linotype" w:cs="Andalus"/>
          <w:sz w:val="24"/>
          <w:szCs w:val="24"/>
          <w:lang w:val="en-GB"/>
        </w:rPr>
        <w:t>ation</w:t>
      </w:r>
      <w:r w:rsidR="00C75DE7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</w:t>
      </w:r>
      <w:r w:rsidR="000352D8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of </w:t>
      </w:r>
      <w:r w:rsidR="00C75DE7" w:rsidRPr="002E3890">
        <w:rPr>
          <w:rFonts w:ascii="Palatino Linotype" w:eastAsia="Batang" w:hAnsi="Palatino Linotype" w:cs="Andalus"/>
          <w:sz w:val="24"/>
          <w:szCs w:val="24"/>
          <w:lang w:val="en-GB"/>
        </w:rPr>
        <w:t>audit queries</w:t>
      </w:r>
      <w:r w:rsidR="0025360A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</w:t>
      </w:r>
      <w:r w:rsidR="000352D8" w:rsidRPr="002E3890">
        <w:rPr>
          <w:rFonts w:ascii="Palatino Linotype" w:eastAsia="Batang" w:hAnsi="Palatino Linotype" w:cs="Andalus"/>
          <w:sz w:val="24"/>
          <w:szCs w:val="24"/>
          <w:lang w:val="en-GB"/>
        </w:rPr>
        <w:t>by enforcing</w:t>
      </w:r>
      <w:r w:rsidR="00C75DE7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</w:t>
      </w:r>
      <w:r w:rsidR="00FA4153" w:rsidRPr="002E3890">
        <w:rPr>
          <w:rFonts w:ascii="Palatino Linotype" w:eastAsia="Batang" w:hAnsi="Palatino Linotype" w:cs="Andalus"/>
          <w:sz w:val="24"/>
          <w:szCs w:val="24"/>
          <w:lang w:val="en-GB"/>
        </w:rPr>
        <w:t>compliance with</w:t>
      </w:r>
      <w:r w:rsidR="00C75DE7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the </w:t>
      </w:r>
      <w:r w:rsidR="00AE1BFC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provisions contained in relevant </w:t>
      </w:r>
      <w:r w:rsidR="00EF4269" w:rsidRPr="002E3890">
        <w:rPr>
          <w:rFonts w:ascii="Palatino Linotype" w:eastAsia="Batang" w:hAnsi="Palatino Linotype" w:cs="Andalus"/>
          <w:sz w:val="24"/>
          <w:szCs w:val="24"/>
          <w:lang w:val="en-GB"/>
        </w:rPr>
        <w:t>statutory regulations and legislations</w:t>
      </w:r>
      <w:r w:rsidR="00AE1BFC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such as the </w:t>
      </w:r>
      <w:r w:rsidR="00AE1BFC" w:rsidRPr="002E3890">
        <w:rPr>
          <w:rFonts w:ascii="Palatino Linotype" w:hAnsi="Palatino Linotype" w:cs="Andalus"/>
          <w:sz w:val="24"/>
          <w:szCs w:val="24"/>
        </w:rPr>
        <w:t>the New Public Financial Management Act, 2016 (Act 921)</w:t>
      </w:r>
      <w:r w:rsidR="00A6174F" w:rsidRPr="002E3890">
        <w:rPr>
          <w:rFonts w:ascii="Palatino Linotype" w:hAnsi="Palatino Linotype" w:cs="Andalus"/>
          <w:sz w:val="24"/>
          <w:szCs w:val="24"/>
        </w:rPr>
        <w:t xml:space="preserve">, Public Procurement Act, 2003 (Act 663), </w:t>
      </w:r>
      <w:r w:rsidR="006D5DC9" w:rsidRPr="002E3890">
        <w:rPr>
          <w:rFonts w:ascii="Palatino Linotype" w:hAnsi="Palatino Linotype" w:cs="Andalus"/>
          <w:sz w:val="24"/>
          <w:szCs w:val="24"/>
        </w:rPr>
        <w:t>Internal Revenue Act 2015 (Act 896), and other</w:t>
      </w:r>
      <w:r w:rsidR="005612CC">
        <w:rPr>
          <w:rFonts w:ascii="Palatino Linotype" w:hAnsi="Palatino Linotype" w:cs="Andalus"/>
          <w:sz w:val="24"/>
          <w:szCs w:val="24"/>
        </w:rPr>
        <w:t xml:space="preserve"> Regulations</w:t>
      </w:r>
      <w:r w:rsidR="006D35B4" w:rsidRPr="002E3890">
        <w:rPr>
          <w:rFonts w:ascii="Palatino Linotype" w:hAnsi="Palatino Linotype" w:cs="Andalus"/>
          <w:sz w:val="24"/>
          <w:szCs w:val="24"/>
        </w:rPr>
        <w:t>;</w:t>
      </w:r>
    </w:p>
    <w:p w14:paraId="0853E2DB" w14:textId="10C4F1E2" w:rsidR="00A834D3" w:rsidRPr="002E3890" w:rsidRDefault="00646CFB" w:rsidP="00646CFB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2E3890">
        <w:rPr>
          <w:rFonts w:ascii="Palatino Linotype" w:hAnsi="Palatino Linotype" w:cs="Andalus"/>
          <w:sz w:val="24"/>
          <w:szCs w:val="24"/>
        </w:rPr>
        <w:t>timely provision</w:t>
      </w:r>
      <w:r w:rsidR="0083095B" w:rsidRPr="002E3890">
        <w:rPr>
          <w:rFonts w:ascii="Palatino Linotype" w:hAnsi="Palatino Linotype" w:cs="Andalus"/>
          <w:sz w:val="24"/>
          <w:szCs w:val="24"/>
        </w:rPr>
        <w:t xml:space="preserve"> </w:t>
      </w:r>
      <w:r w:rsidRPr="002E3890">
        <w:rPr>
          <w:rFonts w:ascii="Palatino Linotype" w:hAnsi="Palatino Linotype" w:cs="Andalus"/>
          <w:sz w:val="24"/>
          <w:szCs w:val="24"/>
        </w:rPr>
        <w:t xml:space="preserve">of credible quarterly financial accounts and other management accounting reports to </w:t>
      </w:r>
      <w:r w:rsidR="00762759" w:rsidRPr="002E3890">
        <w:rPr>
          <w:rFonts w:ascii="Palatino Linotype" w:hAnsi="Palatino Linotype" w:cs="Andalus"/>
          <w:sz w:val="24"/>
          <w:szCs w:val="24"/>
        </w:rPr>
        <w:t>s</w:t>
      </w:r>
      <w:r w:rsidR="00A834D3" w:rsidRPr="002E3890">
        <w:rPr>
          <w:rFonts w:ascii="Palatino Linotype" w:hAnsi="Palatino Linotype" w:cs="Andalus"/>
          <w:sz w:val="24"/>
          <w:szCs w:val="24"/>
        </w:rPr>
        <w:t>upport managerial decision</w:t>
      </w:r>
      <w:r w:rsidR="003A5C7A" w:rsidRPr="002E3890">
        <w:rPr>
          <w:rFonts w:ascii="Palatino Linotype" w:hAnsi="Palatino Linotype" w:cs="Andalus"/>
          <w:sz w:val="24"/>
          <w:szCs w:val="24"/>
        </w:rPr>
        <w:t>-making</w:t>
      </w:r>
      <w:r w:rsidRPr="002E3890">
        <w:rPr>
          <w:rFonts w:ascii="Palatino Linotype" w:hAnsi="Palatino Linotype" w:cs="Andalus"/>
          <w:sz w:val="24"/>
          <w:szCs w:val="24"/>
        </w:rPr>
        <w:t>;</w:t>
      </w:r>
      <w:r w:rsidR="000C3F2D" w:rsidRPr="002E3890">
        <w:rPr>
          <w:rFonts w:ascii="Palatino Linotype" w:hAnsi="Palatino Linotype" w:cs="Andalus"/>
          <w:sz w:val="24"/>
          <w:szCs w:val="24"/>
        </w:rPr>
        <w:t xml:space="preserve"> </w:t>
      </w:r>
    </w:p>
    <w:p w14:paraId="535B465D" w14:textId="4BA5E23C" w:rsidR="00D63A95" w:rsidRPr="002E3890" w:rsidRDefault="000E7C2F" w:rsidP="00D8479D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2E3890">
        <w:rPr>
          <w:rFonts w:ascii="Palatino Linotype" w:eastAsia="Batang" w:hAnsi="Palatino Linotype" w:cs="Andalus"/>
          <w:sz w:val="24"/>
          <w:szCs w:val="24"/>
          <w:lang w:val="en-GB"/>
        </w:rPr>
        <w:t>r</w:t>
      </w:r>
      <w:r w:rsidR="001D731B" w:rsidRPr="002E3890">
        <w:rPr>
          <w:rFonts w:ascii="Palatino Linotype" w:eastAsia="Batang" w:hAnsi="Palatino Linotype" w:cs="Andalus"/>
          <w:sz w:val="24"/>
          <w:szCs w:val="24"/>
          <w:lang w:val="en-GB"/>
        </w:rPr>
        <w:t>egular</w:t>
      </w:r>
      <w:r w:rsidR="005A1837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review</w:t>
      </w:r>
      <w:r w:rsidR="001D731B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 </w:t>
      </w:r>
      <w:r w:rsidR="002B5B87">
        <w:rPr>
          <w:rFonts w:ascii="Palatino Linotype" w:eastAsia="Batang" w:hAnsi="Palatino Linotype" w:cs="Andalus"/>
          <w:sz w:val="24"/>
          <w:szCs w:val="24"/>
          <w:lang w:val="en-GB"/>
        </w:rPr>
        <w:t xml:space="preserve">of </w:t>
      </w:r>
      <w:r w:rsidR="0090643C" w:rsidRPr="002E3890">
        <w:rPr>
          <w:rFonts w:ascii="Palatino Linotype" w:eastAsia="Batang" w:hAnsi="Palatino Linotype" w:cs="Andalus"/>
          <w:sz w:val="24"/>
          <w:szCs w:val="24"/>
          <w:lang w:val="en-GB"/>
        </w:rPr>
        <w:t>financial control</w:t>
      </w:r>
      <w:r w:rsidR="00F703C3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s to ensure </w:t>
      </w:r>
      <w:r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prudent application </w:t>
      </w:r>
      <w:r w:rsidR="002B5B87">
        <w:rPr>
          <w:rFonts w:ascii="Palatino Linotype" w:eastAsia="Batang" w:hAnsi="Palatino Linotype" w:cs="Andalus"/>
          <w:sz w:val="24"/>
          <w:szCs w:val="24"/>
          <w:lang w:val="en-GB"/>
        </w:rPr>
        <w:t xml:space="preserve">and administration of </w:t>
      </w:r>
      <w:r w:rsidRPr="002E3890">
        <w:rPr>
          <w:rFonts w:ascii="Palatino Linotype" w:eastAsia="Batang" w:hAnsi="Palatino Linotype" w:cs="Andalus"/>
          <w:sz w:val="24"/>
          <w:szCs w:val="24"/>
          <w:lang w:val="en-GB"/>
        </w:rPr>
        <w:t>financial resources</w:t>
      </w:r>
      <w:r w:rsidR="001D731B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; </w:t>
      </w:r>
    </w:p>
    <w:p w14:paraId="64591A8C" w14:textId="4579402F" w:rsidR="00B601D0" w:rsidRPr="002E3890" w:rsidRDefault="1D0B435F" w:rsidP="00E64F3D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1D0B435F">
        <w:rPr>
          <w:rFonts w:ascii="Palatino Linotype" w:eastAsia="Batang" w:hAnsi="Palatino Linotype" w:cs="Andalus"/>
          <w:sz w:val="24"/>
          <w:szCs w:val="24"/>
          <w:lang w:val="en-GB"/>
        </w:rPr>
        <w:t>timely provision of financial advice to the Management and the Board;</w:t>
      </w:r>
    </w:p>
    <w:p w14:paraId="495C4DBE" w14:textId="66E656B4" w:rsidR="00B601D0" w:rsidRPr="002E3890" w:rsidRDefault="00B601D0" w:rsidP="00B601D0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2E3890">
        <w:rPr>
          <w:rFonts w:ascii="Palatino Linotype" w:eastAsia="Batang" w:hAnsi="Palatino Linotype" w:cs="Andalus"/>
          <w:sz w:val="24"/>
          <w:szCs w:val="24"/>
        </w:rPr>
        <w:t xml:space="preserve">creation and maintenance of </w:t>
      </w:r>
      <w:r w:rsidR="008C235A">
        <w:rPr>
          <w:rFonts w:ascii="Palatino Linotype" w:eastAsia="Batang" w:hAnsi="Palatino Linotype" w:cs="Andalus"/>
          <w:sz w:val="24"/>
          <w:szCs w:val="24"/>
        </w:rPr>
        <w:t>good</w:t>
      </w:r>
      <w:r w:rsidRPr="002E3890">
        <w:rPr>
          <w:rFonts w:ascii="Palatino Linotype" w:eastAsia="Batang" w:hAnsi="Palatino Linotype" w:cs="Andalus"/>
          <w:sz w:val="24"/>
          <w:szCs w:val="24"/>
        </w:rPr>
        <w:t xml:space="preserve"> </w:t>
      </w:r>
      <w:r w:rsidR="00C63515">
        <w:rPr>
          <w:rFonts w:ascii="Palatino Linotype" w:eastAsia="Batang" w:hAnsi="Palatino Linotype" w:cs="Andalus"/>
          <w:sz w:val="24"/>
          <w:szCs w:val="24"/>
        </w:rPr>
        <w:t xml:space="preserve">work </w:t>
      </w:r>
      <w:r w:rsidRPr="002E3890">
        <w:rPr>
          <w:rFonts w:ascii="Palatino Linotype" w:eastAsia="Batang" w:hAnsi="Palatino Linotype" w:cs="Andalus"/>
          <w:sz w:val="24"/>
          <w:szCs w:val="24"/>
        </w:rPr>
        <w:t>relationship with relevant stakeholders;</w:t>
      </w:r>
      <w:r w:rsidR="00C66BD6">
        <w:rPr>
          <w:rFonts w:ascii="Palatino Linotype" w:eastAsia="Batang" w:hAnsi="Palatino Linotype" w:cs="Andalus"/>
          <w:sz w:val="24"/>
          <w:szCs w:val="24"/>
        </w:rPr>
        <w:t xml:space="preserve"> and</w:t>
      </w:r>
    </w:p>
    <w:p w14:paraId="1309E170" w14:textId="2B5DFB75" w:rsidR="00536ABD" w:rsidRPr="00A000AC" w:rsidRDefault="1D0B435F" w:rsidP="00536ABD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1D0B435F">
        <w:rPr>
          <w:rFonts w:ascii="Palatino Linotype" w:eastAsia="Batang" w:hAnsi="Palatino Linotype" w:cs="Andalus"/>
          <w:sz w:val="24"/>
          <w:szCs w:val="24"/>
          <w:lang w:val="en-GB"/>
        </w:rPr>
        <w:t>performance of any other relevant managerial support tasks, as appropriate.</w:t>
      </w:r>
    </w:p>
    <w:p w14:paraId="047C1369" w14:textId="77777777" w:rsidR="00FB6666" w:rsidRDefault="00FB6666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</w:p>
    <w:p w14:paraId="797BE265" w14:textId="77777777" w:rsidR="00FB6666" w:rsidRDefault="00FB6666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</w:p>
    <w:p w14:paraId="13E79470" w14:textId="27015739" w:rsidR="00551F4B" w:rsidRPr="005C3650" w:rsidRDefault="0033278A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  <w:r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lastRenderedPageBreak/>
        <w:t>Deputy Finance</w:t>
      </w:r>
      <w:r w:rsidR="00551F4B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 Officer, College of Health Sciences, KNUST, 2018 - </w:t>
      </w:r>
      <w:r w:rsidR="0007437E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>2021</w:t>
      </w:r>
    </w:p>
    <w:p w14:paraId="13E79471" w14:textId="18AD92F2" w:rsidR="00551F4B" w:rsidRPr="00F3033A" w:rsidRDefault="1D0B435F" w:rsidP="00E01191">
      <w:pPr>
        <w:jc w:val="both"/>
        <w:rPr>
          <w:rFonts w:ascii="Palatino Linotype" w:hAnsi="Palatino Linotype" w:cs="Andalus"/>
          <w:color w:val="auto"/>
          <w:lang w:eastAsia="en-US"/>
        </w:rPr>
      </w:pPr>
      <w:r w:rsidRPr="1D0B435F">
        <w:rPr>
          <w:rFonts w:ascii="Palatino Linotype" w:hAnsi="Palatino Linotype" w:cs="Andalus"/>
          <w:color w:val="auto"/>
          <w:lang w:eastAsia="en-US"/>
        </w:rPr>
        <w:t>Headed the effective and efficient management of the financial resources of the College, through:</w:t>
      </w:r>
    </w:p>
    <w:p w14:paraId="02FEED85" w14:textId="04DB3F6E" w:rsidR="00C66BD6" w:rsidRPr="00A90F16" w:rsidRDefault="00E140D8" w:rsidP="00C66BD6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>
        <w:rPr>
          <w:rFonts w:ascii="Palatino Linotype" w:hAnsi="Palatino Linotype" w:cs="Andalus"/>
        </w:rPr>
        <w:t xml:space="preserve">prudent </w:t>
      </w:r>
      <w:r w:rsidR="00CB5EF6" w:rsidRPr="00A90F16">
        <w:rPr>
          <w:rFonts w:ascii="Palatino Linotype" w:hAnsi="Palatino Linotype" w:cs="Andalus"/>
          <w:sz w:val="24"/>
          <w:szCs w:val="24"/>
        </w:rPr>
        <w:t xml:space="preserve">financial </w:t>
      </w:r>
      <w:r w:rsidR="00F848E8" w:rsidRPr="00A90F16">
        <w:rPr>
          <w:rFonts w:ascii="Palatino Linotype" w:hAnsi="Palatino Linotype" w:cs="Andalus"/>
          <w:sz w:val="24"/>
          <w:szCs w:val="24"/>
        </w:rPr>
        <w:t>administration</w:t>
      </w:r>
      <w:r w:rsidR="00CB5EF6" w:rsidRPr="00A90F16">
        <w:rPr>
          <w:rFonts w:ascii="Palatino Linotype" w:hAnsi="Palatino Linotype" w:cs="Andalus"/>
          <w:sz w:val="24"/>
          <w:szCs w:val="24"/>
        </w:rPr>
        <w:t xml:space="preserve"> in accordance with </w:t>
      </w:r>
      <w:r w:rsidR="00F2369A" w:rsidRPr="00A90F16">
        <w:rPr>
          <w:rFonts w:ascii="Palatino Linotype" w:hAnsi="Palatino Linotype" w:cs="Andalus"/>
          <w:sz w:val="24"/>
          <w:szCs w:val="24"/>
        </w:rPr>
        <w:t>the New Public Financial Management Act, 2016 (Act 921)</w:t>
      </w:r>
      <w:r w:rsidR="001251F2" w:rsidRPr="00A90F16">
        <w:rPr>
          <w:rFonts w:ascii="Palatino Linotype" w:hAnsi="Palatino Linotype" w:cs="Andalus"/>
          <w:sz w:val="24"/>
          <w:szCs w:val="24"/>
        </w:rPr>
        <w:t xml:space="preserve"> Procurement Act, 2003 (Act 663), Internal Revenue Act 2015 (Act 896), and other</w:t>
      </w:r>
      <w:r w:rsidR="00344D82" w:rsidRPr="00A90F16">
        <w:rPr>
          <w:rFonts w:ascii="Palatino Linotype" w:hAnsi="Palatino Linotype" w:cs="Andalus"/>
          <w:sz w:val="24"/>
          <w:szCs w:val="24"/>
        </w:rPr>
        <w:t xml:space="preserve"> contractual agreements </w:t>
      </w:r>
      <w:r w:rsidR="00C17B3D" w:rsidRPr="00A90F16">
        <w:rPr>
          <w:rFonts w:ascii="Palatino Linotype" w:hAnsi="Palatino Linotype" w:cs="Andalus"/>
          <w:sz w:val="24"/>
          <w:szCs w:val="24"/>
        </w:rPr>
        <w:t xml:space="preserve">for </w:t>
      </w:r>
      <w:r w:rsidR="00344D82" w:rsidRPr="00A90F16">
        <w:rPr>
          <w:rFonts w:ascii="Palatino Linotype" w:hAnsi="Palatino Linotype" w:cs="Andalus"/>
          <w:sz w:val="24"/>
          <w:szCs w:val="24"/>
        </w:rPr>
        <w:t>donor-funded projects</w:t>
      </w:r>
      <w:r w:rsidR="001251F2" w:rsidRPr="00A90F16">
        <w:rPr>
          <w:rFonts w:ascii="Palatino Linotype" w:hAnsi="Palatino Linotype" w:cs="Andalus"/>
          <w:sz w:val="24"/>
          <w:szCs w:val="24"/>
        </w:rPr>
        <w:t>;</w:t>
      </w:r>
    </w:p>
    <w:p w14:paraId="39021CB4" w14:textId="72532FA6" w:rsidR="00C66BD6" w:rsidRPr="00A90F16" w:rsidRDefault="006C2C2F" w:rsidP="00C66BD6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A90F16">
        <w:rPr>
          <w:rFonts w:ascii="Palatino Linotype" w:hAnsi="Palatino Linotype" w:cs="Andalus"/>
          <w:sz w:val="24"/>
          <w:szCs w:val="24"/>
        </w:rPr>
        <w:t xml:space="preserve">preparation of </w:t>
      </w:r>
      <w:r w:rsidR="005D61FA" w:rsidRPr="00A90F16">
        <w:rPr>
          <w:rFonts w:ascii="Palatino Linotype" w:hAnsi="Palatino Linotype" w:cs="Andalus"/>
          <w:sz w:val="24"/>
          <w:szCs w:val="24"/>
        </w:rPr>
        <w:t xml:space="preserve">financial </w:t>
      </w:r>
      <w:r w:rsidRPr="00A90F16">
        <w:rPr>
          <w:rFonts w:ascii="Palatino Linotype" w:hAnsi="Palatino Linotype" w:cs="Andalus"/>
          <w:sz w:val="24"/>
          <w:szCs w:val="24"/>
        </w:rPr>
        <w:t>accounts</w:t>
      </w:r>
      <w:r w:rsidR="000D06A5" w:rsidRPr="00A90F16">
        <w:rPr>
          <w:rFonts w:ascii="Palatino Linotype" w:hAnsi="Palatino Linotype" w:cs="Andalus"/>
          <w:sz w:val="24"/>
          <w:szCs w:val="24"/>
        </w:rPr>
        <w:t xml:space="preserve"> </w:t>
      </w:r>
      <w:r w:rsidR="001251F2" w:rsidRPr="00A90F16">
        <w:rPr>
          <w:rFonts w:ascii="Palatino Linotype" w:hAnsi="Palatino Linotype" w:cs="Andalus"/>
          <w:sz w:val="24"/>
          <w:szCs w:val="24"/>
        </w:rPr>
        <w:t>to support the managerial decisions</w:t>
      </w:r>
      <w:r w:rsidRPr="00A90F16">
        <w:rPr>
          <w:rFonts w:ascii="Palatino Linotype" w:hAnsi="Palatino Linotype" w:cs="Andalus"/>
          <w:sz w:val="24"/>
          <w:szCs w:val="24"/>
        </w:rPr>
        <w:t>;</w:t>
      </w:r>
    </w:p>
    <w:p w14:paraId="07F6FFD0" w14:textId="58C5B4ED" w:rsidR="00C66BD6" w:rsidRPr="00A90F16" w:rsidRDefault="1D0B435F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1D0B435F">
        <w:rPr>
          <w:rFonts w:ascii="Palatino Linotype" w:hAnsi="Palatino Linotype" w:cs="Andalus"/>
          <w:sz w:val="24"/>
          <w:szCs w:val="24"/>
        </w:rPr>
        <w:t>liaison with external auditors and coordinated the implementation of recommendations, as appropriate;</w:t>
      </w:r>
    </w:p>
    <w:p w14:paraId="059F6596" w14:textId="25809B55" w:rsidR="00C66BD6" w:rsidRPr="00A90F16" w:rsidRDefault="007160FF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00A90F16">
        <w:rPr>
          <w:rFonts w:ascii="Palatino Linotype" w:hAnsi="Palatino Linotype" w:cs="Andalus"/>
          <w:sz w:val="24"/>
          <w:szCs w:val="24"/>
        </w:rPr>
        <w:t xml:space="preserve">preparation </w:t>
      </w:r>
      <w:r w:rsidR="00065929" w:rsidRPr="00A90F16">
        <w:rPr>
          <w:rFonts w:ascii="Palatino Linotype" w:hAnsi="Palatino Linotype" w:cs="Andalus"/>
          <w:sz w:val="24"/>
          <w:szCs w:val="24"/>
        </w:rPr>
        <w:t xml:space="preserve">and implementation </w:t>
      </w:r>
      <w:r w:rsidRPr="00A90F16">
        <w:rPr>
          <w:rFonts w:ascii="Palatino Linotype" w:hAnsi="Palatino Linotype" w:cs="Andalus"/>
          <w:sz w:val="24"/>
          <w:szCs w:val="24"/>
        </w:rPr>
        <w:t>of practical and responsive budget</w:t>
      </w:r>
      <w:r w:rsidR="00E56CE5" w:rsidRPr="00A90F16">
        <w:rPr>
          <w:rFonts w:ascii="Palatino Linotype" w:hAnsi="Palatino Linotype" w:cs="Andalus"/>
          <w:sz w:val="24"/>
          <w:szCs w:val="24"/>
        </w:rPr>
        <w:t>s,</w:t>
      </w:r>
      <w:r w:rsidRPr="00A90F16">
        <w:rPr>
          <w:rFonts w:ascii="Palatino Linotype" w:hAnsi="Palatino Linotype" w:cs="Andalus"/>
          <w:sz w:val="24"/>
          <w:szCs w:val="24"/>
        </w:rPr>
        <w:t xml:space="preserve"> in line with the strategic objectives;</w:t>
      </w:r>
    </w:p>
    <w:p w14:paraId="0F9647D0" w14:textId="77777777" w:rsidR="00C66BD6" w:rsidRPr="00A90F16" w:rsidRDefault="00065929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00A90F16">
        <w:rPr>
          <w:rFonts w:ascii="Palatino Linotype" w:hAnsi="Palatino Linotype" w:cs="Andalus"/>
          <w:sz w:val="24"/>
          <w:szCs w:val="24"/>
        </w:rPr>
        <w:t xml:space="preserve">establishment of procurement committees to promote the </w:t>
      </w:r>
      <w:r w:rsidR="007160FF" w:rsidRPr="00A90F16">
        <w:rPr>
          <w:rFonts w:ascii="Palatino Linotype" w:hAnsi="Palatino Linotype" w:cs="Andalus"/>
          <w:sz w:val="24"/>
          <w:szCs w:val="24"/>
        </w:rPr>
        <w:t>adher</w:t>
      </w:r>
      <w:r w:rsidR="003D235D" w:rsidRPr="00A90F16">
        <w:rPr>
          <w:rFonts w:ascii="Palatino Linotype" w:hAnsi="Palatino Linotype" w:cs="Andalus"/>
          <w:sz w:val="24"/>
          <w:szCs w:val="24"/>
        </w:rPr>
        <w:t>ence</w:t>
      </w:r>
      <w:r w:rsidR="00E66705" w:rsidRPr="00A90F16">
        <w:rPr>
          <w:rFonts w:ascii="Palatino Linotype" w:hAnsi="Palatino Linotype" w:cs="Andalus"/>
          <w:sz w:val="24"/>
          <w:szCs w:val="24"/>
        </w:rPr>
        <w:t xml:space="preserve"> to</w:t>
      </w:r>
      <w:r w:rsidR="005D7B73" w:rsidRPr="00A90F16">
        <w:rPr>
          <w:rFonts w:ascii="Palatino Linotype" w:hAnsi="Palatino Linotype" w:cs="Andalus"/>
          <w:sz w:val="24"/>
          <w:szCs w:val="24"/>
        </w:rPr>
        <w:t xml:space="preserve"> best practices in</w:t>
      </w:r>
      <w:r w:rsidR="007160FF" w:rsidRPr="00A90F16">
        <w:rPr>
          <w:rFonts w:ascii="Palatino Linotype" w:hAnsi="Palatino Linotype" w:cs="Andalus"/>
          <w:sz w:val="24"/>
          <w:szCs w:val="24"/>
        </w:rPr>
        <w:t xml:space="preserve"> procurement of goods and services;</w:t>
      </w:r>
    </w:p>
    <w:p w14:paraId="5708A383" w14:textId="4E2FDECF" w:rsidR="00C66BD6" w:rsidRPr="00A90F16" w:rsidRDefault="1D0B435F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1D0B435F">
        <w:rPr>
          <w:rFonts w:ascii="Palatino Linotype" w:hAnsi="Palatino Linotype" w:cs="Andalus"/>
          <w:sz w:val="24"/>
          <w:szCs w:val="24"/>
        </w:rPr>
        <w:t xml:space="preserve">negotiation with spending officers of the various self-accounting units to </w:t>
      </w:r>
      <w:proofErr w:type="spellStart"/>
      <w:r w:rsidRPr="1D0B435F">
        <w:rPr>
          <w:rFonts w:ascii="Palatino Linotype" w:hAnsi="Palatino Linotype" w:cs="Andalus"/>
          <w:sz w:val="24"/>
          <w:szCs w:val="24"/>
        </w:rPr>
        <w:t>minimise</w:t>
      </w:r>
      <w:proofErr w:type="spellEnd"/>
      <w:r w:rsidRPr="1D0B435F">
        <w:rPr>
          <w:rFonts w:ascii="Palatino Linotype" w:hAnsi="Palatino Linotype" w:cs="Andalus"/>
          <w:sz w:val="24"/>
          <w:szCs w:val="24"/>
        </w:rPr>
        <w:t xml:space="preserve"> sub-optimal managerial practices;</w:t>
      </w:r>
    </w:p>
    <w:p w14:paraId="31B6B298" w14:textId="67FF5AE5" w:rsidR="00C66BD6" w:rsidRPr="00A90F16" w:rsidRDefault="1D0B435F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1D0B435F">
        <w:rPr>
          <w:rFonts w:ascii="Palatino Linotype" w:hAnsi="Palatino Linotype" w:cs="Andalus"/>
          <w:sz w:val="24"/>
          <w:szCs w:val="24"/>
        </w:rPr>
        <w:t>timely presentation of financial accounts to inform managerial decisions;</w:t>
      </w:r>
    </w:p>
    <w:p w14:paraId="1860BB94" w14:textId="56C4F4AF" w:rsidR="00C66BD6" w:rsidRPr="00A90F16" w:rsidRDefault="1D0B435F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1D0B435F">
        <w:rPr>
          <w:rFonts w:ascii="Palatino Linotype" w:hAnsi="Palatino Linotype" w:cs="Andalus"/>
          <w:sz w:val="24"/>
          <w:szCs w:val="24"/>
        </w:rPr>
        <w:t xml:space="preserve">regular engagement with other stakeholders to identify and address possible bottlenecks that may strain cordial relationship; </w:t>
      </w:r>
    </w:p>
    <w:p w14:paraId="13E7947B" w14:textId="710E5116" w:rsidR="000D5FF0" w:rsidRPr="00A90F16" w:rsidRDefault="1D0B435F" w:rsidP="00C66BD6">
      <w:pPr>
        <w:pStyle w:val="ListParagraph"/>
        <w:numPr>
          <w:ilvl w:val="0"/>
          <w:numId w:val="27"/>
        </w:numPr>
        <w:jc w:val="both"/>
        <w:rPr>
          <w:rFonts w:ascii="Palatino Linotype" w:hAnsi="Palatino Linotype" w:cs="Andalus"/>
          <w:sz w:val="24"/>
          <w:szCs w:val="24"/>
        </w:rPr>
      </w:pPr>
      <w:r w:rsidRPr="1D0B435F">
        <w:rPr>
          <w:rFonts w:ascii="Palatino Linotype" w:hAnsi="Palatino Linotype" w:cs="Andalus"/>
          <w:sz w:val="24"/>
          <w:szCs w:val="24"/>
        </w:rPr>
        <w:t>continual provision of financial consultancy and leadership to both Management and the Board; and</w:t>
      </w:r>
    </w:p>
    <w:p w14:paraId="27F82A82" w14:textId="504A8874" w:rsidR="1D0B435F" w:rsidRDefault="1D0B435F" w:rsidP="1D0B435F">
      <w:pPr>
        <w:pStyle w:val="ListParagraph"/>
        <w:numPr>
          <w:ilvl w:val="0"/>
          <w:numId w:val="9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1D0B435F">
        <w:rPr>
          <w:rFonts w:ascii="Palatino Linotype" w:eastAsia="Batang" w:hAnsi="Palatino Linotype" w:cs="Andalus"/>
          <w:sz w:val="24"/>
          <w:szCs w:val="24"/>
          <w:lang w:val="en-GB"/>
        </w:rPr>
        <w:t>performance of any other relevant managerial support tasks, as appropriate.</w:t>
      </w:r>
    </w:p>
    <w:p w14:paraId="13E7947C" w14:textId="77777777" w:rsidR="00551F4B" w:rsidRPr="00F3033A" w:rsidRDefault="00551F4B" w:rsidP="00E01191">
      <w:pPr>
        <w:jc w:val="both"/>
        <w:rPr>
          <w:rFonts w:ascii="Palatino Linotype" w:hAnsi="Palatino Linotype" w:cs="Andalus"/>
          <w:b/>
          <w:color w:val="auto"/>
          <w:u w:val="single"/>
          <w:lang w:eastAsia="en-US"/>
        </w:rPr>
      </w:pPr>
    </w:p>
    <w:p w14:paraId="13E7947D" w14:textId="4DD0D019" w:rsidR="00067619" w:rsidRPr="005C3650" w:rsidRDefault="00E170D3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  <w:r>
        <w:rPr>
          <w:rFonts w:ascii="Palatino Linotype" w:hAnsi="Palatino Linotype" w:cs="Andalus"/>
          <w:b/>
          <w:color w:val="auto"/>
          <w:u w:val="thick"/>
          <w:lang w:eastAsia="en-US"/>
        </w:rPr>
        <w:t>Senior Accountant</w:t>
      </w:r>
      <w:r w:rsidR="00067619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, College of Science, KNUST, 2014 - </w:t>
      </w:r>
      <w:r w:rsidR="00551F4B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>2018</w:t>
      </w:r>
    </w:p>
    <w:p w14:paraId="13E7947E" w14:textId="798E48E1" w:rsidR="009E210A" w:rsidRPr="00F3033A" w:rsidRDefault="1D0B435F" w:rsidP="00E01191">
      <w:pPr>
        <w:jc w:val="both"/>
        <w:rPr>
          <w:rFonts w:ascii="Palatino Linotype" w:hAnsi="Palatino Linotype" w:cs="Andalus"/>
          <w:color w:val="auto"/>
          <w:lang w:eastAsia="en-US"/>
        </w:rPr>
      </w:pPr>
      <w:r w:rsidRPr="1D0B435F">
        <w:rPr>
          <w:rFonts w:ascii="Palatino Linotype" w:hAnsi="Palatino Linotype" w:cs="Andalus"/>
          <w:color w:val="auto"/>
          <w:lang w:eastAsia="en-US"/>
        </w:rPr>
        <w:t xml:space="preserve">Ensured that the College secured financial sustainability through: </w:t>
      </w:r>
    </w:p>
    <w:p w14:paraId="13E7947F" w14:textId="51C88825" w:rsidR="00121D8D" w:rsidRPr="00F3033A" w:rsidRDefault="00121D8D" w:rsidP="009B05A9">
      <w:pPr>
        <w:numPr>
          <w:ilvl w:val="0"/>
          <w:numId w:val="4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preparation and presentation of quarterly financial reports;</w:t>
      </w:r>
    </w:p>
    <w:p w14:paraId="13E79481" w14:textId="77777777" w:rsidR="007F3418" w:rsidRPr="00F3033A" w:rsidRDefault="00C47A58" w:rsidP="009B05A9">
      <w:pPr>
        <w:numPr>
          <w:ilvl w:val="0"/>
          <w:numId w:val="4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 xml:space="preserve">the </w:t>
      </w:r>
      <w:r w:rsidR="007F3418" w:rsidRPr="00F3033A">
        <w:rPr>
          <w:rFonts w:ascii="Palatino Linotype" w:hAnsi="Palatino Linotype" w:cs="Andalus"/>
          <w:color w:val="auto"/>
          <w:lang w:eastAsia="en-US"/>
        </w:rPr>
        <w:t>establishment of effectiv</w:t>
      </w:r>
      <w:r w:rsidR="00C97329" w:rsidRPr="00F3033A">
        <w:rPr>
          <w:rFonts w:ascii="Palatino Linotype" w:hAnsi="Palatino Linotype" w:cs="Andalus"/>
          <w:color w:val="auto"/>
          <w:lang w:eastAsia="en-US"/>
        </w:rPr>
        <w:t xml:space="preserve">e financial planning via budgeting </w:t>
      </w:r>
      <w:r w:rsidR="007F3418" w:rsidRPr="00F3033A">
        <w:rPr>
          <w:rFonts w:ascii="Palatino Linotype" w:hAnsi="Palatino Linotype" w:cs="Andalus"/>
          <w:color w:val="auto"/>
          <w:lang w:eastAsia="en-US"/>
        </w:rPr>
        <w:t>and budgetary control system</w:t>
      </w:r>
      <w:r w:rsidR="00102566" w:rsidRPr="00F3033A">
        <w:rPr>
          <w:rFonts w:ascii="Palatino Linotype" w:hAnsi="Palatino Linotype" w:cs="Andalus"/>
          <w:color w:val="auto"/>
          <w:lang w:eastAsia="en-US"/>
        </w:rPr>
        <w:t>s;</w:t>
      </w:r>
      <w:r w:rsidR="007F3418" w:rsidRPr="00F3033A">
        <w:rPr>
          <w:rFonts w:ascii="Palatino Linotype" w:hAnsi="Palatino Linotype" w:cs="Andalus"/>
          <w:color w:val="auto"/>
          <w:lang w:eastAsia="en-US"/>
        </w:rPr>
        <w:t xml:space="preserve"> </w:t>
      </w:r>
    </w:p>
    <w:p w14:paraId="13E79482" w14:textId="77777777" w:rsidR="00E00D97" w:rsidRPr="00F3033A" w:rsidRDefault="00E00D97" w:rsidP="009B05A9">
      <w:pPr>
        <w:numPr>
          <w:ilvl w:val="0"/>
          <w:numId w:val="4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provision of technical advice to ensure compliance with the relevant laws and regulations</w:t>
      </w:r>
      <w:r w:rsidR="001E2FF6" w:rsidRPr="00F3033A">
        <w:rPr>
          <w:rFonts w:ascii="Palatino Linotype" w:hAnsi="Palatino Linotype" w:cs="Andalus"/>
          <w:color w:val="auto"/>
          <w:lang w:eastAsia="en-US"/>
        </w:rPr>
        <w:t xml:space="preserve"> in respect to the administration of public funds</w:t>
      </w:r>
      <w:r w:rsidRPr="00F3033A">
        <w:rPr>
          <w:rFonts w:ascii="Palatino Linotype" w:hAnsi="Palatino Linotype" w:cs="Andalus"/>
          <w:color w:val="auto"/>
          <w:lang w:eastAsia="en-US"/>
        </w:rPr>
        <w:t>;</w:t>
      </w:r>
    </w:p>
    <w:p w14:paraId="13E79483" w14:textId="06E85278" w:rsidR="00EC0FB9" w:rsidRPr="00F3033A" w:rsidRDefault="000878A8" w:rsidP="009B05A9">
      <w:pPr>
        <w:numPr>
          <w:ilvl w:val="0"/>
          <w:numId w:val="4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regular</w:t>
      </w:r>
      <w:r w:rsidR="001312DE" w:rsidRPr="00F3033A">
        <w:rPr>
          <w:rFonts w:ascii="Palatino Linotype" w:hAnsi="Palatino Linotype" w:cs="Andalus"/>
          <w:color w:val="auto"/>
          <w:lang w:eastAsia="en-US"/>
        </w:rPr>
        <w:t xml:space="preserve"> analysis</w:t>
      </w:r>
      <w:r w:rsidR="00C00D21">
        <w:rPr>
          <w:rFonts w:ascii="Palatino Linotype" w:hAnsi="Palatino Linotype" w:cs="Andalus"/>
          <w:color w:val="auto"/>
          <w:lang w:eastAsia="en-US"/>
        </w:rPr>
        <w:t>,</w:t>
      </w:r>
      <w:r w:rsidRPr="00F3033A">
        <w:rPr>
          <w:rFonts w:ascii="Palatino Linotype" w:hAnsi="Palatino Linotype" w:cs="Andalus"/>
          <w:color w:val="auto"/>
          <w:lang w:eastAsia="en-US"/>
        </w:rPr>
        <w:t xml:space="preserve"> reporting</w:t>
      </w:r>
      <w:r w:rsidR="00C00D21">
        <w:rPr>
          <w:rFonts w:ascii="Palatino Linotype" w:hAnsi="Palatino Linotype" w:cs="Andalus"/>
          <w:color w:val="auto"/>
          <w:lang w:eastAsia="en-US"/>
        </w:rPr>
        <w:t>, and advising</w:t>
      </w:r>
      <w:r w:rsidRPr="00F3033A">
        <w:rPr>
          <w:rFonts w:ascii="Palatino Linotype" w:hAnsi="Palatino Linotype" w:cs="Andalus"/>
          <w:color w:val="auto"/>
          <w:lang w:eastAsia="en-US"/>
        </w:rPr>
        <w:t xml:space="preserve"> on</w:t>
      </w:r>
      <w:r w:rsidR="007B6E2F" w:rsidRPr="00F3033A">
        <w:rPr>
          <w:rFonts w:ascii="Palatino Linotype" w:hAnsi="Palatino Linotype" w:cs="Andalus"/>
          <w:color w:val="auto"/>
          <w:lang w:eastAsia="en-US"/>
        </w:rPr>
        <w:t xml:space="preserve"> </w:t>
      </w:r>
      <w:r w:rsidR="00EC0FB9" w:rsidRPr="00F3033A">
        <w:rPr>
          <w:rFonts w:ascii="Palatino Linotype" w:hAnsi="Palatino Linotype" w:cs="Andalus"/>
          <w:color w:val="auto"/>
          <w:lang w:eastAsia="en-US"/>
        </w:rPr>
        <w:t>liquidity</w:t>
      </w:r>
      <w:r w:rsidR="0001362E">
        <w:rPr>
          <w:rFonts w:ascii="Palatino Linotype" w:hAnsi="Palatino Linotype" w:cs="Andalus"/>
          <w:color w:val="auto"/>
          <w:lang w:eastAsia="en-US"/>
        </w:rPr>
        <w:t xml:space="preserve"> management</w:t>
      </w:r>
      <w:r w:rsidR="00C6658A" w:rsidRPr="00F3033A">
        <w:rPr>
          <w:rFonts w:ascii="Palatino Linotype" w:hAnsi="Palatino Linotype" w:cs="Andalus"/>
          <w:color w:val="auto"/>
          <w:lang w:eastAsia="en-US"/>
        </w:rPr>
        <w:t>;</w:t>
      </w:r>
    </w:p>
    <w:p w14:paraId="13E79484" w14:textId="6B06EF84" w:rsidR="00230722" w:rsidRPr="00F3033A" w:rsidRDefault="1D0B435F" w:rsidP="009B05A9">
      <w:pPr>
        <w:numPr>
          <w:ilvl w:val="0"/>
          <w:numId w:val="4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1D0B435F">
        <w:rPr>
          <w:rFonts w:ascii="Palatino Linotype" w:hAnsi="Palatino Linotype" w:cs="Andalus"/>
          <w:color w:val="auto"/>
          <w:lang w:eastAsia="en-US"/>
        </w:rPr>
        <w:t>provision of financial advice and decision support;</w:t>
      </w:r>
    </w:p>
    <w:p w14:paraId="13E79485" w14:textId="383D3B31" w:rsidR="009E210A" w:rsidRPr="00127238" w:rsidRDefault="00230722" w:rsidP="00127238">
      <w:pPr>
        <w:pStyle w:val="ListParagraph"/>
        <w:numPr>
          <w:ilvl w:val="0"/>
          <w:numId w:val="27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F3033A">
        <w:rPr>
          <w:rFonts w:ascii="Palatino Linotype" w:hAnsi="Palatino Linotype" w:cs="Andalus"/>
        </w:rPr>
        <w:t>performance of financial administration support</w:t>
      </w:r>
      <w:r w:rsidR="00127238">
        <w:rPr>
          <w:rFonts w:ascii="Palatino Linotype" w:hAnsi="Palatino Linotype" w:cs="Andalus"/>
        </w:rPr>
        <w:t xml:space="preserve"> to ensure compliance with </w:t>
      </w:r>
      <w:r w:rsidR="00127238" w:rsidRPr="002E3890">
        <w:rPr>
          <w:rFonts w:ascii="Palatino Linotype" w:eastAsia="Batang" w:hAnsi="Palatino Linotype" w:cs="Andalus"/>
          <w:sz w:val="24"/>
          <w:szCs w:val="24"/>
          <w:lang w:val="en-GB"/>
        </w:rPr>
        <w:t xml:space="preserve">relevant statutory regulations and legislations such as the </w:t>
      </w:r>
      <w:r w:rsidR="00127238" w:rsidRPr="002E3890">
        <w:rPr>
          <w:rFonts w:ascii="Palatino Linotype" w:hAnsi="Palatino Linotype" w:cs="Andalus"/>
          <w:sz w:val="24"/>
          <w:szCs w:val="24"/>
        </w:rPr>
        <w:t>the New Public Financial Management Act, 2016 (Act 921), Public Procurement Act, 2003 (Act 663), Internal Revenue Act 2015 (Act 896), and other</w:t>
      </w:r>
      <w:r w:rsidR="00127238">
        <w:rPr>
          <w:rFonts w:ascii="Palatino Linotype" w:hAnsi="Palatino Linotype" w:cs="Andalus"/>
          <w:sz w:val="24"/>
          <w:szCs w:val="24"/>
        </w:rPr>
        <w:t xml:space="preserve"> Regulations</w:t>
      </w:r>
      <w:r w:rsidR="00127238" w:rsidRPr="002E3890">
        <w:rPr>
          <w:rFonts w:ascii="Palatino Linotype" w:hAnsi="Palatino Linotype" w:cs="Andalus"/>
          <w:sz w:val="24"/>
          <w:szCs w:val="24"/>
        </w:rPr>
        <w:t>;</w:t>
      </w:r>
    </w:p>
    <w:p w14:paraId="2C3EA16C" w14:textId="262644FE" w:rsidR="00127238" w:rsidRPr="00127238" w:rsidRDefault="00127238" w:rsidP="00127238">
      <w:pPr>
        <w:pStyle w:val="ListParagraph"/>
        <w:numPr>
          <w:ilvl w:val="0"/>
          <w:numId w:val="4"/>
        </w:numPr>
        <w:jc w:val="both"/>
        <w:rPr>
          <w:rFonts w:ascii="Palatino Linotype" w:eastAsia="Batang" w:hAnsi="Palatino Linotype" w:cs="Andalus"/>
          <w:sz w:val="24"/>
          <w:szCs w:val="24"/>
          <w:lang w:val="en-GB"/>
        </w:rPr>
      </w:pPr>
      <w:r w:rsidRPr="00A90F16">
        <w:rPr>
          <w:rFonts w:ascii="Palatino Linotype" w:eastAsia="Batang" w:hAnsi="Palatino Linotype" w:cs="Andalus"/>
          <w:sz w:val="24"/>
          <w:szCs w:val="24"/>
          <w:lang w:val="en-GB"/>
        </w:rPr>
        <w:t>identification and performance of any other relevant supportive tasks, as appropriate.</w:t>
      </w:r>
    </w:p>
    <w:p w14:paraId="13E79487" w14:textId="0ECD0060" w:rsidR="00647980" w:rsidRPr="005C3650" w:rsidRDefault="00647980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  <w:r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lastRenderedPageBreak/>
        <w:t>Head, University Central Payroll Administration</w:t>
      </w:r>
      <w:r w:rsidR="003671FE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 2010 </w:t>
      </w:r>
      <w:r w:rsidR="00385389">
        <w:rPr>
          <w:rFonts w:ascii="Palatino Linotype" w:hAnsi="Palatino Linotype" w:cs="Andalus"/>
          <w:b/>
          <w:color w:val="auto"/>
          <w:u w:val="thick"/>
          <w:lang w:eastAsia="en-US"/>
        </w:rPr>
        <w:t>-</w:t>
      </w:r>
      <w:r w:rsidR="003671FE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 2014 </w:t>
      </w:r>
    </w:p>
    <w:p w14:paraId="74CB5F90" w14:textId="21A6A92D" w:rsidR="00B26BFF" w:rsidRPr="00B26BFF" w:rsidRDefault="00E83CD5" w:rsidP="00B26BFF">
      <w:pPr>
        <w:jc w:val="both"/>
        <w:rPr>
          <w:rFonts w:ascii="Palatino Linotype" w:hAnsi="Palatino Linotype" w:cs="Andalus"/>
          <w:color w:val="auto"/>
        </w:rPr>
      </w:pPr>
      <w:r>
        <w:rPr>
          <w:rFonts w:ascii="Palatino Linotype" w:hAnsi="Palatino Linotype" w:cs="Andalus"/>
          <w:color w:val="auto"/>
        </w:rPr>
        <w:t xml:space="preserve">Successfully </w:t>
      </w:r>
      <w:r w:rsidR="00FD435A">
        <w:rPr>
          <w:rFonts w:ascii="Palatino Linotype" w:hAnsi="Palatino Linotype" w:cs="Andalus"/>
          <w:color w:val="auto"/>
        </w:rPr>
        <w:t>applied technical, ethical, human relations, and communication skills to</w:t>
      </w:r>
      <w:r w:rsidR="00B26BFF">
        <w:rPr>
          <w:rFonts w:ascii="Palatino Linotype" w:hAnsi="Palatino Linotype" w:cs="Andalus"/>
          <w:color w:val="auto"/>
        </w:rPr>
        <w:t>:</w:t>
      </w:r>
    </w:p>
    <w:p w14:paraId="4723B1FF" w14:textId="77777777" w:rsidR="00B26BFF" w:rsidRDefault="009B5C6D" w:rsidP="00191350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ndalus"/>
        </w:rPr>
      </w:pPr>
      <w:r w:rsidRPr="00B26BFF">
        <w:rPr>
          <w:rFonts w:ascii="Palatino Linotype" w:hAnsi="Palatino Linotype" w:cs="Andalus"/>
        </w:rPr>
        <w:t xml:space="preserve">manage the </w:t>
      </w:r>
      <w:r w:rsidR="00B26BFF" w:rsidRPr="00B26BFF">
        <w:rPr>
          <w:rFonts w:ascii="Palatino Linotype" w:hAnsi="Palatino Linotype" w:cs="Andalus"/>
        </w:rPr>
        <w:t xml:space="preserve">monthly payroll of </w:t>
      </w:r>
      <w:r w:rsidRPr="00B26BFF">
        <w:rPr>
          <w:rFonts w:ascii="Palatino Linotype" w:hAnsi="Palatino Linotype" w:cs="Andalus"/>
        </w:rPr>
        <w:t xml:space="preserve">over 3,500 staff </w:t>
      </w:r>
      <w:r w:rsidR="00B26BFF" w:rsidRPr="00B26BFF">
        <w:rPr>
          <w:rFonts w:ascii="Palatino Linotype" w:hAnsi="Palatino Linotype" w:cs="Andalus"/>
        </w:rPr>
        <w:t>of the University;</w:t>
      </w:r>
    </w:p>
    <w:p w14:paraId="13E79489" w14:textId="7205C524" w:rsidR="008A405A" w:rsidRDefault="00B26BFF" w:rsidP="00191350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ndalus"/>
        </w:rPr>
      </w:pPr>
      <w:proofErr w:type="spellStart"/>
      <w:r>
        <w:rPr>
          <w:rFonts w:ascii="Palatino Linotype" w:hAnsi="Palatino Linotype" w:cs="Andalus"/>
        </w:rPr>
        <w:t>an</w:t>
      </w:r>
      <w:r w:rsidR="009B5C6D" w:rsidRPr="00B26BFF">
        <w:rPr>
          <w:rFonts w:ascii="Palatino Linotype" w:hAnsi="Palatino Linotype" w:cs="Andalus"/>
        </w:rPr>
        <w:t>alyse</w:t>
      </w:r>
      <w:proofErr w:type="spellEnd"/>
      <w:r w:rsidR="009B5C6D" w:rsidRPr="00B26BFF">
        <w:rPr>
          <w:rFonts w:ascii="Palatino Linotype" w:hAnsi="Palatino Linotype" w:cs="Andalus"/>
        </w:rPr>
        <w:t xml:space="preserve"> payroll data and a</w:t>
      </w:r>
      <w:r w:rsidR="00D71FF7" w:rsidRPr="00B26BFF">
        <w:rPr>
          <w:rFonts w:ascii="Palatino Linotype" w:hAnsi="Palatino Linotype" w:cs="Andalus"/>
        </w:rPr>
        <w:t>dvise</w:t>
      </w:r>
      <w:r w:rsidR="002431A2" w:rsidRPr="00B26BFF">
        <w:rPr>
          <w:rFonts w:ascii="Palatino Linotype" w:hAnsi="Palatino Linotype" w:cs="Andalus"/>
        </w:rPr>
        <w:t>d</w:t>
      </w:r>
      <w:r w:rsidR="00D71FF7" w:rsidRPr="00B26BFF">
        <w:rPr>
          <w:rFonts w:ascii="Palatino Linotype" w:hAnsi="Palatino Linotype" w:cs="Andalus"/>
        </w:rPr>
        <w:t xml:space="preserve"> on key trends</w:t>
      </w:r>
      <w:r w:rsidR="001E2FF6" w:rsidRPr="00B26BFF">
        <w:rPr>
          <w:rFonts w:ascii="Palatino Linotype" w:hAnsi="Palatino Linotype" w:cs="Andalus"/>
        </w:rPr>
        <w:t xml:space="preserve"> and developments</w:t>
      </w:r>
      <w:r>
        <w:rPr>
          <w:rFonts w:ascii="Palatino Linotype" w:hAnsi="Palatino Linotype" w:cs="Andalus"/>
        </w:rPr>
        <w:t>;</w:t>
      </w:r>
    </w:p>
    <w:p w14:paraId="75017700" w14:textId="7AC04BF0" w:rsidR="00B26BFF" w:rsidRDefault="00B26BFF" w:rsidP="00191350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ndalus"/>
        </w:rPr>
      </w:pPr>
      <w:r>
        <w:rPr>
          <w:rFonts w:ascii="Palatino Linotype" w:hAnsi="Palatino Linotype" w:cs="Andalus"/>
        </w:rPr>
        <w:t>coordinate the mapping and migration of the university payroll system onto the universal single spine salary structure (SSSS) of the Government of Ghana;</w:t>
      </w:r>
    </w:p>
    <w:p w14:paraId="21405749" w14:textId="77777777" w:rsidR="001E124B" w:rsidRDefault="001E124B" w:rsidP="001E124B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ndalus"/>
        </w:rPr>
      </w:pPr>
      <w:r>
        <w:rPr>
          <w:rFonts w:ascii="Palatino Linotype" w:hAnsi="Palatino Linotype" w:cs="Andalus"/>
        </w:rPr>
        <w:t>ensure full reimbursement of monthly wage bill was made good to the University;</w:t>
      </w:r>
    </w:p>
    <w:p w14:paraId="368502DF" w14:textId="77777777" w:rsidR="001E124B" w:rsidRDefault="00B26BFF" w:rsidP="001E124B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ndalus"/>
        </w:rPr>
      </w:pPr>
      <w:r w:rsidRPr="001E124B">
        <w:rPr>
          <w:rFonts w:ascii="Palatino Linotype" w:hAnsi="Palatino Linotype" w:cs="Andalus"/>
        </w:rPr>
        <w:t>s</w:t>
      </w:r>
      <w:r w:rsidR="001142D7" w:rsidRPr="001E124B">
        <w:rPr>
          <w:rFonts w:ascii="Palatino Linotype" w:hAnsi="Palatino Linotype" w:cs="Andalus"/>
        </w:rPr>
        <w:t>pearhead negotiation</w:t>
      </w:r>
      <w:r w:rsidR="005A6D42" w:rsidRPr="001E124B">
        <w:rPr>
          <w:rFonts w:ascii="Palatino Linotype" w:hAnsi="Palatino Linotype" w:cs="Andalus"/>
        </w:rPr>
        <w:t>s</w:t>
      </w:r>
      <w:r w:rsidR="001142D7" w:rsidRPr="001E124B">
        <w:rPr>
          <w:rFonts w:ascii="Palatino Linotype" w:hAnsi="Palatino Linotype" w:cs="Andalus"/>
        </w:rPr>
        <w:t xml:space="preserve"> of pric</w:t>
      </w:r>
      <w:r w:rsidR="001158AB" w:rsidRPr="001E124B">
        <w:rPr>
          <w:rFonts w:ascii="Palatino Linotype" w:hAnsi="Palatino Linotype" w:cs="Andalus"/>
        </w:rPr>
        <w:t>ing</w:t>
      </w:r>
      <w:r w:rsidR="001142D7" w:rsidRPr="001E124B">
        <w:rPr>
          <w:rFonts w:ascii="Palatino Linotype" w:hAnsi="Palatino Linotype" w:cs="Andalus"/>
        </w:rPr>
        <w:t xml:space="preserve"> terms </w:t>
      </w:r>
      <w:r w:rsidR="00102AB1" w:rsidRPr="001E124B">
        <w:rPr>
          <w:rFonts w:ascii="Palatino Linotype" w:hAnsi="Palatino Linotype" w:cs="Andalus"/>
        </w:rPr>
        <w:t>and advise</w:t>
      </w:r>
      <w:r w:rsidR="00025CA0" w:rsidRPr="001E124B">
        <w:rPr>
          <w:rFonts w:ascii="Palatino Linotype" w:hAnsi="Palatino Linotype" w:cs="Andalus"/>
        </w:rPr>
        <w:t>d</w:t>
      </w:r>
      <w:r w:rsidR="00102AB1" w:rsidRPr="001E124B">
        <w:rPr>
          <w:rFonts w:ascii="Palatino Linotype" w:hAnsi="Palatino Linotype" w:cs="Andalus"/>
        </w:rPr>
        <w:t xml:space="preserve"> </w:t>
      </w:r>
      <w:r w:rsidR="001142D7" w:rsidRPr="001E124B">
        <w:rPr>
          <w:rFonts w:ascii="Palatino Linotype" w:hAnsi="Palatino Linotype" w:cs="Andalus"/>
        </w:rPr>
        <w:t xml:space="preserve">on </w:t>
      </w:r>
      <w:r w:rsidR="005A6D42" w:rsidRPr="001E124B">
        <w:rPr>
          <w:rFonts w:ascii="Palatino Linotype" w:hAnsi="Palatino Linotype" w:cs="Andalus"/>
        </w:rPr>
        <w:t xml:space="preserve">the </w:t>
      </w:r>
      <w:r w:rsidR="00025CA0" w:rsidRPr="001E124B">
        <w:rPr>
          <w:rFonts w:ascii="Palatino Linotype" w:hAnsi="Palatino Linotype" w:cs="Andalus"/>
        </w:rPr>
        <w:t xml:space="preserve">suitability of </w:t>
      </w:r>
      <w:r w:rsidR="001142D7" w:rsidRPr="001E124B">
        <w:rPr>
          <w:rFonts w:ascii="Palatino Linotype" w:hAnsi="Palatino Linotype" w:cs="Andalus"/>
        </w:rPr>
        <w:t>staff loan facilities</w:t>
      </w:r>
      <w:r w:rsidR="00025CA0" w:rsidRPr="001E124B">
        <w:rPr>
          <w:rFonts w:ascii="Palatino Linotype" w:hAnsi="Palatino Linotype" w:cs="Andalus"/>
        </w:rPr>
        <w:t xml:space="preserve"> and schemes</w:t>
      </w:r>
      <w:r w:rsidR="005A6D42" w:rsidRPr="001E124B">
        <w:rPr>
          <w:rFonts w:ascii="Palatino Linotype" w:hAnsi="Palatino Linotype" w:cs="Andalus"/>
        </w:rPr>
        <w:t xml:space="preserve"> to the University Management</w:t>
      </w:r>
      <w:r w:rsidR="00987B11" w:rsidRPr="001E124B">
        <w:rPr>
          <w:rFonts w:ascii="Palatino Linotype" w:hAnsi="Palatino Linotype" w:cs="Andalus"/>
        </w:rPr>
        <w:t>;</w:t>
      </w:r>
      <w:r w:rsidR="006D30C8" w:rsidRPr="001E124B">
        <w:rPr>
          <w:rFonts w:ascii="Palatino Linotype" w:hAnsi="Palatino Linotype" w:cs="Andalus"/>
        </w:rPr>
        <w:t xml:space="preserve"> </w:t>
      </w:r>
    </w:p>
    <w:p w14:paraId="13E7948C" w14:textId="29622DD5" w:rsidR="007A28CB" w:rsidRPr="001E124B" w:rsidRDefault="00441AA2" w:rsidP="001E124B">
      <w:pPr>
        <w:pStyle w:val="ListParagraph"/>
        <w:numPr>
          <w:ilvl w:val="0"/>
          <w:numId w:val="20"/>
        </w:numPr>
        <w:jc w:val="both"/>
        <w:rPr>
          <w:rFonts w:ascii="Palatino Linotype" w:hAnsi="Palatino Linotype" w:cs="Andalus"/>
        </w:rPr>
      </w:pPr>
      <w:r w:rsidRPr="001E124B">
        <w:rPr>
          <w:rFonts w:ascii="Palatino Linotype" w:hAnsi="Palatino Linotype" w:cs="Andalus"/>
        </w:rPr>
        <w:t>Le</w:t>
      </w:r>
      <w:r w:rsidR="00336CA8" w:rsidRPr="001E124B">
        <w:rPr>
          <w:rFonts w:ascii="Palatino Linotype" w:hAnsi="Palatino Linotype" w:cs="Andalus"/>
        </w:rPr>
        <w:t>ad</w:t>
      </w:r>
      <w:r w:rsidR="00FE054C" w:rsidRPr="001E124B">
        <w:rPr>
          <w:rFonts w:ascii="Palatino Linotype" w:hAnsi="Palatino Linotype" w:cs="Andalus"/>
        </w:rPr>
        <w:t xml:space="preserve"> </w:t>
      </w:r>
      <w:r w:rsidR="007A28CB" w:rsidRPr="001E124B">
        <w:rPr>
          <w:rFonts w:ascii="Palatino Linotype" w:hAnsi="Palatino Linotype" w:cs="Andalus"/>
        </w:rPr>
        <w:t xml:space="preserve">a lean staff number of </w:t>
      </w:r>
      <w:r w:rsidR="00E563DF" w:rsidRPr="001E124B">
        <w:rPr>
          <w:rFonts w:ascii="Palatino Linotype" w:hAnsi="Palatino Linotype" w:cs="Andalus"/>
        </w:rPr>
        <w:t>six</w:t>
      </w:r>
      <w:r w:rsidR="007A28CB" w:rsidRPr="001E124B">
        <w:rPr>
          <w:rFonts w:ascii="Palatino Linotype" w:hAnsi="Palatino Linotype" w:cs="Andalus"/>
        </w:rPr>
        <w:t xml:space="preserve"> to </w:t>
      </w:r>
      <w:r w:rsidR="000C7A39" w:rsidRPr="001E124B">
        <w:rPr>
          <w:rFonts w:ascii="Palatino Linotype" w:hAnsi="Palatino Linotype" w:cs="Andalus"/>
        </w:rPr>
        <w:t>professionally</w:t>
      </w:r>
      <w:r w:rsidRPr="001E124B">
        <w:rPr>
          <w:rFonts w:ascii="Palatino Linotype" w:hAnsi="Palatino Linotype" w:cs="Andalus"/>
        </w:rPr>
        <w:t xml:space="preserve"> </w:t>
      </w:r>
      <w:r w:rsidR="007A28CB" w:rsidRPr="001E124B">
        <w:rPr>
          <w:rFonts w:ascii="Palatino Linotype" w:hAnsi="Palatino Linotype" w:cs="Andalus"/>
        </w:rPr>
        <w:t xml:space="preserve">manage the </w:t>
      </w:r>
      <w:r w:rsidR="00B03E30" w:rsidRPr="001E124B">
        <w:rPr>
          <w:rFonts w:ascii="Palatino Linotype" w:hAnsi="Palatino Linotype" w:cs="Andalus"/>
        </w:rPr>
        <w:t>central university payroll system.</w:t>
      </w:r>
    </w:p>
    <w:p w14:paraId="13E7948D" w14:textId="77777777" w:rsidR="00551F4B" w:rsidRPr="00F3033A" w:rsidRDefault="00551F4B" w:rsidP="00E01191">
      <w:pPr>
        <w:jc w:val="both"/>
        <w:rPr>
          <w:rFonts w:ascii="Palatino Linotype" w:hAnsi="Palatino Linotype" w:cs="Andalus"/>
          <w:color w:val="auto"/>
        </w:rPr>
      </w:pPr>
    </w:p>
    <w:p w14:paraId="13E7948E" w14:textId="77777777" w:rsidR="001142D7" w:rsidRPr="005C3650" w:rsidRDefault="008356A2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  <w:r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>Part-Time</w:t>
      </w:r>
      <w:r w:rsidR="00D16CF9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 Lecturer, School</w:t>
      </w:r>
      <w:r w:rsidR="00EC32EC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 of Business</w:t>
      </w:r>
      <w:r w:rsidR="00D16CF9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>, (KNUST), 2008 – 2010</w:t>
      </w:r>
    </w:p>
    <w:p w14:paraId="13E7948F" w14:textId="77777777" w:rsidR="008C5696" w:rsidRPr="00F3033A" w:rsidRDefault="00CF06E3" w:rsidP="00E01191">
      <w:p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Successfully developed</w:t>
      </w:r>
      <w:r w:rsidR="00883630" w:rsidRPr="00F3033A">
        <w:rPr>
          <w:rFonts w:ascii="Palatino Linotype" w:hAnsi="Palatino Linotype" w:cs="Andalus"/>
          <w:color w:val="auto"/>
          <w:lang w:eastAsia="en-US"/>
        </w:rPr>
        <w:t xml:space="preserve"> courses, taught and as</w:t>
      </w:r>
      <w:r w:rsidR="007F75EF" w:rsidRPr="00F3033A">
        <w:rPr>
          <w:rFonts w:ascii="Palatino Linotype" w:hAnsi="Palatino Linotype" w:cs="Andalus"/>
          <w:color w:val="auto"/>
          <w:lang w:eastAsia="en-US"/>
        </w:rPr>
        <w:t>sessed students on semester basi</w:t>
      </w:r>
      <w:r w:rsidR="00883630" w:rsidRPr="00F3033A">
        <w:rPr>
          <w:rFonts w:ascii="Palatino Linotype" w:hAnsi="Palatino Linotype" w:cs="Andalus"/>
          <w:color w:val="auto"/>
          <w:lang w:eastAsia="en-US"/>
        </w:rPr>
        <w:t xml:space="preserve">s. </w:t>
      </w:r>
      <w:r w:rsidR="00CC54F1" w:rsidRPr="00F3033A">
        <w:rPr>
          <w:rFonts w:ascii="Palatino Linotype" w:hAnsi="Palatino Linotype" w:cs="Andalus"/>
          <w:color w:val="auto"/>
          <w:lang w:eastAsia="en-US"/>
        </w:rPr>
        <w:t>The courses taught and assessed included:</w:t>
      </w:r>
    </w:p>
    <w:p w14:paraId="4BE413A1" w14:textId="769152ED" w:rsidR="00B27DBC" w:rsidRDefault="00B27DBC" w:rsidP="00CC54F1">
      <w:pPr>
        <w:numPr>
          <w:ilvl w:val="0"/>
          <w:numId w:val="19"/>
        </w:numPr>
        <w:jc w:val="both"/>
        <w:rPr>
          <w:rFonts w:ascii="Palatino Linotype" w:hAnsi="Palatino Linotype" w:cs="Andalus"/>
          <w:color w:val="auto"/>
          <w:lang w:eastAsia="en-US"/>
        </w:rPr>
      </w:pPr>
      <w:r>
        <w:rPr>
          <w:rFonts w:ascii="Palatino Linotype" w:hAnsi="Palatino Linotype" w:cs="Andalus"/>
          <w:color w:val="auto"/>
          <w:lang w:eastAsia="en-US"/>
        </w:rPr>
        <w:t>Management Accounting (MBA Year 1);</w:t>
      </w:r>
    </w:p>
    <w:p w14:paraId="13E79491" w14:textId="0990C375" w:rsidR="00CC54F1" w:rsidRPr="000E7471" w:rsidRDefault="00CC54F1" w:rsidP="000E7471">
      <w:pPr>
        <w:numPr>
          <w:ilvl w:val="0"/>
          <w:numId w:val="19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Cost Accounting System (BBA 3</w:t>
      </w:r>
      <w:r w:rsidRPr="00F3033A">
        <w:rPr>
          <w:rFonts w:ascii="Palatino Linotype" w:hAnsi="Palatino Linotype" w:cs="Andalus"/>
          <w:color w:val="auto"/>
          <w:vertAlign w:val="superscript"/>
          <w:lang w:eastAsia="en-US"/>
        </w:rPr>
        <w:t>rd</w:t>
      </w:r>
      <w:r w:rsidRPr="00F3033A">
        <w:rPr>
          <w:rFonts w:ascii="Palatino Linotype" w:hAnsi="Palatino Linotype" w:cs="Andalus"/>
          <w:color w:val="auto"/>
          <w:lang w:eastAsia="en-US"/>
        </w:rPr>
        <w:t xml:space="preserve"> Year);</w:t>
      </w:r>
    </w:p>
    <w:p w14:paraId="13E79492" w14:textId="77777777" w:rsidR="00CC54F1" w:rsidRPr="00F3033A" w:rsidRDefault="00CC54F1" w:rsidP="00CC54F1">
      <w:pPr>
        <w:numPr>
          <w:ilvl w:val="0"/>
          <w:numId w:val="19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Financial Statement Analysis (4</w:t>
      </w:r>
      <w:r w:rsidRPr="00F3033A">
        <w:rPr>
          <w:rFonts w:ascii="Palatino Linotype" w:hAnsi="Palatino Linotype" w:cs="Andalus"/>
          <w:color w:val="auto"/>
          <w:vertAlign w:val="superscript"/>
          <w:lang w:eastAsia="en-US"/>
        </w:rPr>
        <w:t>th</w:t>
      </w:r>
      <w:r w:rsidRPr="00F3033A">
        <w:rPr>
          <w:rFonts w:ascii="Palatino Linotype" w:hAnsi="Palatino Linotype" w:cs="Andalus"/>
          <w:color w:val="auto"/>
          <w:lang w:eastAsia="en-US"/>
        </w:rPr>
        <w:t xml:space="preserve"> Year)</w:t>
      </w:r>
    </w:p>
    <w:p w14:paraId="13E79493" w14:textId="7A69B192" w:rsidR="00CC54F1" w:rsidRDefault="00CC54F1" w:rsidP="00CC54F1">
      <w:pPr>
        <w:numPr>
          <w:ilvl w:val="0"/>
          <w:numId w:val="19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Accounting Information System (4</w:t>
      </w:r>
      <w:r w:rsidRPr="00F3033A">
        <w:rPr>
          <w:rFonts w:ascii="Palatino Linotype" w:hAnsi="Palatino Linotype" w:cs="Andalus"/>
          <w:color w:val="auto"/>
          <w:vertAlign w:val="superscript"/>
          <w:lang w:eastAsia="en-US"/>
        </w:rPr>
        <w:t>th</w:t>
      </w:r>
      <w:r w:rsidRPr="00F3033A">
        <w:rPr>
          <w:rFonts w:ascii="Palatino Linotype" w:hAnsi="Palatino Linotype" w:cs="Andalus"/>
          <w:color w:val="auto"/>
          <w:lang w:eastAsia="en-US"/>
        </w:rPr>
        <w:t xml:space="preserve"> Year)</w:t>
      </w:r>
    </w:p>
    <w:p w14:paraId="43CE2ADF" w14:textId="77777777" w:rsidR="001D44CF" w:rsidRPr="00F3033A" w:rsidRDefault="001D44CF" w:rsidP="001D44CF">
      <w:pPr>
        <w:ind w:left="720"/>
        <w:jc w:val="both"/>
        <w:rPr>
          <w:rFonts w:ascii="Palatino Linotype" w:hAnsi="Palatino Linotype" w:cs="Andalus"/>
          <w:color w:val="auto"/>
          <w:lang w:eastAsia="en-US"/>
        </w:rPr>
      </w:pPr>
    </w:p>
    <w:p w14:paraId="13E79495" w14:textId="281B8DE1" w:rsidR="001142D7" w:rsidRPr="005C3650" w:rsidRDefault="009A15D9" w:rsidP="00E01191">
      <w:pPr>
        <w:jc w:val="both"/>
        <w:rPr>
          <w:rFonts w:ascii="Palatino Linotype" w:hAnsi="Palatino Linotype" w:cs="Andalus"/>
          <w:b/>
          <w:color w:val="auto"/>
          <w:u w:val="thick"/>
          <w:lang w:eastAsia="en-US"/>
        </w:rPr>
      </w:pPr>
      <w:r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Audit Senior, </w:t>
      </w:r>
      <w:r w:rsidR="005C3650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John Allotey &amp; Associates, </w:t>
      </w:r>
      <w:r w:rsidR="00514F39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2007 – </w:t>
      </w:r>
      <w:r w:rsidR="008260A6" w:rsidRPr="005C3650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2008  </w:t>
      </w:r>
    </w:p>
    <w:p w14:paraId="13E79496" w14:textId="681503F2" w:rsidR="00907CBF" w:rsidRPr="00F3033A" w:rsidRDefault="0032346C" w:rsidP="00E01191">
      <w:pPr>
        <w:jc w:val="both"/>
        <w:rPr>
          <w:rFonts w:ascii="Palatino Linotype" w:hAnsi="Palatino Linotype" w:cs="Andalus"/>
          <w:color w:val="auto"/>
          <w:lang w:eastAsia="en-US"/>
        </w:rPr>
      </w:pPr>
      <w:r>
        <w:rPr>
          <w:rFonts w:ascii="Palatino Linotype" w:hAnsi="Palatino Linotype" w:cs="Andalus"/>
          <w:color w:val="auto"/>
          <w:lang w:eastAsia="en-US"/>
        </w:rPr>
        <w:t>Pla</w:t>
      </w:r>
      <w:r w:rsidR="00BB61D6">
        <w:rPr>
          <w:rFonts w:ascii="Palatino Linotype" w:hAnsi="Palatino Linotype" w:cs="Andalus"/>
          <w:color w:val="auto"/>
          <w:lang w:eastAsia="en-US"/>
        </w:rPr>
        <w:t>yed an integral role in planning</w:t>
      </w:r>
      <w:r>
        <w:rPr>
          <w:rFonts w:ascii="Palatino Linotype" w:hAnsi="Palatino Linotype" w:cs="Andalus"/>
          <w:color w:val="auto"/>
          <w:lang w:eastAsia="en-US"/>
        </w:rPr>
        <w:t xml:space="preserve"> and reviewing the firm’s schedule of activities, review</w:t>
      </w:r>
      <w:r w:rsidR="00BB61D6">
        <w:rPr>
          <w:rFonts w:ascii="Palatino Linotype" w:hAnsi="Palatino Linotype" w:cs="Andalus"/>
          <w:color w:val="auto"/>
          <w:lang w:eastAsia="en-US"/>
        </w:rPr>
        <w:t>ed</w:t>
      </w:r>
      <w:r>
        <w:rPr>
          <w:rFonts w:ascii="Palatino Linotype" w:hAnsi="Palatino Linotype" w:cs="Andalus"/>
          <w:color w:val="auto"/>
          <w:lang w:eastAsia="en-US"/>
        </w:rPr>
        <w:t xml:space="preserve"> working papers</w:t>
      </w:r>
      <w:r w:rsidR="00BB61D6">
        <w:rPr>
          <w:rFonts w:ascii="Palatino Linotype" w:hAnsi="Palatino Linotype" w:cs="Andalus"/>
          <w:color w:val="auto"/>
          <w:lang w:eastAsia="en-US"/>
        </w:rPr>
        <w:t xml:space="preserve"> of audit juniors</w:t>
      </w:r>
      <w:r>
        <w:rPr>
          <w:rFonts w:ascii="Palatino Linotype" w:hAnsi="Palatino Linotype" w:cs="Andalus"/>
          <w:color w:val="auto"/>
          <w:lang w:eastAsia="en-US"/>
        </w:rPr>
        <w:t xml:space="preserve">, </w:t>
      </w:r>
      <w:r w:rsidR="00BB61D6">
        <w:rPr>
          <w:rFonts w:ascii="Palatino Linotype" w:hAnsi="Palatino Linotype" w:cs="Andalus"/>
          <w:color w:val="auto"/>
          <w:lang w:eastAsia="en-US"/>
        </w:rPr>
        <w:t>and drafted</w:t>
      </w:r>
      <w:r>
        <w:rPr>
          <w:rFonts w:ascii="Palatino Linotype" w:hAnsi="Palatino Linotype" w:cs="Andalus"/>
          <w:color w:val="auto"/>
          <w:lang w:eastAsia="en-US"/>
        </w:rPr>
        <w:t xml:space="preserve"> management letters</w:t>
      </w:r>
      <w:r w:rsidR="00BB61D6">
        <w:rPr>
          <w:rFonts w:ascii="Palatino Linotype" w:hAnsi="Palatino Linotype" w:cs="Andalus"/>
          <w:color w:val="auto"/>
          <w:lang w:eastAsia="en-US"/>
        </w:rPr>
        <w:t xml:space="preserve"> for the consideration of the audit manager</w:t>
      </w:r>
      <w:r>
        <w:rPr>
          <w:rFonts w:ascii="Palatino Linotype" w:hAnsi="Palatino Linotype" w:cs="Andalus"/>
          <w:color w:val="auto"/>
          <w:lang w:eastAsia="en-US"/>
        </w:rPr>
        <w:t>.</w:t>
      </w:r>
    </w:p>
    <w:p w14:paraId="13E7949B" w14:textId="77777777" w:rsidR="001142D7" w:rsidRPr="00F3033A" w:rsidRDefault="001142D7" w:rsidP="00E01191">
      <w:pPr>
        <w:jc w:val="both"/>
        <w:rPr>
          <w:rFonts w:ascii="Palatino Linotype" w:hAnsi="Palatino Linotype" w:cs="Andalus"/>
          <w:b/>
          <w:color w:val="auto"/>
          <w:lang w:eastAsia="en-US"/>
        </w:rPr>
      </w:pPr>
    </w:p>
    <w:p w14:paraId="13E7949C" w14:textId="22581A1C" w:rsidR="001142D7" w:rsidRPr="00851FF3" w:rsidRDefault="00851FF3" w:rsidP="00E01191">
      <w:pPr>
        <w:jc w:val="both"/>
        <w:rPr>
          <w:rFonts w:ascii="Palatino Linotype" w:hAnsi="Palatino Linotype" w:cs="Andalus"/>
          <w:b/>
          <w:color w:val="auto"/>
          <w:u w:val="single"/>
        </w:rPr>
      </w:pPr>
      <w:r w:rsidRPr="00851FF3">
        <w:rPr>
          <w:rFonts w:ascii="Palatino Linotype" w:hAnsi="Palatino Linotype" w:cs="Andalus"/>
          <w:b/>
          <w:color w:val="auto"/>
          <w:u w:val="thick"/>
          <w:lang w:eastAsia="en-US"/>
        </w:rPr>
        <w:t>Senior Accounting Assistant</w:t>
      </w:r>
      <w:r w:rsidRPr="00851FF3">
        <w:rPr>
          <w:rFonts w:ascii="Palatino Linotype" w:hAnsi="Palatino Linotype" w:cs="Andalus"/>
          <w:b/>
          <w:color w:val="auto"/>
          <w:u w:val="thick"/>
        </w:rPr>
        <w:t xml:space="preserve">, </w:t>
      </w:r>
      <w:r w:rsidR="00600ED5" w:rsidRPr="00851FF3">
        <w:rPr>
          <w:rFonts w:ascii="Palatino Linotype" w:hAnsi="Palatino Linotype" w:cs="Andalus"/>
          <w:b/>
          <w:color w:val="auto"/>
          <w:u w:val="thick"/>
          <w:lang w:eastAsia="en-US"/>
        </w:rPr>
        <w:t>Osei</w:t>
      </w:r>
      <w:r w:rsidR="00600ED5" w:rsidRPr="00600ED5">
        <w:rPr>
          <w:rFonts w:ascii="Palatino Linotype" w:hAnsi="Palatino Linotype" w:cs="Andalus"/>
          <w:b/>
          <w:color w:val="auto"/>
          <w:u w:val="thick"/>
          <w:lang w:eastAsia="en-US"/>
        </w:rPr>
        <w:t xml:space="preserve"> Akwasi Boakye Company Limited, 2000 – 2003   </w:t>
      </w:r>
    </w:p>
    <w:p w14:paraId="13E794A1" w14:textId="21C80D82" w:rsidR="001142D7" w:rsidRPr="00F3033A" w:rsidRDefault="00551F4B" w:rsidP="00851FF3">
      <w:p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M</w:t>
      </w:r>
      <w:r w:rsidR="00522DCA" w:rsidRPr="00F3033A">
        <w:rPr>
          <w:rFonts w:ascii="Palatino Linotype" w:hAnsi="Palatino Linotype" w:cs="Andalus"/>
          <w:color w:val="auto"/>
          <w:lang w:eastAsia="en-US"/>
        </w:rPr>
        <w:t>anage</w:t>
      </w:r>
      <w:r w:rsidR="006B5802">
        <w:rPr>
          <w:rFonts w:ascii="Palatino Linotype" w:hAnsi="Palatino Linotype" w:cs="Andalus"/>
          <w:color w:val="auto"/>
          <w:lang w:eastAsia="en-US"/>
        </w:rPr>
        <w:t>d</w:t>
      </w:r>
      <w:r w:rsidR="00851FF3">
        <w:rPr>
          <w:rFonts w:ascii="Palatino Linotype" w:hAnsi="Palatino Linotype" w:cs="Andalus"/>
          <w:color w:val="auto"/>
          <w:lang w:eastAsia="en-US"/>
        </w:rPr>
        <w:t xml:space="preserve"> </w:t>
      </w:r>
      <w:r w:rsidR="003A608C" w:rsidRPr="00F3033A">
        <w:rPr>
          <w:rFonts w:ascii="Palatino Linotype" w:hAnsi="Palatino Linotype" w:cs="Andalus"/>
          <w:color w:val="auto"/>
          <w:lang w:eastAsia="en-US"/>
        </w:rPr>
        <w:t>account receivables, account payables</w:t>
      </w:r>
      <w:r w:rsidR="00851FF3">
        <w:rPr>
          <w:rFonts w:ascii="Palatino Linotype" w:hAnsi="Palatino Linotype" w:cs="Andalus"/>
          <w:color w:val="auto"/>
          <w:lang w:eastAsia="en-US"/>
        </w:rPr>
        <w:t>,</w:t>
      </w:r>
      <w:r w:rsidR="003A608C" w:rsidRPr="00F3033A">
        <w:rPr>
          <w:rFonts w:ascii="Palatino Linotype" w:hAnsi="Palatino Linotype" w:cs="Andalus"/>
          <w:color w:val="auto"/>
          <w:lang w:eastAsia="en-US"/>
        </w:rPr>
        <w:t xml:space="preserve"> </w:t>
      </w:r>
      <w:r w:rsidR="00851FF3">
        <w:rPr>
          <w:rFonts w:ascii="Palatino Linotype" w:hAnsi="Palatino Linotype" w:cs="Andalus"/>
          <w:color w:val="auto"/>
          <w:lang w:eastAsia="en-US"/>
        </w:rPr>
        <w:t>and other general accounting duties as assigned by Management.</w:t>
      </w:r>
    </w:p>
    <w:p w14:paraId="13E794A3" w14:textId="74139EFA" w:rsidR="00907CBF" w:rsidRDefault="00907CBF" w:rsidP="00EE36DA">
      <w:pPr>
        <w:pStyle w:val="Heading2"/>
        <w:tabs>
          <w:tab w:val="left" w:pos="1170"/>
        </w:tabs>
        <w:jc w:val="both"/>
        <w:rPr>
          <w:rFonts w:ascii="Palatino Linotype" w:hAnsi="Palatino Linotype" w:cs="Andalus"/>
          <w:b/>
          <w:color w:val="auto"/>
          <w:sz w:val="24"/>
          <w:szCs w:val="24"/>
        </w:rPr>
      </w:pPr>
    </w:p>
    <w:p w14:paraId="2FC6C379" w14:textId="77777777" w:rsidR="00EE36DA" w:rsidRPr="00EE36DA" w:rsidRDefault="00EE36DA" w:rsidP="00EE36DA"/>
    <w:p w14:paraId="13E794A4" w14:textId="77777777" w:rsidR="00C1128B" w:rsidRPr="00F3033A" w:rsidRDefault="00C1128B" w:rsidP="00E01191">
      <w:pPr>
        <w:pStyle w:val="Heading2"/>
        <w:jc w:val="both"/>
        <w:rPr>
          <w:rFonts w:ascii="Palatino Linotype" w:hAnsi="Palatino Linotype" w:cs="Andalus"/>
          <w:b/>
          <w:color w:val="auto"/>
          <w:sz w:val="24"/>
          <w:szCs w:val="24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</w:rPr>
        <w:t>QUALIFICATIONS AND ACCREDITATIONS</w:t>
      </w:r>
    </w:p>
    <w:tbl>
      <w:tblPr>
        <w:tblW w:w="10471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71"/>
      </w:tblGrid>
      <w:tr w:rsidR="00C1128B" w:rsidRPr="00F3033A" w14:paraId="13E794A6" w14:textId="77777777" w:rsidTr="003C7E87">
        <w:trPr>
          <w:trHeight w:val="20"/>
        </w:trPr>
        <w:tc>
          <w:tcPr>
            <w:tcW w:w="10471" w:type="dxa"/>
          </w:tcPr>
          <w:p w14:paraId="13E794A5" w14:textId="77777777" w:rsidR="00C1128B" w:rsidRPr="00F3033A" w:rsidRDefault="00C1128B" w:rsidP="00E01191">
            <w:pPr>
              <w:pStyle w:val="Heading2"/>
              <w:jc w:val="both"/>
              <w:rPr>
                <w:rFonts w:ascii="Palatino Linotype" w:hAnsi="Palatino Linotype" w:cs="Andalus"/>
                <w:b/>
                <w:color w:val="auto"/>
                <w:sz w:val="24"/>
                <w:szCs w:val="24"/>
              </w:rPr>
            </w:pPr>
          </w:p>
        </w:tc>
      </w:tr>
    </w:tbl>
    <w:p w14:paraId="22521A59" w14:textId="4A246CBD" w:rsidR="006E31F1" w:rsidRPr="00F3033A" w:rsidRDefault="006E31F1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/>
          <w:color w:val="auto"/>
          <w:lang w:val="en-US"/>
        </w:rPr>
      </w:pPr>
      <w:r w:rsidRPr="00F3033A">
        <w:rPr>
          <w:rFonts w:ascii="Palatino Linotype" w:hAnsi="Palatino Linotype" w:cs="Andalus"/>
          <w:b/>
          <w:color w:val="auto"/>
          <w:lang w:val="en-US"/>
        </w:rPr>
        <w:t xml:space="preserve">KWAME NKRUMAH UNIVERSITY OF SCIENCE AND TECHNOLOGY, 2018 - </w:t>
      </w:r>
      <w:r w:rsidR="009F11F0" w:rsidRPr="00F3033A">
        <w:rPr>
          <w:rFonts w:ascii="Palatino Linotype" w:hAnsi="Palatino Linotype" w:cs="Andalus"/>
          <w:b/>
          <w:color w:val="auto"/>
          <w:lang w:val="en-US"/>
        </w:rPr>
        <w:t>2022</w:t>
      </w:r>
    </w:p>
    <w:p w14:paraId="58351BA2" w14:textId="41393758" w:rsidR="006E31F1" w:rsidRPr="00F3033A" w:rsidRDefault="006E31F1" w:rsidP="006E31F1">
      <w:pPr>
        <w:pStyle w:val="ListParagraph"/>
        <w:numPr>
          <w:ilvl w:val="0"/>
          <w:numId w:val="25"/>
        </w:num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Cs/>
          <w:sz w:val="24"/>
          <w:szCs w:val="24"/>
        </w:rPr>
      </w:pPr>
      <w:r w:rsidRPr="00F3033A">
        <w:rPr>
          <w:rFonts w:ascii="Palatino Linotype" w:hAnsi="Palatino Linotype" w:cs="Andalus"/>
          <w:bCs/>
          <w:sz w:val="24"/>
          <w:szCs w:val="24"/>
        </w:rPr>
        <w:t>PhD. Business and Management (</w:t>
      </w:r>
      <w:r w:rsidR="009F11F0" w:rsidRPr="00F3033A">
        <w:rPr>
          <w:rFonts w:ascii="Palatino Linotype" w:hAnsi="Palatino Linotype" w:cs="Andalus"/>
          <w:bCs/>
          <w:sz w:val="24"/>
          <w:szCs w:val="24"/>
        </w:rPr>
        <w:t>Accounting</w:t>
      </w:r>
      <w:r w:rsidRPr="00F3033A">
        <w:rPr>
          <w:rFonts w:ascii="Palatino Linotype" w:hAnsi="Palatino Linotype" w:cs="Andalus"/>
          <w:bCs/>
          <w:sz w:val="24"/>
          <w:szCs w:val="24"/>
        </w:rPr>
        <w:t>)</w:t>
      </w:r>
    </w:p>
    <w:p w14:paraId="18A00CF9" w14:textId="77777777" w:rsidR="006E31F1" w:rsidRPr="00F3033A" w:rsidRDefault="006E31F1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/>
          <w:color w:val="auto"/>
          <w:lang w:val="en-US"/>
        </w:rPr>
      </w:pPr>
    </w:p>
    <w:p w14:paraId="13E794A7" w14:textId="6F9EF45B" w:rsidR="009C78C5" w:rsidRPr="00F3033A" w:rsidRDefault="009C78C5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b/>
          <w:color w:val="auto"/>
          <w:lang w:val="en-US"/>
        </w:rPr>
        <w:t>CHARTERED INSTITUE OF INSURANCE (U.K)</w:t>
      </w:r>
      <w:r w:rsidR="003C3A51" w:rsidRPr="00F3033A">
        <w:rPr>
          <w:rFonts w:ascii="Palatino Linotype" w:hAnsi="Palatino Linotype" w:cs="Andalus"/>
          <w:b/>
          <w:color w:val="auto"/>
          <w:lang w:val="en-US"/>
        </w:rPr>
        <w:t>, 2007</w:t>
      </w:r>
      <w:r w:rsidR="009F1903">
        <w:rPr>
          <w:rFonts w:ascii="Palatino Linotype" w:hAnsi="Palatino Linotype" w:cs="Andalus"/>
          <w:b/>
          <w:color w:val="auto"/>
          <w:lang w:val="en-US"/>
        </w:rPr>
        <w:t xml:space="preserve"> - 2007</w:t>
      </w:r>
    </w:p>
    <w:p w14:paraId="13E794A8" w14:textId="77777777" w:rsidR="00FD6D5A" w:rsidRPr="00F3033A" w:rsidRDefault="003C3A51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u w:val="single"/>
          <w:lang w:val="en-US"/>
        </w:rPr>
      </w:pPr>
      <w:r w:rsidRPr="00F3033A">
        <w:rPr>
          <w:rFonts w:ascii="Palatino Linotype" w:hAnsi="Palatino Linotype" w:cs="Andalus"/>
          <w:color w:val="auto"/>
          <w:u w:val="single"/>
          <w:lang w:val="en-US"/>
        </w:rPr>
        <w:t>Certificates acquired</w:t>
      </w:r>
      <w:r w:rsidR="0011542B" w:rsidRPr="00F3033A">
        <w:rPr>
          <w:rFonts w:ascii="Palatino Linotype" w:hAnsi="Palatino Linotype" w:cs="Andalus"/>
          <w:color w:val="auto"/>
          <w:u w:val="single"/>
          <w:lang w:val="en-US"/>
        </w:rPr>
        <w:t>:</w:t>
      </w:r>
    </w:p>
    <w:p w14:paraId="13E794A9" w14:textId="77777777" w:rsidR="00604DFB" w:rsidRPr="00F3033A" w:rsidRDefault="009C78C5" w:rsidP="009B05A9">
      <w:pPr>
        <w:numPr>
          <w:ilvl w:val="0"/>
          <w:numId w:val="1"/>
        </w:num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color w:val="auto"/>
          <w:lang w:val="en-US"/>
        </w:rPr>
        <w:t>Insurance Law</w:t>
      </w:r>
      <w:r w:rsidR="008D7BD1" w:rsidRPr="00F3033A">
        <w:rPr>
          <w:rFonts w:ascii="Palatino Linotype" w:hAnsi="Palatino Linotype" w:cs="Andalus"/>
          <w:color w:val="auto"/>
          <w:lang w:val="en-US"/>
        </w:rPr>
        <w:t>,</w:t>
      </w:r>
      <w:r w:rsidR="00852E66" w:rsidRPr="00F3033A">
        <w:rPr>
          <w:rFonts w:ascii="Palatino Linotype" w:hAnsi="Palatino Linotype" w:cs="Andalus"/>
          <w:color w:val="auto"/>
          <w:lang w:val="en-US"/>
        </w:rPr>
        <w:t xml:space="preserve"> </w:t>
      </w:r>
    </w:p>
    <w:p w14:paraId="13E794AA" w14:textId="77777777" w:rsidR="00604DFB" w:rsidRPr="00F3033A" w:rsidRDefault="00AD0880" w:rsidP="009B05A9">
      <w:pPr>
        <w:numPr>
          <w:ilvl w:val="0"/>
          <w:numId w:val="1"/>
        </w:num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color w:val="auto"/>
          <w:lang w:val="en-US"/>
        </w:rPr>
        <w:lastRenderedPageBreak/>
        <w:t xml:space="preserve">Insurance </w:t>
      </w:r>
      <w:r w:rsidR="009C78C5" w:rsidRPr="00F3033A">
        <w:rPr>
          <w:rFonts w:ascii="Palatino Linotype" w:hAnsi="Palatino Linotype" w:cs="Andalus"/>
          <w:color w:val="auto"/>
          <w:lang w:val="en-US"/>
        </w:rPr>
        <w:t>Underwriting Principles</w:t>
      </w:r>
      <w:r w:rsidR="008D7BD1" w:rsidRPr="00F3033A">
        <w:rPr>
          <w:rFonts w:ascii="Palatino Linotype" w:hAnsi="Palatino Linotype" w:cs="Andalus"/>
          <w:color w:val="auto"/>
          <w:lang w:val="en-US"/>
        </w:rPr>
        <w:t>,</w:t>
      </w:r>
      <w:r w:rsidR="00D933D0" w:rsidRPr="00F3033A">
        <w:rPr>
          <w:rFonts w:ascii="Palatino Linotype" w:hAnsi="Palatino Linotype" w:cs="Andalus"/>
          <w:color w:val="auto"/>
          <w:lang w:val="en-US"/>
        </w:rPr>
        <w:t xml:space="preserve"> </w:t>
      </w:r>
    </w:p>
    <w:p w14:paraId="13E794AB" w14:textId="77777777" w:rsidR="00DE4135" w:rsidRPr="00F3033A" w:rsidRDefault="00861958" w:rsidP="009B05A9">
      <w:pPr>
        <w:numPr>
          <w:ilvl w:val="0"/>
          <w:numId w:val="1"/>
        </w:num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color w:val="auto"/>
          <w:lang w:val="en-US"/>
        </w:rPr>
        <w:t xml:space="preserve">Insurance </w:t>
      </w:r>
      <w:r w:rsidR="009C78C5" w:rsidRPr="00F3033A">
        <w:rPr>
          <w:rFonts w:ascii="Palatino Linotype" w:hAnsi="Palatino Linotype" w:cs="Andalus"/>
          <w:color w:val="auto"/>
          <w:lang w:val="en-US"/>
        </w:rPr>
        <w:t xml:space="preserve">Claims </w:t>
      </w:r>
      <w:r w:rsidRPr="00F3033A">
        <w:rPr>
          <w:rFonts w:ascii="Palatino Linotype" w:hAnsi="Palatino Linotype" w:cs="Andalus"/>
          <w:color w:val="auto"/>
          <w:lang w:val="en-US"/>
        </w:rPr>
        <w:t>Handling Process</w:t>
      </w:r>
      <w:r w:rsidR="002B78C5" w:rsidRPr="00F3033A">
        <w:rPr>
          <w:rFonts w:ascii="Palatino Linotype" w:hAnsi="Palatino Linotype" w:cs="Andalus"/>
          <w:color w:val="auto"/>
          <w:lang w:val="en-US"/>
        </w:rPr>
        <w:t>es</w:t>
      </w:r>
      <w:r w:rsidR="008D7BD1" w:rsidRPr="00F3033A">
        <w:rPr>
          <w:rFonts w:ascii="Palatino Linotype" w:hAnsi="Palatino Linotype" w:cs="Andalus"/>
          <w:color w:val="auto"/>
          <w:lang w:val="en-US"/>
        </w:rPr>
        <w:t>,</w:t>
      </w:r>
    </w:p>
    <w:p w14:paraId="73F6607B" w14:textId="77777777" w:rsidR="00313067" w:rsidRDefault="00313067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/>
          <w:color w:val="auto"/>
          <w:lang w:val="en-US"/>
        </w:rPr>
      </w:pPr>
    </w:p>
    <w:p w14:paraId="31A0E7D1" w14:textId="77777777" w:rsidR="00313067" w:rsidRDefault="00313067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/>
          <w:color w:val="auto"/>
          <w:lang w:val="en-US"/>
        </w:rPr>
      </w:pPr>
    </w:p>
    <w:p w14:paraId="13E794AD" w14:textId="4DE0516F" w:rsidR="00DE4135" w:rsidRPr="00F3033A" w:rsidRDefault="00C1128B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b/>
          <w:color w:val="auto"/>
          <w:lang w:val="en-US"/>
        </w:rPr>
        <w:t>LONDON SOUTH BANK UNIVERSITY</w:t>
      </w:r>
      <w:r w:rsidR="003C3A51" w:rsidRPr="00F3033A">
        <w:rPr>
          <w:rFonts w:ascii="Palatino Linotype" w:hAnsi="Palatino Linotype" w:cs="Andalus"/>
          <w:b/>
          <w:color w:val="auto"/>
          <w:lang w:val="en-US"/>
        </w:rPr>
        <w:t>, 2005 - 2007</w:t>
      </w:r>
      <w:r w:rsidRPr="00F3033A">
        <w:rPr>
          <w:rFonts w:ascii="Palatino Linotype" w:hAnsi="Palatino Linotype" w:cs="Andalus"/>
          <w:b/>
          <w:color w:val="auto"/>
          <w:lang w:val="en-US"/>
        </w:rPr>
        <w:t xml:space="preserve">  </w:t>
      </w:r>
    </w:p>
    <w:p w14:paraId="13E794AE" w14:textId="77777777" w:rsidR="00DE4135" w:rsidRPr="00F3033A" w:rsidRDefault="003C3A51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color w:val="auto"/>
          <w:u w:val="single"/>
          <w:lang w:val="en-US"/>
        </w:rPr>
        <w:t>Certificate acquired:</w:t>
      </w:r>
    </w:p>
    <w:p w14:paraId="13E794AF" w14:textId="106B8B4E" w:rsidR="00C1128B" w:rsidRDefault="00C1128B" w:rsidP="009B05A9">
      <w:pPr>
        <w:numPr>
          <w:ilvl w:val="0"/>
          <w:numId w:val="8"/>
        </w:num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lang w:val="en-US"/>
        </w:rPr>
      </w:pPr>
      <w:r w:rsidRPr="00F3033A">
        <w:rPr>
          <w:rFonts w:ascii="Palatino Linotype" w:hAnsi="Palatino Linotype" w:cs="Andalus"/>
          <w:color w:val="auto"/>
          <w:lang w:val="en-US"/>
        </w:rPr>
        <w:t xml:space="preserve">MSc. Accounting with </w:t>
      </w:r>
      <w:r w:rsidR="003C3A51" w:rsidRPr="00F3033A">
        <w:rPr>
          <w:rFonts w:ascii="Palatino Linotype" w:hAnsi="Palatino Linotype" w:cs="Andalus"/>
          <w:color w:val="auto"/>
          <w:lang w:val="en-US"/>
        </w:rPr>
        <w:t>Finance</w:t>
      </w:r>
    </w:p>
    <w:p w14:paraId="08CBEE0E" w14:textId="77777777" w:rsidR="009860F6" w:rsidRPr="00F3033A" w:rsidRDefault="009860F6" w:rsidP="009860F6">
      <w:pPr>
        <w:tabs>
          <w:tab w:val="left" w:pos="1080"/>
          <w:tab w:val="right" w:pos="8640"/>
        </w:tabs>
        <w:ind w:left="360"/>
        <w:jc w:val="both"/>
        <w:rPr>
          <w:rFonts w:ascii="Palatino Linotype" w:hAnsi="Palatino Linotype" w:cs="Andalus"/>
          <w:color w:val="auto"/>
          <w:lang w:val="en-US"/>
        </w:rPr>
      </w:pPr>
    </w:p>
    <w:p w14:paraId="13E794B0" w14:textId="77777777" w:rsidR="008E66A7" w:rsidRPr="00F3033A" w:rsidRDefault="008E66A7" w:rsidP="00E01191">
      <w:pPr>
        <w:jc w:val="both"/>
        <w:rPr>
          <w:rFonts w:ascii="Palatino Linotype" w:hAnsi="Palatino Linotype" w:cs="Andalus"/>
          <w:color w:val="auto"/>
          <w:lang w:val="en-US" w:eastAsia="en-US"/>
        </w:rPr>
      </w:pPr>
    </w:p>
    <w:p w14:paraId="13E794B1" w14:textId="77777777" w:rsidR="00C1128B" w:rsidRPr="00F3033A" w:rsidRDefault="00C1128B" w:rsidP="00E01191">
      <w:pPr>
        <w:tabs>
          <w:tab w:val="left" w:pos="5025"/>
        </w:tabs>
        <w:jc w:val="both"/>
        <w:rPr>
          <w:rFonts w:ascii="Palatino Linotype" w:hAnsi="Palatino Linotype" w:cs="Andalus"/>
          <w:b/>
          <w:color w:val="auto"/>
          <w:u w:val="single"/>
          <w:lang w:val="en-US" w:eastAsia="en-US"/>
        </w:rPr>
      </w:pPr>
      <w:r w:rsidRPr="00F3033A">
        <w:rPr>
          <w:rFonts w:ascii="Palatino Linotype" w:hAnsi="Palatino Linotype" w:cs="Andalus"/>
          <w:b/>
          <w:color w:val="auto"/>
          <w:lang w:val="en-US" w:eastAsia="en-US"/>
        </w:rPr>
        <w:t>HUDDERSFIELD UNIVERSITY BUSINESS SCHOOL</w:t>
      </w:r>
      <w:r w:rsidR="00C53696" w:rsidRPr="00F3033A">
        <w:rPr>
          <w:rFonts w:ascii="Palatino Linotype" w:hAnsi="Palatino Linotype" w:cs="Andalus"/>
          <w:b/>
          <w:color w:val="auto"/>
          <w:lang w:val="en-US" w:eastAsia="en-US"/>
        </w:rPr>
        <w:t>,</w:t>
      </w:r>
      <w:r w:rsidRPr="00F3033A">
        <w:rPr>
          <w:rFonts w:ascii="Palatino Linotype" w:hAnsi="Palatino Linotype" w:cs="Andalus"/>
          <w:b/>
          <w:color w:val="auto"/>
          <w:lang w:val="en-US" w:eastAsia="en-US"/>
        </w:rPr>
        <w:t xml:space="preserve"> </w:t>
      </w:r>
      <w:r w:rsidR="00C53696" w:rsidRPr="00F3033A">
        <w:rPr>
          <w:rFonts w:ascii="Palatino Linotype" w:hAnsi="Palatino Linotype" w:cs="Andalus"/>
          <w:b/>
          <w:color w:val="auto"/>
          <w:lang w:val="en-US" w:eastAsia="en-US"/>
        </w:rPr>
        <w:t>2003 – 2005</w:t>
      </w:r>
    </w:p>
    <w:p w14:paraId="13E794B2" w14:textId="77777777" w:rsidR="00C53696" w:rsidRPr="00F3033A" w:rsidRDefault="00C53696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u w:val="single"/>
          <w:lang w:val="en-US"/>
        </w:rPr>
      </w:pPr>
      <w:r w:rsidRPr="00F3033A">
        <w:rPr>
          <w:rFonts w:ascii="Palatino Linotype" w:hAnsi="Palatino Linotype" w:cs="Andalus"/>
          <w:color w:val="auto"/>
          <w:u w:val="single"/>
          <w:lang w:val="en-US"/>
        </w:rPr>
        <w:t>Certificate acquired:</w:t>
      </w:r>
    </w:p>
    <w:p w14:paraId="13E794B3" w14:textId="77777777" w:rsidR="008637D6" w:rsidRPr="00F3033A" w:rsidRDefault="00C53696" w:rsidP="009B05A9">
      <w:pPr>
        <w:numPr>
          <w:ilvl w:val="0"/>
          <w:numId w:val="8"/>
        </w:num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</w:rPr>
      </w:pPr>
      <w:r w:rsidRPr="00F3033A">
        <w:rPr>
          <w:rFonts w:ascii="Palatino Linotype" w:hAnsi="Palatino Linotype" w:cs="Andalus"/>
          <w:color w:val="auto"/>
        </w:rPr>
        <w:t>ACCA Affiliate</w:t>
      </w:r>
    </w:p>
    <w:p w14:paraId="4E3DCE0A" w14:textId="77777777" w:rsidR="00CE4A3F" w:rsidRDefault="00CE4A3F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/>
          <w:color w:val="auto"/>
        </w:rPr>
      </w:pPr>
    </w:p>
    <w:p w14:paraId="13E794B5" w14:textId="26C77E1C" w:rsidR="00C1128B" w:rsidRPr="00F3033A" w:rsidRDefault="00C1128B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b/>
          <w:color w:val="auto"/>
        </w:rPr>
      </w:pPr>
      <w:r w:rsidRPr="00F3033A">
        <w:rPr>
          <w:rFonts w:ascii="Palatino Linotype" w:hAnsi="Palatino Linotype" w:cs="Andalus"/>
          <w:b/>
          <w:color w:val="auto"/>
        </w:rPr>
        <w:t>OXFORD BROOKES UNIVERSITY</w:t>
      </w:r>
      <w:r w:rsidR="0038051E" w:rsidRPr="00F3033A">
        <w:rPr>
          <w:rFonts w:ascii="Palatino Linotype" w:hAnsi="Palatino Linotype" w:cs="Andalus"/>
          <w:b/>
          <w:color w:val="auto"/>
        </w:rPr>
        <w:t>/ACCA PARTNERSHIP</w:t>
      </w:r>
      <w:r w:rsidR="00C53696" w:rsidRPr="00F3033A">
        <w:rPr>
          <w:rFonts w:ascii="Palatino Linotype" w:hAnsi="Palatino Linotype" w:cs="Andalus"/>
          <w:b/>
          <w:color w:val="auto"/>
        </w:rPr>
        <w:t>, 2002</w:t>
      </w:r>
      <w:r w:rsidR="00A85861" w:rsidRPr="00F3033A">
        <w:rPr>
          <w:rFonts w:ascii="Palatino Linotype" w:hAnsi="Palatino Linotype" w:cs="Andalus"/>
          <w:b/>
          <w:color w:val="auto"/>
        </w:rPr>
        <w:t xml:space="preserve"> – 2002</w:t>
      </w:r>
    </w:p>
    <w:p w14:paraId="13E794B6" w14:textId="77777777" w:rsidR="00C53696" w:rsidRPr="00F3033A" w:rsidRDefault="00C53696" w:rsidP="00E01191">
      <w:pPr>
        <w:tabs>
          <w:tab w:val="left" w:pos="1080"/>
          <w:tab w:val="right" w:pos="8640"/>
        </w:tabs>
        <w:jc w:val="both"/>
        <w:rPr>
          <w:rFonts w:ascii="Palatino Linotype" w:hAnsi="Palatino Linotype" w:cs="Andalus"/>
          <w:color w:val="auto"/>
          <w:u w:val="single"/>
          <w:lang w:val="en-US"/>
        </w:rPr>
      </w:pPr>
      <w:r w:rsidRPr="00F3033A">
        <w:rPr>
          <w:rFonts w:ascii="Palatino Linotype" w:hAnsi="Palatino Linotype" w:cs="Andalus"/>
          <w:color w:val="auto"/>
          <w:u w:val="single"/>
          <w:lang w:val="en-US"/>
        </w:rPr>
        <w:t>Certificate acquired:</w:t>
      </w:r>
    </w:p>
    <w:p w14:paraId="13E794B7" w14:textId="77777777" w:rsidR="00B50D27" w:rsidRPr="00F3033A" w:rsidRDefault="00C53696" w:rsidP="009B05A9">
      <w:pPr>
        <w:numPr>
          <w:ilvl w:val="0"/>
          <w:numId w:val="8"/>
        </w:numPr>
        <w:jc w:val="both"/>
        <w:rPr>
          <w:rFonts w:ascii="Palatino Linotype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  <w:lang w:eastAsia="en-US"/>
        </w:rPr>
        <w:t>BSc. (Hons.) in Applied Accounting</w:t>
      </w:r>
    </w:p>
    <w:p w14:paraId="13E794B8" w14:textId="77777777" w:rsidR="003C7E87" w:rsidRPr="00F3033A" w:rsidRDefault="003C7E87" w:rsidP="00E01191">
      <w:pPr>
        <w:ind w:left="360"/>
        <w:jc w:val="both"/>
        <w:rPr>
          <w:rFonts w:ascii="Palatino Linotype" w:hAnsi="Palatino Linotype" w:cs="Andalus"/>
          <w:color w:val="auto"/>
          <w:lang w:eastAsia="en-US"/>
        </w:rPr>
      </w:pPr>
    </w:p>
    <w:p w14:paraId="13E794B9" w14:textId="77777777" w:rsidR="004C5CBA" w:rsidRPr="00F3033A" w:rsidRDefault="004C5CBA" w:rsidP="00E01191">
      <w:pPr>
        <w:ind w:left="360"/>
        <w:jc w:val="both"/>
        <w:rPr>
          <w:rFonts w:ascii="Palatino Linotype" w:hAnsi="Palatino Linotype" w:cs="Andalus"/>
          <w:color w:val="auto"/>
          <w:lang w:eastAsia="en-US"/>
        </w:rPr>
      </w:pPr>
    </w:p>
    <w:p w14:paraId="13E794BA" w14:textId="77777777" w:rsidR="004C5CBA" w:rsidRPr="00F3033A" w:rsidRDefault="003C7E87" w:rsidP="00E01191">
      <w:pPr>
        <w:pStyle w:val="Heading5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>CONFERENCES/SEMINARS/WORKSHOPS ATTENDED</w:t>
      </w: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ab/>
      </w:r>
    </w:p>
    <w:tbl>
      <w:tblPr>
        <w:tblW w:w="10306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06"/>
      </w:tblGrid>
      <w:tr w:rsidR="004C5CBA" w:rsidRPr="00F3033A" w14:paraId="13E794BC" w14:textId="77777777" w:rsidTr="004C5CBA">
        <w:trPr>
          <w:trHeight w:val="75"/>
        </w:trPr>
        <w:tc>
          <w:tcPr>
            <w:tcW w:w="10306" w:type="dxa"/>
          </w:tcPr>
          <w:p w14:paraId="13E794BB" w14:textId="72AFCBDB" w:rsidR="004C5CBA" w:rsidRPr="00F3033A" w:rsidRDefault="004C5CBA" w:rsidP="003D030B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7F228A5B" w14:textId="2D984A40" w:rsidR="00A34948" w:rsidRDefault="00A34948" w:rsidP="003D030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>
        <w:rPr>
          <w:rFonts w:ascii="Palatino Linotype" w:hAnsi="Palatino Linotype" w:cs="Andalus"/>
          <w:color w:val="auto"/>
          <w:sz w:val="24"/>
          <w:szCs w:val="24"/>
          <w:u w:val="none"/>
        </w:rPr>
        <w:t>SDGs and Universities: Actions Toward KNUST’s Mandate at 70 and beyond</w:t>
      </w:r>
      <w:r>
        <w:rPr>
          <w:rFonts w:ascii="Palatino Linotype" w:hAnsi="Palatino Linotype" w:cs="Andalus"/>
          <w:color w:val="auto"/>
          <w:sz w:val="24"/>
          <w:szCs w:val="24"/>
          <w:u w:val="none"/>
        </w:rPr>
        <w:tab/>
        <w:t xml:space="preserve">      Sep, 2021</w:t>
      </w:r>
    </w:p>
    <w:p w14:paraId="13E794BD" w14:textId="20412B30" w:rsidR="00D761FF" w:rsidRPr="00F3033A" w:rsidRDefault="00D761FF" w:rsidP="003D030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>Financial and Project Management workshop, Dakar, Senegal</w:t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  <w:t xml:space="preserve">       Jan, 2020</w:t>
      </w:r>
    </w:p>
    <w:p w14:paraId="13E794BE" w14:textId="156D02B1" w:rsidR="006E50F2" w:rsidRPr="00F3033A" w:rsidRDefault="006E50F2" w:rsidP="003D030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 xml:space="preserve">Best Practice Financial </w:t>
      </w:r>
      <w:r w:rsidR="00A46929"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>Modelling</w:t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>, New York.</w:t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ab/>
        <w:t xml:space="preserve">     May, 2019</w:t>
      </w:r>
    </w:p>
    <w:p w14:paraId="13E794BF" w14:textId="77777777" w:rsidR="006E50F2" w:rsidRPr="00F3033A" w:rsidRDefault="006E50F2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Improving Quality of Higher Education Through Effective Measurement</w:t>
      </w:r>
    </w:p>
    <w:p w14:paraId="13E794C0" w14:textId="77777777" w:rsidR="006E50F2" w:rsidRPr="00F3033A" w:rsidRDefault="006E50F2" w:rsidP="003D030B">
      <w:pPr>
        <w:spacing w:line="276" w:lineRule="auto"/>
        <w:ind w:left="360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And Evaluation, QAPU, KNUST, Kumasi</w:t>
      </w:r>
      <w:r w:rsidR="004C27FF" w:rsidRPr="00F3033A">
        <w:rPr>
          <w:rFonts w:ascii="Palatino Linotype" w:hAnsi="Palatino Linotype"/>
          <w:color w:val="auto"/>
          <w:lang w:eastAsia="en-US"/>
        </w:rPr>
        <w:t>.</w:t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      Aug</w:t>
      </w:r>
      <w:r w:rsidRPr="00F3033A">
        <w:rPr>
          <w:rFonts w:ascii="Palatino Linotype" w:hAnsi="Palatino Linotype"/>
          <w:color w:val="auto"/>
          <w:lang w:eastAsia="en-US"/>
        </w:rPr>
        <w:t>, 2018</w:t>
      </w:r>
    </w:p>
    <w:p w14:paraId="13E794C1" w14:textId="3A96E7D2" w:rsidR="00C06502" w:rsidRPr="00F3033A" w:rsidRDefault="00A34948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Staff Development Program</w:t>
      </w:r>
      <w:r>
        <w:rPr>
          <w:rFonts w:ascii="Palatino Linotype" w:hAnsi="Palatino Linotype"/>
          <w:color w:val="auto"/>
          <w:lang w:eastAsia="en-US"/>
        </w:rPr>
        <w:t>.,</w:t>
      </w:r>
      <w:r w:rsidRPr="00F3033A">
        <w:rPr>
          <w:rFonts w:ascii="Palatino Linotype" w:hAnsi="Palatino Linotype"/>
          <w:color w:val="auto"/>
          <w:lang w:eastAsia="en-US"/>
        </w:rPr>
        <w:t xml:space="preserve"> </w:t>
      </w:r>
      <w:r w:rsidR="00C06502" w:rsidRPr="00F3033A">
        <w:rPr>
          <w:rFonts w:ascii="Palatino Linotype" w:hAnsi="Palatino Linotype"/>
          <w:color w:val="auto"/>
          <w:lang w:eastAsia="en-US"/>
        </w:rPr>
        <w:t>Ernst &amp; Young</w:t>
      </w:r>
      <w:r w:rsidR="00A75EF2" w:rsidRPr="00F3033A">
        <w:rPr>
          <w:rFonts w:ascii="Palatino Linotype" w:hAnsi="Palatino Linotype"/>
          <w:color w:val="auto"/>
          <w:lang w:eastAsia="en-US"/>
        </w:rPr>
        <w:t xml:space="preserve"> Advisory Services Limited</w:t>
      </w:r>
      <w:r>
        <w:rPr>
          <w:rFonts w:ascii="Palatino Linotype" w:hAnsi="Palatino Linotype"/>
          <w:color w:val="auto"/>
          <w:lang w:eastAsia="en-US"/>
        </w:rPr>
        <w:t xml:space="preserve">, Accra </w:t>
      </w:r>
      <w:r w:rsidR="005E1CE3" w:rsidRPr="00F3033A">
        <w:rPr>
          <w:rFonts w:ascii="Palatino Linotype" w:hAnsi="Palatino Linotype"/>
          <w:color w:val="auto"/>
          <w:lang w:eastAsia="en-US"/>
        </w:rPr>
        <w:t xml:space="preserve">    </w:t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  Jun</w:t>
      </w:r>
      <w:r w:rsidR="00A75EF2" w:rsidRPr="00F3033A">
        <w:rPr>
          <w:rFonts w:ascii="Palatino Linotype" w:hAnsi="Palatino Linotype"/>
          <w:color w:val="auto"/>
          <w:lang w:eastAsia="en-US"/>
        </w:rPr>
        <w:t>, 2018</w:t>
      </w:r>
    </w:p>
    <w:p w14:paraId="13E794C2" w14:textId="77777777" w:rsidR="004C5CBA" w:rsidRPr="00F3033A" w:rsidRDefault="0090038D" w:rsidP="003D030B">
      <w:pPr>
        <w:numPr>
          <w:ilvl w:val="0"/>
          <w:numId w:val="2"/>
        </w:numPr>
        <w:spacing w:line="276" w:lineRule="auto"/>
        <w:jc w:val="both"/>
        <w:rPr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 xml:space="preserve">Sustainable Development of Tertiary Institutions </w:t>
      </w:r>
      <w:r w:rsidR="004C27FF" w:rsidRPr="00F3033A">
        <w:rPr>
          <w:rFonts w:ascii="Palatino Linotype" w:hAnsi="Palatino Linotype"/>
          <w:color w:val="auto"/>
          <w:lang w:eastAsia="en-US"/>
        </w:rPr>
        <w:t xml:space="preserve">in Ghana amidst Economic </w:t>
      </w:r>
    </w:p>
    <w:p w14:paraId="13E794C3" w14:textId="77777777" w:rsidR="00EA7711" w:rsidRPr="00F3033A" w:rsidRDefault="004C27FF" w:rsidP="003D030B">
      <w:pPr>
        <w:spacing w:line="276" w:lineRule="auto"/>
        <w:ind w:left="360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And Security Challenges.</w:t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      Aug</w:t>
      </w:r>
      <w:r w:rsidRPr="00F3033A">
        <w:rPr>
          <w:rFonts w:ascii="Palatino Linotype" w:hAnsi="Palatino Linotype"/>
          <w:color w:val="auto"/>
          <w:lang w:eastAsia="en-US"/>
        </w:rPr>
        <w:t>, 2015</w:t>
      </w:r>
    </w:p>
    <w:p w14:paraId="13E794C4" w14:textId="77777777" w:rsidR="004037B6" w:rsidRPr="00F3033A" w:rsidRDefault="00DA0ACF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 xml:space="preserve">An </w:t>
      </w:r>
      <w:r w:rsidR="004037B6" w:rsidRPr="00F3033A">
        <w:rPr>
          <w:rFonts w:ascii="Palatino Linotype" w:hAnsi="Palatino Linotype"/>
          <w:color w:val="auto"/>
          <w:lang w:eastAsia="en-US"/>
        </w:rPr>
        <w:t>Overview of the Procurement and Fi</w:t>
      </w:r>
      <w:r w:rsidRPr="00F3033A">
        <w:rPr>
          <w:rFonts w:ascii="Palatino Linotype" w:hAnsi="Palatino Linotype"/>
          <w:color w:val="auto"/>
          <w:lang w:eastAsia="en-US"/>
        </w:rPr>
        <w:t>nancial Administration Act, ACCA</w:t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      Apr</w:t>
      </w:r>
      <w:r w:rsidR="004037B6" w:rsidRPr="00F3033A">
        <w:rPr>
          <w:rFonts w:ascii="Palatino Linotype" w:hAnsi="Palatino Linotype"/>
          <w:color w:val="auto"/>
          <w:lang w:eastAsia="en-US"/>
        </w:rPr>
        <w:t xml:space="preserve">, </w:t>
      </w:r>
      <w:r w:rsidRPr="00F3033A">
        <w:rPr>
          <w:rFonts w:ascii="Palatino Linotype" w:hAnsi="Palatino Linotype"/>
          <w:color w:val="auto"/>
          <w:lang w:eastAsia="en-US"/>
        </w:rPr>
        <w:t>2</w:t>
      </w:r>
      <w:r w:rsidR="004037B6" w:rsidRPr="00F3033A">
        <w:rPr>
          <w:rFonts w:ascii="Palatino Linotype" w:hAnsi="Palatino Linotype"/>
          <w:color w:val="auto"/>
          <w:lang w:eastAsia="en-US"/>
        </w:rPr>
        <w:t>014</w:t>
      </w:r>
    </w:p>
    <w:p w14:paraId="13E794C5" w14:textId="77777777" w:rsidR="00DA0ACF" w:rsidRPr="00F3033A" w:rsidRDefault="00DA0ACF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 xml:space="preserve">Repositioning KNUST as Global Institution: Effective Research as Management </w:t>
      </w:r>
    </w:p>
    <w:p w14:paraId="13E794C6" w14:textId="77777777" w:rsidR="00DA0ACF" w:rsidRPr="00F3033A" w:rsidRDefault="00907CBF" w:rsidP="003D030B">
      <w:pPr>
        <w:spacing w:line="276" w:lineRule="auto"/>
        <w:ind w:left="360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 xml:space="preserve">Tool, QAPU, </w:t>
      </w:r>
      <w:r w:rsidR="00DA0ACF" w:rsidRPr="00F3033A">
        <w:rPr>
          <w:rFonts w:ascii="Palatino Linotype" w:hAnsi="Palatino Linotype"/>
          <w:color w:val="auto"/>
          <w:lang w:eastAsia="en-US"/>
        </w:rPr>
        <w:t>KNUST, Kumasi</w:t>
      </w:r>
    </w:p>
    <w:p w14:paraId="13E794C7" w14:textId="77777777" w:rsidR="004C5CBA" w:rsidRPr="00F3033A" w:rsidRDefault="00EA7711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Raising the Standards for 21</w:t>
      </w:r>
      <w:r w:rsidRPr="00F3033A">
        <w:rPr>
          <w:rFonts w:ascii="Palatino Linotype" w:hAnsi="Palatino Linotype"/>
          <w:color w:val="auto"/>
          <w:vertAlign w:val="superscript"/>
          <w:lang w:eastAsia="en-US"/>
        </w:rPr>
        <w:t>st</w:t>
      </w:r>
      <w:r w:rsidRPr="00F3033A">
        <w:rPr>
          <w:rFonts w:ascii="Palatino Linotype" w:hAnsi="Palatino Linotype"/>
          <w:color w:val="auto"/>
          <w:lang w:eastAsia="en-US"/>
        </w:rPr>
        <w:t xml:space="preserve"> Century University Education, QAPU, KNUST</w:t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      Aug</w:t>
      </w:r>
      <w:r w:rsidRPr="00F3033A">
        <w:rPr>
          <w:rFonts w:ascii="Palatino Linotype" w:hAnsi="Palatino Linotype"/>
          <w:color w:val="auto"/>
          <w:lang w:eastAsia="en-US"/>
        </w:rPr>
        <w:t>, 2012</w:t>
      </w:r>
    </w:p>
    <w:p w14:paraId="13E794C8" w14:textId="77777777" w:rsidR="00EA7711" w:rsidRPr="00F3033A" w:rsidRDefault="00EA7711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 xml:space="preserve">Equipping Staff for </w:t>
      </w:r>
      <w:r w:rsidR="004037B6" w:rsidRPr="00F3033A">
        <w:rPr>
          <w:rFonts w:ascii="Palatino Linotype" w:hAnsi="Palatino Linotype"/>
          <w:color w:val="auto"/>
          <w:lang w:eastAsia="en-US"/>
        </w:rPr>
        <w:t>Leading Change in Academia, QAPU, KNUST</w:t>
      </w:r>
      <w:r w:rsidR="00DA0ACF" w:rsidRPr="00F3033A">
        <w:rPr>
          <w:rFonts w:ascii="Palatino Linotype" w:hAnsi="Palatino Linotype"/>
          <w:color w:val="auto"/>
          <w:lang w:eastAsia="en-US"/>
        </w:rPr>
        <w:t>, Kumasi.</w:t>
      </w:r>
      <w:r w:rsidR="00D948BE" w:rsidRPr="00F3033A">
        <w:rPr>
          <w:rFonts w:ascii="Palatino Linotype" w:hAnsi="Palatino Linotype"/>
          <w:color w:val="auto"/>
          <w:lang w:eastAsia="en-US"/>
        </w:rPr>
        <w:tab/>
        <w:t xml:space="preserve">      Aug</w:t>
      </w:r>
      <w:r w:rsidR="004037B6" w:rsidRPr="00F3033A">
        <w:rPr>
          <w:rFonts w:ascii="Palatino Linotype" w:hAnsi="Palatino Linotype"/>
          <w:color w:val="auto"/>
          <w:lang w:eastAsia="en-US"/>
        </w:rPr>
        <w:t>, 2011</w:t>
      </w:r>
    </w:p>
    <w:p w14:paraId="13E794C9" w14:textId="77777777" w:rsidR="00FA5D53" w:rsidRPr="00F3033A" w:rsidRDefault="00FA5D53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Financial Modelling for Accountants and Finance Officers, ICA-G, Accra</w:t>
      </w:r>
      <w:r w:rsidRPr="00F3033A">
        <w:rPr>
          <w:rFonts w:ascii="Palatino Linotype" w:hAnsi="Palatino Linotype"/>
          <w:color w:val="auto"/>
          <w:lang w:eastAsia="en-US"/>
        </w:rPr>
        <w:tab/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      </w:t>
      </w:r>
      <w:r w:rsidRPr="00F3033A">
        <w:rPr>
          <w:rFonts w:ascii="Palatino Linotype" w:hAnsi="Palatino Linotype"/>
          <w:color w:val="auto"/>
          <w:lang w:eastAsia="en-US"/>
        </w:rPr>
        <w:t>Nov</w:t>
      </w:r>
      <w:r w:rsidR="00D948BE" w:rsidRPr="00F3033A">
        <w:rPr>
          <w:rFonts w:ascii="Palatino Linotype" w:hAnsi="Palatino Linotype"/>
          <w:color w:val="auto"/>
          <w:lang w:eastAsia="en-US"/>
        </w:rPr>
        <w:t xml:space="preserve">, </w:t>
      </w:r>
      <w:r w:rsidRPr="00F3033A">
        <w:rPr>
          <w:rFonts w:ascii="Palatino Linotype" w:hAnsi="Palatino Linotype"/>
          <w:color w:val="auto"/>
          <w:lang w:eastAsia="en-US"/>
        </w:rPr>
        <w:t>2010</w:t>
      </w:r>
    </w:p>
    <w:p w14:paraId="13E794CA" w14:textId="77777777" w:rsidR="00FA5D53" w:rsidRPr="00F3033A" w:rsidRDefault="00FA5D53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  <w:r w:rsidRPr="00F3033A">
        <w:rPr>
          <w:rFonts w:ascii="Palatino Linotype" w:hAnsi="Palatino Linotype"/>
          <w:color w:val="auto"/>
          <w:lang w:eastAsia="en-US"/>
        </w:rPr>
        <w:t>International Public Sector Accounting Standards (IPSAS)</w:t>
      </w:r>
      <w:r w:rsidR="00D948BE" w:rsidRPr="00F3033A">
        <w:rPr>
          <w:rFonts w:ascii="Palatino Linotype" w:hAnsi="Palatino Linotype"/>
          <w:color w:val="auto"/>
          <w:lang w:eastAsia="en-US"/>
        </w:rPr>
        <w:t>, ICA-G, Accra.</w:t>
      </w:r>
      <w:r w:rsidR="00D948BE" w:rsidRPr="00F3033A">
        <w:rPr>
          <w:rFonts w:ascii="Palatino Linotype" w:hAnsi="Palatino Linotype"/>
          <w:color w:val="auto"/>
          <w:lang w:eastAsia="en-US"/>
        </w:rPr>
        <w:tab/>
        <w:t xml:space="preserve">      </w:t>
      </w:r>
      <w:proofErr w:type="gramStart"/>
      <w:r w:rsidR="008F4F3C" w:rsidRPr="00F3033A">
        <w:rPr>
          <w:rFonts w:ascii="Palatino Linotype" w:hAnsi="Palatino Linotype"/>
          <w:color w:val="auto"/>
          <w:lang w:eastAsia="en-US"/>
        </w:rPr>
        <w:t>Sep,  2010</w:t>
      </w:r>
      <w:proofErr w:type="gramEnd"/>
    </w:p>
    <w:p w14:paraId="13E794CB" w14:textId="77777777" w:rsidR="00EA7711" w:rsidRPr="00F3033A" w:rsidRDefault="00EA7711" w:rsidP="003D030B">
      <w:pPr>
        <w:spacing w:line="276" w:lineRule="auto"/>
        <w:jc w:val="both"/>
        <w:rPr>
          <w:rFonts w:ascii="Palatino Linotype" w:hAnsi="Palatino Linotype"/>
          <w:color w:val="auto"/>
          <w:lang w:eastAsia="en-US"/>
        </w:rPr>
      </w:pPr>
    </w:p>
    <w:p w14:paraId="501D292C" w14:textId="77777777" w:rsidR="00816C15" w:rsidRPr="00816C15" w:rsidRDefault="00816C15" w:rsidP="00816C15">
      <w:pPr>
        <w:rPr>
          <w:lang w:eastAsia="en-US"/>
        </w:rPr>
      </w:pPr>
    </w:p>
    <w:p w14:paraId="13E794CD" w14:textId="7FA42148" w:rsidR="009B5318" w:rsidRPr="00F3033A" w:rsidRDefault="00146A00" w:rsidP="003D030B">
      <w:pPr>
        <w:pStyle w:val="Heading5"/>
        <w:spacing w:line="276" w:lineRule="auto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lastRenderedPageBreak/>
        <w:t xml:space="preserve">PROFESSIONAL AND WORK-RELATED </w:t>
      </w:r>
      <w:r w:rsidR="009B5318"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>ACHIEVEMENTS</w:t>
      </w:r>
    </w:p>
    <w:tbl>
      <w:tblPr>
        <w:tblW w:w="10186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9B5318" w:rsidRPr="00F3033A" w14:paraId="13E794CF" w14:textId="77777777" w:rsidTr="00EA2174">
        <w:trPr>
          <w:trHeight w:val="99"/>
        </w:trPr>
        <w:tc>
          <w:tcPr>
            <w:tcW w:w="10186" w:type="dxa"/>
          </w:tcPr>
          <w:p w14:paraId="13E794CE" w14:textId="77777777" w:rsidR="009B5318" w:rsidRPr="00F3033A" w:rsidRDefault="009B5318" w:rsidP="003D030B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45BCC42A" w14:textId="25C93E56" w:rsidR="00751352" w:rsidRPr="00455570" w:rsidRDefault="00751352" w:rsidP="00751352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>Beyond the day-to-day schedule of responsibilities and activities is the urge to identify difficulties in the processes and procedures of the University system of administration and proffer solutions</w:t>
      </w:r>
      <w:r w:rsidR="00D5287D" w:rsidRPr="00455570">
        <w:rPr>
          <w:rFonts w:ascii="Palatino Linotype" w:hAnsi="Palatino Linotype" w:cs="Andalus"/>
          <w:sz w:val="24"/>
          <w:szCs w:val="24"/>
        </w:rPr>
        <w:t>. Examples of some proposals adopted and implemented by the University include:</w:t>
      </w:r>
    </w:p>
    <w:p w14:paraId="18E57CF2" w14:textId="3D04EC73" w:rsidR="00D5287D" w:rsidRPr="00455570" w:rsidRDefault="00455570" w:rsidP="00D5287D">
      <w:pPr>
        <w:pStyle w:val="ListParagraph"/>
        <w:numPr>
          <w:ilvl w:val="0"/>
          <w:numId w:val="30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 xml:space="preserve">the </w:t>
      </w:r>
      <w:r w:rsidR="00903AC9" w:rsidRPr="00455570">
        <w:rPr>
          <w:rFonts w:ascii="Palatino Linotype" w:hAnsi="Palatino Linotype" w:cs="Andalus"/>
          <w:sz w:val="24"/>
          <w:szCs w:val="24"/>
        </w:rPr>
        <w:t>r</w:t>
      </w:r>
      <w:r w:rsidR="00D5287D" w:rsidRPr="00455570">
        <w:rPr>
          <w:rFonts w:ascii="Palatino Linotype" w:hAnsi="Palatino Linotype" w:cs="Andalus"/>
          <w:sz w:val="24"/>
          <w:szCs w:val="24"/>
        </w:rPr>
        <w:t>esolution of salary adjustment challenges for Specialist Medical Staff at the University Hospital Services in 2018;</w:t>
      </w:r>
    </w:p>
    <w:p w14:paraId="4A9BB0C7" w14:textId="7B1B3944" w:rsidR="0090352C" w:rsidRPr="00455570" w:rsidRDefault="00455570" w:rsidP="0090352C">
      <w:pPr>
        <w:pStyle w:val="ListParagraph"/>
        <w:numPr>
          <w:ilvl w:val="0"/>
          <w:numId w:val="30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 xml:space="preserve">the </w:t>
      </w:r>
      <w:r w:rsidR="00903AC9" w:rsidRPr="00455570">
        <w:rPr>
          <w:rFonts w:ascii="Palatino Linotype" w:hAnsi="Palatino Linotype" w:cs="Andalus"/>
          <w:sz w:val="24"/>
          <w:szCs w:val="24"/>
        </w:rPr>
        <w:t>h</w:t>
      </w:r>
      <w:r w:rsidR="002967ED" w:rsidRPr="00455570">
        <w:rPr>
          <w:rFonts w:ascii="Palatino Linotype" w:hAnsi="Palatino Linotype" w:cs="Andalus"/>
          <w:sz w:val="24"/>
          <w:szCs w:val="24"/>
        </w:rPr>
        <w:t>armonization of</w:t>
      </w:r>
      <w:r w:rsidR="00E673F9" w:rsidRPr="00455570">
        <w:rPr>
          <w:rFonts w:ascii="Palatino Linotype" w:hAnsi="Palatino Linotype" w:cs="Andalus"/>
          <w:sz w:val="24"/>
          <w:szCs w:val="24"/>
        </w:rPr>
        <w:t xml:space="preserve"> the administration of </w:t>
      </w:r>
      <w:r w:rsidR="004A6401" w:rsidRPr="00455570">
        <w:rPr>
          <w:rFonts w:ascii="Palatino Linotype" w:hAnsi="Palatino Linotype" w:cs="Andalus"/>
          <w:sz w:val="24"/>
          <w:szCs w:val="24"/>
        </w:rPr>
        <w:t>Student Association F</w:t>
      </w:r>
      <w:r w:rsidR="001817E0" w:rsidRPr="00455570">
        <w:rPr>
          <w:rFonts w:ascii="Palatino Linotype" w:hAnsi="Palatino Linotype" w:cs="Andalus"/>
          <w:sz w:val="24"/>
          <w:szCs w:val="24"/>
        </w:rPr>
        <w:t xml:space="preserve">unds </w:t>
      </w:r>
      <w:r w:rsidR="00E673F9" w:rsidRPr="00455570">
        <w:rPr>
          <w:rFonts w:ascii="Palatino Linotype" w:hAnsi="Palatino Linotype" w:cs="Andalus"/>
          <w:sz w:val="24"/>
          <w:szCs w:val="24"/>
        </w:rPr>
        <w:t>in 2018</w:t>
      </w:r>
      <w:r w:rsidR="002967ED" w:rsidRPr="00455570">
        <w:rPr>
          <w:rFonts w:ascii="Palatino Linotype" w:hAnsi="Palatino Linotype" w:cs="Andalus"/>
          <w:sz w:val="24"/>
          <w:szCs w:val="24"/>
        </w:rPr>
        <w:t>;</w:t>
      </w:r>
    </w:p>
    <w:p w14:paraId="0485D655" w14:textId="686D28D5" w:rsidR="0090352C" w:rsidRPr="00455570" w:rsidRDefault="00455570" w:rsidP="0090352C">
      <w:pPr>
        <w:pStyle w:val="ListParagraph"/>
        <w:numPr>
          <w:ilvl w:val="0"/>
          <w:numId w:val="30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 xml:space="preserve">the </w:t>
      </w:r>
      <w:r w:rsidR="00903AC9" w:rsidRPr="00455570">
        <w:rPr>
          <w:rFonts w:ascii="Palatino Linotype" w:hAnsi="Palatino Linotype" w:cs="Andalus"/>
          <w:sz w:val="24"/>
          <w:szCs w:val="24"/>
        </w:rPr>
        <w:t>mechanization of</w:t>
      </w:r>
      <w:r w:rsidR="004E43CA" w:rsidRPr="00455570">
        <w:rPr>
          <w:rFonts w:ascii="Palatino Linotype" w:hAnsi="Palatino Linotype" w:cs="Andalus"/>
          <w:sz w:val="24"/>
          <w:szCs w:val="24"/>
        </w:rPr>
        <w:t xml:space="preserve"> payroll system for</w:t>
      </w:r>
      <w:r w:rsidR="0090788E" w:rsidRPr="00455570">
        <w:rPr>
          <w:rFonts w:ascii="Palatino Linotype" w:hAnsi="Palatino Linotype" w:cs="Andalus"/>
          <w:sz w:val="24"/>
          <w:szCs w:val="24"/>
        </w:rPr>
        <w:t xml:space="preserve"> </w:t>
      </w:r>
      <w:r w:rsidR="004E43CA" w:rsidRPr="00455570">
        <w:rPr>
          <w:rFonts w:ascii="Palatino Linotype" w:hAnsi="Palatino Linotype" w:cs="Andalus"/>
          <w:sz w:val="24"/>
          <w:szCs w:val="24"/>
        </w:rPr>
        <w:t>part-time lecturers of KNUST</w:t>
      </w:r>
      <w:r w:rsidR="00D6737F" w:rsidRPr="00455570">
        <w:rPr>
          <w:rFonts w:ascii="Palatino Linotype" w:hAnsi="Palatino Linotype" w:cs="Andalus"/>
          <w:sz w:val="24"/>
          <w:szCs w:val="24"/>
        </w:rPr>
        <w:t xml:space="preserve"> </w:t>
      </w:r>
      <w:r w:rsidR="00903AC9" w:rsidRPr="00455570">
        <w:rPr>
          <w:rFonts w:ascii="Palatino Linotype" w:hAnsi="Palatino Linotype" w:cs="Andalus"/>
          <w:sz w:val="24"/>
          <w:szCs w:val="24"/>
        </w:rPr>
        <w:t>in</w:t>
      </w:r>
      <w:r w:rsidR="00D6737F" w:rsidRPr="00455570">
        <w:rPr>
          <w:rFonts w:ascii="Palatino Linotype" w:hAnsi="Palatino Linotype" w:cs="Andalus"/>
          <w:sz w:val="24"/>
          <w:szCs w:val="24"/>
        </w:rPr>
        <w:t xml:space="preserve"> </w:t>
      </w:r>
      <w:r w:rsidR="00C245E8" w:rsidRPr="00455570">
        <w:rPr>
          <w:rFonts w:ascii="Palatino Linotype" w:hAnsi="Palatino Linotype" w:cs="Andalus"/>
          <w:sz w:val="24"/>
          <w:szCs w:val="24"/>
        </w:rPr>
        <w:t>2018</w:t>
      </w:r>
      <w:r w:rsidR="00903AC9" w:rsidRPr="00455570">
        <w:rPr>
          <w:rFonts w:ascii="Palatino Linotype" w:hAnsi="Palatino Linotype" w:cs="Andalus"/>
          <w:b/>
          <w:sz w:val="24"/>
          <w:szCs w:val="24"/>
        </w:rPr>
        <w:t>;</w:t>
      </w:r>
      <w:r w:rsidR="004E43CA" w:rsidRPr="00455570">
        <w:rPr>
          <w:rFonts w:ascii="Palatino Linotype" w:hAnsi="Palatino Linotype" w:cs="Andalus"/>
          <w:b/>
          <w:sz w:val="24"/>
          <w:szCs w:val="24"/>
        </w:rPr>
        <w:t xml:space="preserve"> </w:t>
      </w:r>
    </w:p>
    <w:p w14:paraId="13E794D4" w14:textId="28D9FCE7" w:rsidR="001817E0" w:rsidRPr="00455570" w:rsidRDefault="00455570" w:rsidP="0090352C">
      <w:pPr>
        <w:pStyle w:val="ListParagraph"/>
        <w:numPr>
          <w:ilvl w:val="0"/>
          <w:numId w:val="30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 xml:space="preserve">the </w:t>
      </w:r>
      <w:r w:rsidR="001817E0" w:rsidRPr="00455570">
        <w:rPr>
          <w:rFonts w:ascii="Palatino Linotype" w:hAnsi="Palatino Linotype" w:cs="Andalus"/>
          <w:sz w:val="24"/>
          <w:szCs w:val="24"/>
        </w:rPr>
        <w:t xml:space="preserve">review of the Housing Policy </w:t>
      </w:r>
      <w:r w:rsidR="0090352C" w:rsidRPr="00455570">
        <w:rPr>
          <w:rFonts w:ascii="Palatino Linotype" w:hAnsi="Palatino Linotype" w:cs="Andalus"/>
          <w:sz w:val="24"/>
          <w:szCs w:val="24"/>
        </w:rPr>
        <w:t xml:space="preserve">of the University </w:t>
      </w:r>
      <w:r w:rsidR="001817E0" w:rsidRPr="00455570">
        <w:rPr>
          <w:rFonts w:ascii="Palatino Linotype" w:hAnsi="Palatino Linotype" w:cs="Andalus"/>
          <w:sz w:val="24"/>
          <w:szCs w:val="24"/>
        </w:rPr>
        <w:t>in 2016.</w:t>
      </w:r>
    </w:p>
    <w:p w14:paraId="3484D0C4" w14:textId="27515C94" w:rsidR="00455570" w:rsidRPr="00455570" w:rsidRDefault="00455570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lang w:eastAsia="en-US"/>
        </w:rPr>
      </w:pPr>
      <w:r w:rsidRPr="00455570">
        <w:rPr>
          <w:rFonts w:ascii="Palatino Linotype" w:hAnsi="Palatino Linotype" w:cs="Andalus"/>
          <w:color w:val="auto"/>
          <w:lang w:eastAsia="en-US"/>
        </w:rPr>
        <w:t xml:space="preserve">On professional level, the following </w:t>
      </w:r>
      <w:r>
        <w:rPr>
          <w:rFonts w:ascii="Palatino Linotype" w:hAnsi="Palatino Linotype" w:cs="Andalus"/>
          <w:color w:val="auto"/>
          <w:lang w:eastAsia="en-US"/>
        </w:rPr>
        <w:t xml:space="preserve">milestones </w:t>
      </w:r>
      <w:r w:rsidRPr="00455570">
        <w:rPr>
          <w:rFonts w:ascii="Palatino Linotype" w:hAnsi="Palatino Linotype" w:cs="Andalus"/>
          <w:color w:val="auto"/>
          <w:lang w:eastAsia="en-US"/>
        </w:rPr>
        <w:t>have been achieved:</w:t>
      </w:r>
    </w:p>
    <w:p w14:paraId="534D5C9D" w14:textId="77777777" w:rsidR="00455570" w:rsidRPr="00455570" w:rsidRDefault="00455570" w:rsidP="00455570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>the a</w:t>
      </w:r>
      <w:r w:rsidR="005E586F" w:rsidRPr="00455570">
        <w:rPr>
          <w:rFonts w:ascii="Palatino Linotype" w:hAnsi="Palatino Linotype" w:cs="Andalus"/>
          <w:sz w:val="24"/>
          <w:szCs w:val="24"/>
        </w:rPr>
        <w:t xml:space="preserve">ttainment of </w:t>
      </w:r>
      <w:r w:rsidR="001817E0" w:rsidRPr="00455570">
        <w:rPr>
          <w:rFonts w:ascii="Palatino Linotype" w:hAnsi="Palatino Linotype" w:cs="Andalus"/>
          <w:sz w:val="24"/>
          <w:szCs w:val="24"/>
        </w:rPr>
        <w:t xml:space="preserve">ACCA membership </w:t>
      </w:r>
      <w:r w:rsidR="005E586F" w:rsidRPr="00455570">
        <w:rPr>
          <w:rFonts w:ascii="Palatino Linotype" w:hAnsi="Palatino Linotype" w:cs="Andalus"/>
          <w:sz w:val="24"/>
          <w:szCs w:val="24"/>
        </w:rPr>
        <w:t>fellowship status</w:t>
      </w:r>
      <w:r w:rsidR="00F670EB" w:rsidRPr="00455570">
        <w:rPr>
          <w:rFonts w:ascii="Palatino Linotype" w:hAnsi="Palatino Linotype" w:cs="Andalus"/>
          <w:sz w:val="24"/>
          <w:szCs w:val="24"/>
        </w:rPr>
        <w:t xml:space="preserve"> in 2</w:t>
      </w:r>
      <w:r w:rsidR="00CA5DEE" w:rsidRPr="00455570">
        <w:rPr>
          <w:rFonts w:ascii="Palatino Linotype" w:hAnsi="Palatino Linotype" w:cs="Andalus"/>
          <w:sz w:val="24"/>
          <w:szCs w:val="24"/>
        </w:rPr>
        <w:t>007</w:t>
      </w:r>
      <w:r w:rsidRPr="00455570">
        <w:rPr>
          <w:rFonts w:ascii="Palatino Linotype" w:hAnsi="Palatino Linotype" w:cs="Andalus"/>
          <w:sz w:val="24"/>
          <w:szCs w:val="24"/>
        </w:rPr>
        <w:t>;</w:t>
      </w:r>
    </w:p>
    <w:p w14:paraId="2309C01A" w14:textId="77777777" w:rsidR="00143A5B" w:rsidRDefault="00455570" w:rsidP="00143A5B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Andalus"/>
          <w:sz w:val="24"/>
          <w:szCs w:val="24"/>
        </w:rPr>
      </w:pPr>
      <w:r w:rsidRPr="00455570">
        <w:rPr>
          <w:rFonts w:ascii="Palatino Linotype" w:hAnsi="Palatino Linotype" w:cs="Andalus"/>
          <w:sz w:val="24"/>
          <w:szCs w:val="24"/>
        </w:rPr>
        <w:t>the a</w:t>
      </w:r>
      <w:r w:rsidR="00146A00" w:rsidRPr="00455570">
        <w:rPr>
          <w:rFonts w:ascii="Palatino Linotype" w:hAnsi="Palatino Linotype" w:cs="Andalus"/>
          <w:sz w:val="24"/>
          <w:szCs w:val="24"/>
        </w:rPr>
        <w:t>ttainment of ICAG Membership in the year 2013</w:t>
      </w:r>
      <w:r w:rsidR="00143A5B">
        <w:rPr>
          <w:rFonts w:ascii="Palatino Linotype" w:hAnsi="Palatino Linotype" w:cs="Andalus"/>
          <w:sz w:val="24"/>
          <w:szCs w:val="24"/>
        </w:rPr>
        <w:t>;</w:t>
      </w:r>
    </w:p>
    <w:p w14:paraId="13E794D7" w14:textId="0B889B7D" w:rsidR="004E43CA" w:rsidRPr="00143A5B" w:rsidRDefault="00143A5B" w:rsidP="00143A5B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the b</w:t>
      </w:r>
      <w:r w:rsidR="004E43CA" w:rsidRPr="00143A5B">
        <w:rPr>
          <w:rFonts w:ascii="Palatino Linotype" w:hAnsi="Palatino Linotype" w:cs="Andalus"/>
        </w:rPr>
        <w:t>est Sectional Head, Finance Office, KNUST</w:t>
      </w:r>
      <w:r w:rsidR="0090788E" w:rsidRPr="00143A5B">
        <w:rPr>
          <w:rFonts w:ascii="Palatino Linotype" w:hAnsi="Palatino Linotype" w:cs="Andalus"/>
          <w:b/>
        </w:rPr>
        <w:t xml:space="preserve"> </w:t>
      </w:r>
      <w:r>
        <w:rPr>
          <w:rFonts w:ascii="Palatino Linotype" w:hAnsi="Palatino Linotype" w:cs="Andalus"/>
        </w:rPr>
        <w:t>in</w:t>
      </w:r>
      <w:r w:rsidR="004E43CA" w:rsidRPr="00143A5B">
        <w:rPr>
          <w:rFonts w:ascii="Palatino Linotype" w:hAnsi="Palatino Linotype" w:cs="Andalus"/>
        </w:rPr>
        <w:t xml:space="preserve"> 2012.</w:t>
      </w:r>
    </w:p>
    <w:p w14:paraId="78B5B86E" w14:textId="09C14CB6" w:rsidR="006C1C53" w:rsidRDefault="006C1C53" w:rsidP="006C1C53">
      <w:pPr>
        <w:spacing w:line="276" w:lineRule="auto"/>
        <w:ind w:left="360"/>
        <w:jc w:val="both"/>
        <w:rPr>
          <w:rFonts w:ascii="Palatino Linotype" w:hAnsi="Palatino Linotype" w:cs="Andalus"/>
          <w:b/>
          <w:color w:val="auto"/>
          <w:lang w:eastAsia="en-US"/>
        </w:rPr>
      </w:pPr>
    </w:p>
    <w:p w14:paraId="13E794DB" w14:textId="77777777" w:rsidR="009B5318" w:rsidRPr="00F3033A" w:rsidRDefault="00E375E9" w:rsidP="009B5318">
      <w:pPr>
        <w:pStyle w:val="Heading5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>GOVERNANCE EXPERIENCE</w:t>
      </w:r>
    </w:p>
    <w:tbl>
      <w:tblPr>
        <w:tblW w:w="10186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EC0CC1" w:rsidRPr="00F3033A" w14:paraId="13E794DD" w14:textId="77777777" w:rsidTr="00EB3C0C">
        <w:trPr>
          <w:trHeight w:val="99"/>
        </w:trPr>
        <w:tc>
          <w:tcPr>
            <w:tcW w:w="10186" w:type="dxa"/>
          </w:tcPr>
          <w:p w14:paraId="13E794DC" w14:textId="77777777" w:rsidR="00EC0CC1" w:rsidRPr="00F3033A" w:rsidRDefault="00EC0CC1" w:rsidP="003D030B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13E794DF" w14:textId="02CFD0A5" w:rsidR="00491974" w:rsidRPr="00D13824" w:rsidRDefault="00D13824" w:rsidP="009C2685">
      <w:pPr>
        <w:pStyle w:val="Heading5"/>
        <w:numPr>
          <w:ilvl w:val="0"/>
          <w:numId w:val="2"/>
        </w:numPr>
        <w:spacing w:line="276" w:lineRule="auto"/>
        <w:jc w:val="both"/>
        <w:rPr>
          <w:bCs/>
        </w:rPr>
      </w:pPr>
      <w:r w:rsidRPr="00D13824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2019 – 2021, </w:t>
      </w:r>
      <w:r w:rsidR="003D3353" w:rsidRPr="00D13824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Member,</w:t>
      </w:r>
      <w:r w:rsidR="00491974" w:rsidRPr="00D13824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 Governing Board of St. Ambrose College of Education</w:t>
      </w:r>
      <w:r w:rsidR="006B737A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</w:p>
    <w:p w14:paraId="13E794E0" w14:textId="79840309" w:rsidR="00A32A15" w:rsidRPr="00F3033A" w:rsidRDefault="00D13824" w:rsidP="003D030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 w:rsidRPr="00D13824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2018 – present, </w:t>
      </w:r>
      <w:r w:rsidR="00A15B9A" w:rsidRPr="00D13824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Chairman, Audit Committee for Juaben Government Hospital</w:t>
      </w:r>
      <w:r w:rsidR="006B737A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</w:p>
    <w:p w14:paraId="13E794E3" w14:textId="587559D8" w:rsidR="006A485A" w:rsidRPr="00D13824" w:rsidRDefault="00D13824" w:rsidP="00422D2C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/>
          <w:color w:val="auto"/>
          <w:lang w:eastAsia="en-US"/>
        </w:rPr>
      </w:pPr>
      <w:r w:rsidRPr="00D13824">
        <w:rPr>
          <w:rFonts w:ascii="Palatino Linotype" w:hAnsi="Palatino Linotype" w:cs="Andalus"/>
          <w:bCs/>
          <w:color w:val="auto"/>
          <w:lang w:eastAsia="en-US"/>
        </w:rPr>
        <w:t xml:space="preserve">2018 – 2020, </w:t>
      </w:r>
      <w:r w:rsidR="00D40F94" w:rsidRPr="00D13824">
        <w:rPr>
          <w:rFonts w:ascii="Palatino Linotype" w:hAnsi="Palatino Linotype" w:cs="Andalus"/>
          <w:bCs/>
          <w:color w:val="auto"/>
          <w:lang w:eastAsia="en-US"/>
        </w:rPr>
        <w:t>Chairman, Parents Teachers Association, Ridge School, Kumasi</w:t>
      </w:r>
      <w:r w:rsidR="006B737A">
        <w:rPr>
          <w:rFonts w:ascii="Palatino Linotype" w:hAnsi="Palatino Linotype" w:cs="Andalus"/>
          <w:bCs/>
          <w:color w:val="auto"/>
          <w:lang w:eastAsia="en-US"/>
        </w:rPr>
        <w:t>;</w:t>
      </w:r>
    </w:p>
    <w:p w14:paraId="2B6D77DA" w14:textId="2904A1B1" w:rsidR="00D13824" w:rsidRPr="00D13824" w:rsidRDefault="00D13824" w:rsidP="003D030B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  <w:lang w:eastAsia="en-US"/>
        </w:rPr>
      </w:pPr>
      <w:r w:rsidRPr="00D13824">
        <w:rPr>
          <w:rFonts w:ascii="Palatino Linotype" w:hAnsi="Palatino Linotype" w:cs="Andalus"/>
          <w:bCs/>
          <w:color w:val="auto"/>
          <w:lang w:eastAsia="en-US"/>
        </w:rPr>
        <w:t xml:space="preserve">2014 – present, </w:t>
      </w:r>
      <w:r w:rsidR="00DF1C06" w:rsidRPr="00D13824">
        <w:rPr>
          <w:rFonts w:ascii="Palatino Linotype" w:hAnsi="Palatino Linotype" w:cs="Andalus"/>
          <w:bCs/>
          <w:color w:val="auto"/>
          <w:lang w:eastAsia="en-US"/>
        </w:rPr>
        <w:t xml:space="preserve">Member, </w:t>
      </w:r>
      <w:proofErr w:type="spellStart"/>
      <w:r w:rsidR="00DF1C06" w:rsidRPr="00D13824">
        <w:rPr>
          <w:rFonts w:ascii="Palatino Linotype" w:hAnsi="Palatino Linotype" w:cs="Andalus"/>
          <w:bCs/>
          <w:color w:val="auto"/>
          <w:lang w:eastAsia="en-US"/>
        </w:rPr>
        <w:t>Bomso</w:t>
      </w:r>
      <w:proofErr w:type="spellEnd"/>
      <w:r w:rsidR="00DF1C06" w:rsidRPr="00D13824">
        <w:rPr>
          <w:rFonts w:ascii="Palatino Linotype" w:hAnsi="Palatino Linotype" w:cs="Andalus"/>
          <w:bCs/>
          <w:color w:val="auto"/>
          <w:lang w:eastAsia="en-US"/>
        </w:rPr>
        <w:t xml:space="preserve"> Mission Clinic</w:t>
      </w:r>
      <w:r w:rsidR="006B737A">
        <w:rPr>
          <w:rFonts w:ascii="Palatino Linotype" w:hAnsi="Palatino Linotype" w:cs="Andalus"/>
          <w:bCs/>
          <w:color w:val="auto"/>
          <w:lang w:eastAsia="en-US"/>
        </w:rPr>
        <w:t>;</w:t>
      </w:r>
    </w:p>
    <w:p w14:paraId="13E794E7" w14:textId="31BBBE32" w:rsidR="00B0062D" w:rsidRPr="002E6D36" w:rsidRDefault="00D13824" w:rsidP="008F33EB">
      <w:pPr>
        <w:numPr>
          <w:ilvl w:val="0"/>
          <w:numId w:val="2"/>
        </w:numPr>
        <w:spacing w:line="280" w:lineRule="exact"/>
        <w:jc w:val="both"/>
        <w:rPr>
          <w:rFonts w:ascii="Palatino Linotype" w:hAnsi="Palatino Linotype" w:cs="Andalus"/>
          <w:bCs/>
        </w:rPr>
      </w:pPr>
      <w:r w:rsidRPr="00D13824">
        <w:rPr>
          <w:rFonts w:ascii="Palatino Linotype" w:hAnsi="Palatino Linotype" w:cs="Andalus"/>
          <w:bCs/>
          <w:color w:val="auto"/>
          <w:lang w:eastAsia="en-US"/>
        </w:rPr>
        <w:t xml:space="preserve">2012 – 2014, </w:t>
      </w:r>
      <w:r w:rsidR="007C0853" w:rsidRPr="00D13824">
        <w:rPr>
          <w:rFonts w:ascii="Palatino Linotype" w:hAnsi="Palatino Linotype" w:cs="Andalus"/>
          <w:bCs/>
          <w:color w:val="auto"/>
          <w:lang w:eastAsia="en-US"/>
        </w:rPr>
        <w:t>Management Board Member, KNUST Photocopy Unit</w:t>
      </w:r>
      <w:r w:rsidR="006B737A">
        <w:rPr>
          <w:rFonts w:ascii="Palatino Linotype" w:hAnsi="Palatino Linotype" w:cs="Andalus"/>
          <w:bCs/>
          <w:color w:val="auto"/>
          <w:lang w:eastAsia="en-US"/>
        </w:rPr>
        <w:t>;</w:t>
      </w:r>
    </w:p>
    <w:p w14:paraId="1933DA0D" w14:textId="77777777" w:rsidR="002E6D36" w:rsidRPr="00D13824" w:rsidRDefault="002E6D36" w:rsidP="002E6D36">
      <w:pPr>
        <w:spacing w:line="280" w:lineRule="exact"/>
        <w:ind w:left="360"/>
        <w:jc w:val="both"/>
        <w:rPr>
          <w:rFonts w:ascii="Palatino Linotype" w:hAnsi="Palatino Linotype" w:cs="Andalus"/>
          <w:bCs/>
        </w:rPr>
      </w:pPr>
    </w:p>
    <w:p w14:paraId="13E794E8" w14:textId="7B06A84D" w:rsidR="00EA1F15" w:rsidRDefault="00EA1F15" w:rsidP="00A92C79">
      <w:pPr>
        <w:spacing w:line="280" w:lineRule="exact"/>
        <w:jc w:val="both"/>
        <w:rPr>
          <w:rFonts w:ascii="Palatino Linotype" w:hAnsi="Palatino Linotype"/>
          <w:lang w:eastAsia="en-US"/>
        </w:rPr>
      </w:pPr>
    </w:p>
    <w:p w14:paraId="49737A59" w14:textId="77777777" w:rsidR="00816C15" w:rsidRPr="00F3033A" w:rsidRDefault="00816C15" w:rsidP="00A92C79">
      <w:pPr>
        <w:spacing w:line="280" w:lineRule="exact"/>
        <w:jc w:val="both"/>
        <w:rPr>
          <w:rFonts w:ascii="Palatino Linotype" w:hAnsi="Palatino Linotype"/>
          <w:lang w:eastAsia="en-US"/>
        </w:rPr>
      </w:pPr>
    </w:p>
    <w:p w14:paraId="13E794E9" w14:textId="70CAA565" w:rsidR="002F734A" w:rsidRPr="00F3033A" w:rsidRDefault="007C790B" w:rsidP="00A92C79">
      <w:pPr>
        <w:pStyle w:val="Heading5"/>
        <w:spacing w:line="280" w:lineRule="exact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 xml:space="preserve">SERVICE TO COMMITTEES </w:t>
      </w:r>
      <w:r w:rsidR="00E1185C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>OF THE UNIVERSITY</w:t>
      </w:r>
    </w:p>
    <w:tbl>
      <w:tblPr>
        <w:tblW w:w="10186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2F734A" w:rsidRPr="00F3033A" w14:paraId="13E794EB" w14:textId="77777777" w:rsidTr="00EA2174">
        <w:trPr>
          <w:trHeight w:val="99"/>
        </w:trPr>
        <w:tc>
          <w:tcPr>
            <w:tcW w:w="10186" w:type="dxa"/>
          </w:tcPr>
          <w:p w14:paraId="13E794EA" w14:textId="77777777" w:rsidR="002F734A" w:rsidRPr="00F3033A" w:rsidRDefault="002F734A" w:rsidP="00A92C79">
            <w:pPr>
              <w:spacing w:line="280" w:lineRule="exact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49979038" w14:textId="1C47C894" w:rsidR="00E1185C" w:rsidRDefault="00E1185C" w:rsidP="004E4953">
      <w:pPr>
        <w:numPr>
          <w:ilvl w:val="0"/>
          <w:numId w:val="2"/>
        </w:numPr>
        <w:spacing w:line="276" w:lineRule="auto"/>
        <w:jc w:val="both"/>
        <w:rPr>
          <w:rFonts w:ascii="Palatino Linotype" w:eastAsia="Times New Roman" w:hAnsi="Palatino Linotype" w:cs="Andalus"/>
          <w:bCs/>
          <w:color w:val="auto"/>
          <w:lang w:eastAsia="en-US"/>
        </w:rPr>
      </w:pPr>
      <w:r>
        <w:rPr>
          <w:rFonts w:ascii="Palatino Linotype" w:eastAsia="Times New Roman" w:hAnsi="Palatino Linotype" w:cs="Andalus"/>
          <w:bCs/>
          <w:color w:val="auto"/>
          <w:lang w:eastAsia="en-US"/>
        </w:rPr>
        <w:t>Chairman, Non-Current Asset Replacement Policy Development Committee;</w:t>
      </w:r>
    </w:p>
    <w:p w14:paraId="3307EF5B" w14:textId="1CD66A1C" w:rsidR="00345DAD" w:rsidRDefault="00345DAD" w:rsidP="004E4953">
      <w:pPr>
        <w:numPr>
          <w:ilvl w:val="0"/>
          <w:numId w:val="2"/>
        </w:numPr>
        <w:spacing w:line="276" w:lineRule="auto"/>
        <w:jc w:val="both"/>
        <w:rPr>
          <w:rFonts w:ascii="Palatino Linotype" w:eastAsia="Times New Roman" w:hAnsi="Palatino Linotype" w:cs="Andalus"/>
          <w:bCs/>
          <w:color w:val="auto"/>
          <w:lang w:eastAsia="en-US"/>
        </w:rPr>
      </w:pPr>
      <w:r>
        <w:rPr>
          <w:rFonts w:ascii="Palatino Linotype" w:eastAsia="Times New Roman" w:hAnsi="Palatino Linotype" w:cs="Andalus"/>
          <w:bCs/>
          <w:color w:val="auto"/>
          <w:lang w:eastAsia="en-US"/>
        </w:rPr>
        <w:t xml:space="preserve">Chairman, Non-Current Asset Compilation </w:t>
      </w:r>
      <w:r w:rsidR="006473E8">
        <w:rPr>
          <w:rFonts w:ascii="Palatino Linotype" w:eastAsia="Times New Roman" w:hAnsi="Palatino Linotype" w:cs="Andalus"/>
          <w:bCs/>
          <w:color w:val="auto"/>
          <w:lang w:eastAsia="en-US"/>
        </w:rPr>
        <w:t>and Valuation Committee (first-time implementation of IPSAS)</w:t>
      </w:r>
      <w:r w:rsidR="00224041">
        <w:rPr>
          <w:rFonts w:ascii="Palatino Linotype" w:eastAsia="Times New Roman" w:hAnsi="Palatino Linotype" w:cs="Andalus"/>
          <w:bCs/>
          <w:color w:val="auto"/>
          <w:lang w:eastAsia="en-US"/>
        </w:rPr>
        <w:t>;</w:t>
      </w:r>
    </w:p>
    <w:p w14:paraId="13E794ED" w14:textId="2E81EE16" w:rsidR="000E0D8B" w:rsidRPr="00066A11" w:rsidRDefault="000E0D8B" w:rsidP="004E4953">
      <w:pPr>
        <w:numPr>
          <w:ilvl w:val="0"/>
          <w:numId w:val="2"/>
        </w:numPr>
        <w:spacing w:line="276" w:lineRule="auto"/>
        <w:jc w:val="both"/>
        <w:rPr>
          <w:rFonts w:ascii="Palatino Linotype" w:eastAsia="Times New Roman" w:hAnsi="Palatino Linotype" w:cs="Andalus"/>
          <w:bCs/>
          <w:color w:val="auto"/>
          <w:lang w:eastAsia="en-US"/>
        </w:rPr>
      </w:pPr>
      <w:r w:rsidRPr="00066A11">
        <w:rPr>
          <w:rFonts w:ascii="Palatino Linotype" w:eastAsia="Times New Roman" w:hAnsi="Palatino Linotype" w:cs="Andalus"/>
          <w:bCs/>
          <w:color w:val="auto"/>
          <w:lang w:eastAsia="en-US"/>
        </w:rPr>
        <w:t>Members, Re-Constituted KNUST Project Steering Committee (KPSC)</w:t>
      </w:r>
      <w:r w:rsidR="00066A11" w:rsidRPr="00066A11">
        <w:rPr>
          <w:rFonts w:ascii="Palatino Linotype" w:eastAsia="Times New Roman" w:hAnsi="Palatino Linotype" w:cs="Andalus"/>
          <w:bCs/>
          <w:color w:val="auto"/>
          <w:lang w:eastAsia="en-US"/>
        </w:rPr>
        <w:t>;</w:t>
      </w:r>
    </w:p>
    <w:p w14:paraId="13E794EF" w14:textId="1E068B08" w:rsidR="002E3CB5" w:rsidRPr="00066A11" w:rsidRDefault="000E0D8B" w:rsidP="00ED40E5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  <w:sz w:val="24"/>
          <w:szCs w:val="24"/>
          <w:u w:val="none"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lastRenderedPageBreak/>
        <w:t>Member, Tender Evaluation Committee, KNUST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 </w:t>
      </w:r>
    </w:p>
    <w:p w14:paraId="13E794F1" w14:textId="1F5E029C" w:rsidR="000E0D8B" w:rsidRPr="00066A11" w:rsidRDefault="002E3CB5" w:rsidP="00DA04A9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Member, Committee to Investigate Allegations of Misconduct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</w:p>
    <w:p w14:paraId="13E794F2" w14:textId="56001E19" w:rsidR="002E3CB5" w:rsidRPr="00066A11" w:rsidRDefault="002E3CB5" w:rsidP="003D030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  <w:sz w:val="24"/>
          <w:szCs w:val="24"/>
          <w:u w:val="none"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Technical Advisor, Evaluation Committee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 </w:t>
      </w:r>
    </w:p>
    <w:p w14:paraId="13E794F5" w14:textId="60186668" w:rsidR="002E3CB5" w:rsidRPr="00066A11" w:rsidRDefault="002E3CB5" w:rsidP="0062055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Technical Advisor, Evaluation Committee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</w:p>
    <w:p w14:paraId="13E794F7" w14:textId="7EE9E33C" w:rsidR="002E3CB5" w:rsidRPr="00066A11" w:rsidRDefault="000E0D8B" w:rsidP="0010794B">
      <w:pPr>
        <w:pStyle w:val="Heading5"/>
        <w:numPr>
          <w:ilvl w:val="0"/>
          <w:numId w:val="2"/>
        </w:numPr>
        <w:spacing w:line="276" w:lineRule="auto"/>
        <w:jc w:val="both"/>
        <w:rPr>
          <w:bCs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Member, Central University Fee Setting Committee, KNUST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 </w:t>
      </w:r>
    </w:p>
    <w:p w14:paraId="13E794F9" w14:textId="4D320E90" w:rsidR="00E01191" w:rsidRPr="00066A11" w:rsidRDefault="002F734A" w:rsidP="00791F98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Cs/>
          <w:lang w:eastAsia="en-US"/>
        </w:rPr>
      </w:pPr>
      <w:r w:rsidRPr="00066A11">
        <w:rPr>
          <w:rFonts w:ascii="Palatino Linotype" w:hAnsi="Palatino Linotype" w:cs="Andalus"/>
          <w:bCs/>
          <w:color w:val="auto"/>
          <w:lang w:eastAsia="en-US"/>
        </w:rPr>
        <w:t>Member, KNUST Loans Committee</w:t>
      </w:r>
      <w:r w:rsidR="00066A11" w:rsidRPr="00066A11">
        <w:rPr>
          <w:rFonts w:ascii="Palatino Linotype" w:hAnsi="Palatino Linotype" w:cs="Andalus"/>
          <w:bCs/>
          <w:color w:val="auto"/>
          <w:lang w:eastAsia="en-US"/>
        </w:rPr>
        <w:t>;</w:t>
      </w:r>
      <w:r w:rsidRPr="00066A11">
        <w:rPr>
          <w:rFonts w:ascii="Palatino Linotype" w:hAnsi="Palatino Linotype" w:cs="Andalus"/>
          <w:bCs/>
          <w:color w:val="auto"/>
          <w:lang w:eastAsia="en-US"/>
        </w:rPr>
        <w:t xml:space="preserve"> </w:t>
      </w:r>
    </w:p>
    <w:p w14:paraId="13E794FB" w14:textId="0003DD6F" w:rsidR="002E3CB5" w:rsidRPr="00066A11" w:rsidRDefault="002F734A" w:rsidP="008A4611">
      <w:pPr>
        <w:pStyle w:val="Heading5"/>
        <w:numPr>
          <w:ilvl w:val="0"/>
          <w:numId w:val="2"/>
        </w:numPr>
        <w:spacing w:line="276" w:lineRule="auto"/>
        <w:jc w:val="both"/>
        <w:rPr>
          <w:bCs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Member, Salary Structure Review Committee, Ghana Bible College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  <w:r w:rsidRPr="00066A11">
        <w:rPr>
          <w:bCs/>
          <w:sz w:val="24"/>
          <w:szCs w:val="24"/>
          <w:u w:val="none"/>
        </w:rPr>
        <w:t xml:space="preserve"> </w:t>
      </w:r>
    </w:p>
    <w:p w14:paraId="13E794FC" w14:textId="420928B8" w:rsidR="002F734A" w:rsidRPr="00066A11" w:rsidRDefault="002F734A" w:rsidP="003D030B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  <w:sz w:val="24"/>
          <w:szCs w:val="24"/>
          <w:u w:val="none"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Member, Senior Members</w:t>
      </w:r>
      <w:r w:rsidRPr="00066A11">
        <w:rPr>
          <w:rFonts w:ascii="Palatino Linotype" w:hAnsi="Palatino Linotype"/>
          <w:bCs/>
          <w:color w:val="auto"/>
          <w:sz w:val="24"/>
          <w:szCs w:val="24"/>
          <w:u w:val="none"/>
        </w:rPr>
        <w:t>'</w:t>
      </w: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 Condition of Service Review Committee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</w:p>
    <w:p w14:paraId="13E794FE" w14:textId="64324D2B" w:rsidR="002D3C92" w:rsidRPr="00066A11" w:rsidRDefault="002F734A" w:rsidP="00920100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Cs/>
          <w:color w:val="auto"/>
          <w:sz w:val="24"/>
          <w:szCs w:val="24"/>
          <w:u w:val="none"/>
        </w:rPr>
      </w:pP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Member, KNUST Accounting Manual Development Committee</w:t>
      </w:r>
      <w:r w:rsidR="00066A11"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>;</w:t>
      </w:r>
      <w:r w:rsidRPr="00066A11">
        <w:rPr>
          <w:rFonts w:ascii="Palatino Linotype" w:hAnsi="Palatino Linotype" w:cs="Andalus"/>
          <w:bCs/>
          <w:color w:val="auto"/>
          <w:sz w:val="24"/>
          <w:szCs w:val="24"/>
          <w:u w:val="none"/>
        </w:rPr>
        <w:t xml:space="preserve"> </w:t>
      </w:r>
    </w:p>
    <w:p w14:paraId="13E794FF" w14:textId="6E298338" w:rsidR="006A485A" w:rsidRDefault="006A485A" w:rsidP="00920100">
      <w:pPr>
        <w:spacing w:line="276" w:lineRule="auto"/>
        <w:rPr>
          <w:lang w:eastAsia="en-US"/>
        </w:rPr>
      </w:pPr>
    </w:p>
    <w:p w14:paraId="499BE1D8" w14:textId="77777777" w:rsidR="00816C15" w:rsidRPr="00F3033A" w:rsidRDefault="00816C15" w:rsidP="00920100">
      <w:pPr>
        <w:spacing w:line="276" w:lineRule="auto"/>
        <w:rPr>
          <w:lang w:eastAsia="en-US"/>
        </w:rPr>
      </w:pPr>
    </w:p>
    <w:p w14:paraId="13E79501" w14:textId="77777777" w:rsidR="007C790B" w:rsidRPr="00F3033A" w:rsidRDefault="007C790B" w:rsidP="00920100">
      <w:pPr>
        <w:pStyle w:val="Heading5"/>
        <w:spacing w:line="276" w:lineRule="auto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 xml:space="preserve">OTHER ACTIVITIES </w:t>
      </w:r>
    </w:p>
    <w:tbl>
      <w:tblPr>
        <w:tblW w:w="10186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7C790B" w:rsidRPr="00F3033A" w14:paraId="13E79503" w14:textId="77777777" w:rsidTr="00EA2174">
        <w:trPr>
          <w:trHeight w:val="99"/>
        </w:trPr>
        <w:tc>
          <w:tcPr>
            <w:tcW w:w="10186" w:type="dxa"/>
          </w:tcPr>
          <w:p w14:paraId="13E79502" w14:textId="77777777" w:rsidR="007C790B" w:rsidRPr="00F3033A" w:rsidRDefault="007C790B" w:rsidP="00081D15">
            <w:pPr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21FC5337" w14:textId="6FB57130" w:rsidR="005757D3" w:rsidRPr="00CA73D2" w:rsidRDefault="00CA73D2" w:rsidP="00920100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b/>
          <w:bCs/>
          <w:color w:val="auto"/>
          <w:sz w:val="24"/>
          <w:szCs w:val="24"/>
          <w:u w:val="none"/>
        </w:rPr>
      </w:pPr>
      <w:r>
        <w:rPr>
          <w:rFonts w:ascii="Palatino Linotype" w:hAnsi="Palatino Linotype" w:cs="Andalus"/>
          <w:color w:val="auto"/>
          <w:sz w:val="24"/>
          <w:szCs w:val="24"/>
          <w:u w:val="none"/>
        </w:rPr>
        <w:t>Resource person, 9</w:t>
      </w:r>
      <w:r w:rsidRPr="00CA73D2">
        <w:rPr>
          <w:rFonts w:ascii="Palatino Linotype" w:hAnsi="Palatino Linotype" w:cs="Andalus"/>
          <w:color w:val="auto"/>
          <w:sz w:val="24"/>
          <w:szCs w:val="24"/>
          <w:u w:val="none"/>
          <w:vertAlign w:val="superscript"/>
        </w:rPr>
        <w:t>th</w:t>
      </w:r>
      <w:r>
        <w:rPr>
          <w:rFonts w:ascii="Palatino Linotype" w:hAnsi="Palatino Linotype" w:cs="Andalus"/>
          <w:color w:val="auto"/>
          <w:sz w:val="24"/>
          <w:szCs w:val="24"/>
          <w:u w:val="none"/>
        </w:rPr>
        <w:t xml:space="preserve"> Summer School of KNUST on the theme</w:t>
      </w:r>
      <w:r w:rsidRPr="00CA73D2">
        <w:rPr>
          <w:rFonts w:ascii="Palatino Linotype" w:hAnsi="Palatino Linotype" w:cs="Andalus"/>
          <w:b/>
          <w:bCs/>
          <w:color w:val="auto"/>
          <w:sz w:val="24"/>
          <w:szCs w:val="24"/>
          <w:u w:val="none"/>
        </w:rPr>
        <w:t xml:space="preserve">: </w:t>
      </w:r>
      <w:r w:rsidRPr="00CA73D2">
        <w:rPr>
          <w:rFonts w:ascii="Agency FB" w:hAnsi="Agency FB" w:cs="Andalus"/>
          <w:b/>
          <w:bCs/>
          <w:color w:val="auto"/>
          <w:sz w:val="24"/>
          <w:szCs w:val="24"/>
          <w:u w:val="none"/>
        </w:rPr>
        <w:t>"</w:t>
      </w:r>
      <w:r w:rsidRPr="00CA73D2">
        <w:rPr>
          <w:rFonts w:ascii="Palatino Linotype" w:hAnsi="Palatino Linotype" w:cs="Andalus"/>
          <w:b/>
          <w:bCs/>
          <w:color w:val="auto"/>
          <w:sz w:val="24"/>
          <w:szCs w:val="24"/>
          <w:u w:val="none"/>
        </w:rPr>
        <w:t>SDGs and Universities: Actions Toward KNUST’s Mandate at 70 and Beyond</w:t>
      </w:r>
      <w:r w:rsidRPr="00CA73D2">
        <w:rPr>
          <w:rFonts w:ascii="Agency FB" w:hAnsi="Agency FB" w:cs="Andalus"/>
          <w:b/>
          <w:bCs/>
          <w:color w:val="auto"/>
          <w:sz w:val="24"/>
          <w:szCs w:val="24"/>
          <w:u w:val="none"/>
        </w:rPr>
        <w:t>"</w:t>
      </w:r>
    </w:p>
    <w:p w14:paraId="1F0A41B3" w14:textId="670F6D9B" w:rsidR="00CA73D2" w:rsidRDefault="00CA73D2" w:rsidP="00920100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>
        <w:rPr>
          <w:rFonts w:ascii="Palatino Linotype" w:hAnsi="Palatino Linotype" w:cs="Andalus"/>
          <w:color w:val="auto"/>
          <w:sz w:val="24"/>
          <w:szCs w:val="24"/>
          <w:u w:val="none"/>
        </w:rPr>
        <w:t>External Assessor for Senior Member (Accountants) Promotion for Takoradi Technical University, and Kumasi Technical University</w:t>
      </w:r>
    </w:p>
    <w:p w14:paraId="2281BF13" w14:textId="747D4BE0" w:rsidR="00F8563A" w:rsidRDefault="00F8563A" w:rsidP="00920100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>
        <w:rPr>
          <w:rFonts w:ascii="Palatino Linotype" w:hAnsi="Palatino Linotype" w:cs="Andalus"/>
          <w:color w:val="auto"/>
          <w:sz w:val="24"/>
          <w:szCs w:val="24"/>
          <w:u w:val="none"/>
        </w:rPr>
        <w:t>Official Mentor to two Professional Accountants of KNUST</w:t>
      </w:r>
    </w:p>
    <w:p w14:paraId="13E79505" w14:textId="3E4CC72C" w:rsidR="009425A9" w:rsidRPr="00F3033A" w:rsidRDefault="005757D3" w:rsidP="00920100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>
        <w:rPr>
          <w:rFonts w:ascii="Palatino Linotype" w:hAnsi="Palatino Linotype" w:cs="Andalus"/>
          <w:color w:val="auto"/>
          <w:sz w:val="24"/>
          <w:szCs w:val="24"/>
          <w:u w:val="none"/>
        </w:rPr>
        <w:t>Part-time teaching at</w:t>
      </w:r>
      <w:r w:rsidR="009425A9"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 xml:space="preserve"> postgraduate level:</w:t>
      </w:r>
    </w:p>
    <w:p w14:paraId="13E79506" w14:textId="77777777" w:rsidR="007D7124" w:rsidRPr="00F3033A" w:rsidRDefault="009425A9" w:rsidP="00920100">
      <w:pPr>
        <w:numPr>
          <w:ilvl w:val="0"/>
          <w:numId w:val="21"/>
        </w:numPr>
        <w:spacing w:line="276" w:lineRule="auto"/>
        <w:rPr>
          <w:rFonts w:ascii="Palatino Linotype" w:eastAsia="Times New Roman" w:hAnsi="Palatino Linotype" w:cs="Andalus"/>
          <w:color w:val="auto"/>
          <w:lang w:eastAsia="en-US"/>
        </w:rPr>
      </w:pPr>
      <w:r w:rsidRPr="00F3033A">
        <w:rPr>
          <w:rFonts w:ascii="Palatino Linotype" w:eastAsia="Times New Roman" w:hAnsi="Palatino Linotype" w:cs="Andalus"/>
          <w:color w:val="auto"/>
          <w:lang w:eastAsia="en-US"/>
        </w:rPr>
        <w:t>Strategic Financial Management at IDL, KNUST (2019 – date)</w:t>
      </w:r>
      <w:r w:rsidR="007D7124" w:rsidRPr="00F3033A">
        <w:rPr>
          <w:rFonts w:ascii="Palatino Linotype" w:eastAsia="Times New Roman" w:hAnsi="Palatino Linotype" w:cs="Andalus"/>
          <w:color w:val="auto"/>
          <w:lang w:eastAsia="en-US"/>
        </w:rPr>
        <w:t>;</w:t>
      </w:r>
    </w:p>
    <w:p w14:paraId="13E79507" w14:textId="77777777" w:rsidR="009425A9" w:rsidRPr="00F3033A" w:rsidRDefault="009425A9" w:rsidP="00920100">
      <w:pPr>
        <w:numPr>
          <w:ilvl w:val="0"/>
          <w:numId w:val="21"/>
        </w:numPr>
        <w:spacing w:line="276" w:lineRule="auto"/>
        <w:rPr>
          <w:rFonts w:ascii="Palatino Linotype" w:eastAsia="Times New Roman" w:hAnsi="Palatino Linotype" w:cs="Andalus"/>
          <w:color w:val="auto"/>
          <w:lang w:eastAsia="en-US"/>
        </w:rPr>
      </w:pPr>
      <w:r w:rsidRPr="00F3033A">
        <w:rPr>
          <w:rFonts w:ascii="Palatino Linotype" w:eastAsia="Times New Roman" w:hAnsi="Palatino Linotype" w:cs="Andalus"/>
          <w:color w:val="auto"/>
          <w:lang w:eastAsia="en-US"/>
        </w:rPr>
        <w:t>Investment Appraisal and Decision Analysis, IDL, KNUST (2011 – 2016)</w:t>
      </w:r>
      <w:r w:rsidR="007D7124" w:rsidRPr="00F3033A">
        <w:rPr>
          <w:rFonts w:ascii="Palatino Linotype" w:eastAsia="Times New Roman" w:hAnsi="Palatino Linotype" w:cs="Andalus"/>
          <w:color w:val="auto"/>
          <w:lang w:eastAsia="en-US"/>
        </w:rPr>
        <w:t>,</w:t>
      </w:r>
    </w:p>
    <w:p w14:paraId="13E79508" w14:textId="77777777" w:rsidR="00AF6785" w:rsidRPr="00F3033A" w:rsidRDefault="009425A9" w:rsidP="00920100">
      <w:pPr>
        <w:numPr>
          <w:ilvl w:val="0"/>
          <w:numId w:val="21"/>
        </w:numPr>
        <w:spacing w:line="276" w:lineRule="auto"/>
        <w:rPr>
          <w:rFonts w:ascii="Palatino Linotype" w:eastAsia="Times New Roman" w:hAnsi="Palatino Linotype" w:cs="Andalus"/>
          <w:color w:val="auto"/>
          <w:lang w:eastAsia="en-US"/>
        </w:rPr>
      </w:pPr>
      <w:r w:rsidRPr="00F3033A">
        <w:rPr>
          <w:rFonts w:ascii="Palatino Linotype" w:eastAsia="Times New Roman" w:hAnsi="Palatino Linotype" w:cs="Andalus"/>
          <w:color w:val="auto"/>
          <w:lang w:eastAsia="en-US"/>
        </w:rPr>
        <w:t>Management Accounting, IDL, KNUST (20</w:t>
      </w:r>
      <w:r w:rsidR="00AF6785" w:rsidRPr="00F3033A">
        <w:rPr>
          <w:rFonts w:ascii="Palatino Linotype" w:eastAsia="Times New Roman" w:hAnsi="Palatino Linotype" w:cs="Andalus"/>
          <w:color w:val="auto"/>
          <w:lang w:eastAsia="en-US"/>
        </w:rPr>
        <w:t>12 – 2016)</w:t>
      </w:r>
      <w:r w:rsidR="007D7124" w:rsidRPr="00F3033A">
        <w:rPr>
          <w:rFonts w:ascii="Palatino Linotype" w:eastAsia="Times New Roman" w:hAnsi="Palatino Linotype" w:cs="Andalus"/>
          <w:color w:val="auto"/>
          <w:lang w:eastAsia="en-US"/>
        </w:rPr>
        <w:t>;</w:t>
      </w:r>
    </w:p>
    <w:p w14:paraId="13E79509" w14:textId="261ED64F" w:rsidR="002F734A" w:rsidRPr="00F3033A" w:rsidRDefault="002F734A" w:rsidP="00920100">
      <w:pPr>
        <w:numPr>
          <w:ilvl w:val="0"/>
          <w:numId w:val="21"/>
        </w:numPr>
        <w:spacing w:line="276" w:lineRule="auto"/>
        <w:rPr>
          <w:lang w:eastAsia="en-US"/>
        </w:rPr>
      </w:pPr>
      <w:r w:rsidRPr="00F3033A">
        <w:rPr>
          <w:rFonts w:ascii="Palatino Linotype" w:eastAsia="Times New Roman" w:hAnsi="Palatino Linotype" w:cs="Andalus"/>
          <w:color w:val="auto"/>
          <w:lang w:eastAsia="en-US"/>
        </w:rPr>
        <w:t xml:space="preserve">Finance and Financial Reporting </w:t>
      </w:r>
      <w:r w:rsidR="005757D3">
        <w:rPr>
          <w:rFonts w:ascii="Palatino Linotype" w:eastAsia="Times New Roman" w:hAnsi="Palatino Linotype" w:cs="Andalus"/>
          <w:color w:val="auto"/>
          <w:lang w:eastAsia="en-US"/>
        </w:rPr>
        <w:t>in</w:t>
      </w:r>
      <w:r w:rsidRPr="00F3033A">
        <w:rPr>
          <w:rFonts w:ascii="Palatino Linotype" w:eastAsia="Times New Roman" w:hAnsi="Palatino Linotype" w:cs="Andalus"/>
          <w:color w:val="auto"/>
          <w:lang w:eastAsia="en-US"/>
        </w:rPr>
        <w:t xml:space="preserve"> </w:t>
      </w:r>
      <w:proofErr w:type="spellStart"/>
      <w:r w:rsidRPr="00F3033A">
        <w:rPr>
          <w:rFonts w:ascii="Palatino Linotype" w:eastAsia="Times New Roman" w:hAnsi="Palatino Linotype" w:cs="Andalus"/>
          <w:color w:val="auto"/>
          <w:lang w:eastAsia="en-US"/>
        </w:rPr>
        <w:t>Mphil</w:t>
      </w:r>
      <w:proofErr w:type="spellEnd"/>
      <w:r w:rsidRPr="00F3033A">
        <w:rPr>
          <w:rFonts w:ascii="Palatino Linotype" w:eastAsia="Times New Roman" w:hAnsi="Palatino Linotype" w:cs="Andalus"/>
          <w:color w:val="auto"/>
          <w:lang w:eastAsia="en-US"/>
        </w:rPr>
        <w:t>.</w:t>
      </w:r>
      <w:r w:rsidRPr="00F3033A">
        <w:rPr>
          <w:rFonts w:ascii="Palatino Linotype" w:hAnsi="Palatino Linotype" w:cs="Andalus"/>
          <w:color w:val="auto"/>
        </w:rPr>
        <w:t xml:space="preserve"> </w:t>
      </w:r>
      <w:r w:rsidR="005757D3" w:rsidRPr="00F3033A">
        <w:rPr>
          <w:rFonts w:ascii="Palatino Linotype" w:hAnsi="Palatino Linotype" w:cs="Andalus"/>
          <w:color w:val="auto"/>
        </w:rPr>
        <w:t>Actuarial</w:t>
      </w:r>
      <w:r w:rsidRPr="00F3033A">
        <w:rPr>
          <w:rFonts w:ascii="Palatino Linotype" w:hAnsi="Palatino Linotype" w:cs="Andalus"/>
          <w:color w:val="auto"/>
        </w:rPr>
        <w:t xml:space="preserve"> Science Programme</w:t>
      </w:r>
      <w:r w:rsidR="005757D3">
        <w:rPr>
          <w:rFonts w:ascii="Palatino Linotype" w:hAnsi="Palatino Linotype" w:cs="Andalus"/>
          <w:color w:val="auto"/>
        </w:rPr>
        <w:t>, Dep</w:t>
      </w:r>
      <w:r w:rsidRPr="00F3033A">
        <w:rPr>
          <w:rFonts w:ascii="Palatino Linotype" w:hAnsi="Palatino Linotype" w:cs="Andalus"/>
          <w:color w:val="auto"/>
        </w:rPr>
        <w:t xml:space="preserve">artment of Mathematics, KNUST </w:t>
      </w:r>
      <w:r w:rsidR="009425A9" w:rsidRPr="00F3033A">
        <w:rPr>
          <w:rFonts w:ascii="Palatino Linotype" w:hAnsi="Palatino Linotype" w:cs="Andalus"/>
          <w:color w:val="auto"/>
        </w:rPr>
        <w:t>(2016 – 2018)</w:t>
      </w:r>
      <w:r w:rsidR="007D7124" w:rsidRPr="00F3033A">
        <w:rPr>
          <w:rFonts w:ascii="Palatino Linotype" w:hAnsi="Palatino Linotype" w:cs="Andalus"/>
          <w:color w:val="auto"/>
        </w:rPr>
        <w:t>.</w:t>
      </w:r>
    </w:p>
    <w:p w14:paraId="0AD034A2" w14:textId="4969B736" w:rsidR="002153CE" w:rsidRDefault="002153CE" w:rsidP="002153CE">
      <w:pPr>
        <w:rPr>
          <w:lang w:eastAsia="en-US"/>
        </w:rPr>
      </w:pPr>
    </w:p>
    <w:p w14:paraId="77A680D5" w14:textId="77777777" w:rsidR="00897690" w:rsidRPr="002153CE" w:rsidRDefault="00897690" w:rsidP="002153CE">
      <w:pPr>
        <w:rPr>
          <w:lang w:eastAsia="en-US"/>
        </w:rPr>
      </w:pPr>
    </w:p>
    <w:p w14:paraId="13E7950C" w14:textId="54419D49" w:rsidR="00490B1A" w:rsidRPr="00F3033A" w:rsidRDefault="00490B1A" w:rsidP="00920100">
      <w:pPr>
        <w:pStyle w:val="Heading5"/>
        <w:spacing w:line="276" w:lineRule="auto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>ACADEMIC PUBLICATION</w:t>
      </w:r>
      <w:r w:rsidR="00802273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>S</w:t>
      </w: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t xml:space="preserve"> </w:t>
      </w:r>
    </w:p>
    <w:tbl>
      <w:tblPr>
        <w:tblW w:w="20372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  <w:gridCol w:w="10186"/>
      </w:tblGrid>
      <w:tr w:rsidR="00031DEA" w:rsidRPr="00F3033A" w14:paraId="13E7950E" w14:textId="650B9E43" w:rsidTr="00031DEA">
        <w:trPr>
          <w:trHeight w:val="99"/>
        </w:trPr>
        <w:tc>
          <w:tcPr>
            <w:tcW w:w="10186" w:type="dxa"/>
          </w:tcPr>
          <w:p w14:paraId="13E7950D" w14:textId="77777777" w:rsidR="00031DEA" w:rsidRPr="00F3033A" w:rsidRDefault="00031DEA" w:rsidP="00920100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  <w:tc>
          <w:tcPr>
            <w:tcW w:w="10186" w:type="dxa"/>
          </w:tcPr>
          <w:p w14:paraId="09C3647B" w14:textId="77777777" w:rsidR="00031DEA" w:rsidRPr="00F3033A" w:rsidRDefault="00031DEA" w:rsidP="00920100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13E7950F" w14:textId="77777777" w:rsidR="00335239" w:rsidRPr="00F3033A" w:rsidRDefault="004962DD" w:rsidP="00920100">
      <w:pPr>
        <w:numPr>
          <w:ilvl w:val="0"/>
          <w:numId w:val="2"/>
        </w:numPr>
        <w:spacing w:line="276" w:lineRule="auto"/>
        <w:jc w:val="both"/>
        <w:rPr>
          <w:rFonts w:ascii="Palatino Linotype" w:eastAsia="Times New Roman" w:hAnsi="Palatino Linotype" w:cs="Andalus"/>
          <w:color w:val="auto"/>
          <w:lang w:eastAsia="en-US"/>
        </w:rPr>
      </w:pPr>
      <w:proofErr w:type="spellStart"/>
      <w:r w:rsidRPr="00F3033A">
        <w:rPr>
          <w:rFonts w:ascii="Palatino Linotype" w:eastAsia="Times New Roman" w:hAnsi="Palatino Linotype" w:cs="Andalus"/>
          <w:color w:val="auto"/>
          <w:lang w:eastAsia="en-US"/>
        </w:rPr>
        <w:t>Ahinful</w:t>
      </w:r>
      <w:proofErr w:type="spellEnd"/>
      <w:r w:rsidRPr="00F3033A">
        <w:rPr>
          <w:rFonts w:ascii="Palatino Linotype" w:eastAsia="Times New Roman" w:hAnsi="Palatino Linotype" w:cs="Andalus"/>
          <w:color w:val="auto"/>
          <w:lang w:eastAsia="en-US"/>
        </w:rPr>
        <w:t xml:space="preserve">, G.S., Addo, S., </w:t>
      </w:r>
      <w:r w:rsidRPr="00F3033A">
        <w:rPr>
          <w:rFonts w:ascii="Palatino Linotype" w:eastAsia="Times New Roman" w:hAnsi="Palatino Linotype" w:cs="Andalus"/>
          <w:b/>
          <w:color w:val="auto"/>
          <w:lang w:eastAsia="en-US"/>
        </w:rPr>
        <w:t>Boateng, O.F</w:t>
      </w:r>
      <w:r w:rsidRPr="00F3033A">
        <w:rPr>
          <w:rFonts w:ascii="Palatino Linotype" w:eastAsia="Times New Roman" w:hAnsi="Palatino Linotype" w:cs="Andalus"/>
          <w:color w:val="auto"/>
          <w:lang w:eastAsia="en-US"/>
        </w:rPr>
        <w:t>. and Boakye, D. J. (2017). Accounting Ethics and the Professional Accountant: The Case of Ghana, International Journal of Applied Economics, Finance and Accounting, 1(1), 30-36</w:t>
      </w:r>
      <w:r w:rsidR="00335239" w:rsidRPr="00F3033A">
        <w:rPr>
          <w:rFonts w:ascii="Palatino Linotype" w:eastAsia="Times New Roman" w:hAnsi="Palatino Linotype" w:cs="Andalus"/>
          <w:color w:val="auto"/>
          <w:lang w:eastAsia="en-US"/>
        </w:rPr>
        <w:t>.</w:t>
      </w:r>
    </w:p>
    <w:p w14:paraId="13E79510" w14:textId="77777777" w:rsidR="004962DD" w:rsidRPr="00F3033A" w:rsidRDefault="002E045B" w:rsidP="00920100">
      <w:pPr>
        <w:numPr>
          <w:ilvl w:val="0"/>
          <w:numId w:val="2"/>
        </w:numPr>
        <w:spacing w:line="276" w:lineRule="auto"/>
        <w:jc w:val="both"/>
        <w:rPr>
          <w:rFonts w:ascii="Palatino Linotype" w:eastAsia="Times New Roman" w:hAnsi="Palatino Linotype" w:cs="Andalus"/>
          <w:color w:val="auto"/>
          <w:lang w:eastAsia="en-US"/>
        </w:rPr>
      </w:pPr>
      <w:proofErr w:type="spellStart"/>
      <w:r w:rsidRPr="00F3033A">
        <w:rPr>
          <w:rFonts w:ascii="Palatino Linotype" w:hAnsi="Palatino Linotype" w:cs="Andalus"/>
          <w:color w:val="auto"/>
        </w:rPr>
        <w:t>Ahinful</w:t>
      </w:r>
      <w:proofErr w:type="spellEnd"/>
      <w:r w:rsidRPr="00F3033A">
        <w:rPr>
          <w:rFonts w:ascii="Palatino Linotype" w:hAnsi="Palatino Linotype" w:cs="Andalus"/>
          <w:color w:val="auto"/>
        </w:rPr>
        <w:t xml:space="preserve">, G.S., </w:t>
      </w:r>
      <w:r w:rsidRPr="00F3033A">
        <w:rPr>
          <w:rFonts w:ascii="Palatino Linotype" w:hAnsi="Palatino Linotype" w:cs="Andalus"/>
          <w:b/>
          <w:color w:val="auto"/>
        </w:rPr>
        <w:t>Boateng, O.F</w:t>
      </w:r>
      <w:r w:rsidRPr="00F3033A">
        <w:rPr>
          <w:rFonts w:ascii="Palatino Linotype" w:hAnsi="Palatino Linotype" w:cs="Andalus"/>
          <w:color w:val="auto"/>
        </w:rPr>
        <w:t>. and Oppong-Boakye, P.K. (2013). Remittances from Abroad: The Ghanaian Household Perspective, International Journal of Business and Social Science, 4(1), 164-170</w:t>
      </w:r>
    </w:p>
    <w:p w14:paraId="13E79513" w14:textId="77777777" w:rsidR="004962DD" w:rsidRPr="00F3033A" w:rsidRDefault="004962DD" w:rsidP="00920100">
      <w:pPr>
        <w:pStyle w:val="Heading5"/>
        <w:spacing w:line="276" w:lineRule="auto"/>
        <w:jc w:val="both"/>
        <w:rPr>
          <w:rFonts w:ascii="Palatino Linotype" w:hAnsi="Palatino Linotype" w:cs="Andalus"/>
          <w:b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b/>
          <w:color w:val="auto"/>
          <w:sz w:val="24"/>
          <w:szCs w:val="24"/>
          <w:u w:val="none"/>
        </w:rPr>
        <w:lastRenderedPageBreak/>
        <w:t xml:space="preserve">UNPUBLISHED WORKS (MEMORANDA) </w:t>
      </w:r>
    </w:p>
    <w:tbl>
      <w:tblPr>
        <w:tblW w:w="10186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</w:tblGrid>
      <w:tr w:rsidR="004962DD" w:rsidRPr="00F3033A" w14:paraId="13E79515" w14:textId="77777777" w:rsidTr="00EA2174">
        <w:trPr>
          <w:trHeight w:val="99"/>
        </w:trPr>
        <w:tc>
          <w:tcPr>
            <w:tcW w:w="10186" w:type="dxa"/>
          </w:tcPr>
          <w:p w14:paraId="13E79514" w14:textId="77777777" w:rsidR="004962DD" w:rsidRPr="00F3033A" w:rsidRDefault="004962DD" w:rsidP="00920100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13E79516" w14:textId="77777777" w:rsidR="00DB5515" w:rsidRPr="00F3033A" w:rsidRDefault="00DB5515" w:rsidP="00920100">
      <w:pPr>
        <w:numPr>
          <w:ilvl w:val="0"/>
          <w:numId w:val="2"/>
        </w:numPr>
        <w:spacing w:line="276" w:lineRule="auto"/>
        <w:rPr>
          <w:rFonts w:ascii="Palatino Linotype" w:eastAsia="Times New Roman" w:hAnsi="Palatino Linotype" w:cs="Andalus"/>
          <w:color w:val="auto"/>
          <w:lang w:eastAsia="en-US"/>
        </w:rPr>
      </w:pPr>
      <w:proofErr w:type="spellStart"/>
      <w:r w:rsidRPr="00F3033A">
        <w:rPr>
          <w:rFonts w:ascii="Palatino Linotype" w:eastAsia="Calibri" w:hAnsi="Palatino Linotype"/>
          <w:color w:val="auto"/>
          <w:lang w:val="en-US"/>
        </w:rPr>
        <w:t>Ahinful</w:t>
      </w:r>
      <w:proofErr w:type="spellEnd"/>
      <w:r w:rsidRPr="00F3033A">
        <w:rPr>
          <w:rFonts w:ascii="Palatino Linotype" w:eastAsia="Calibri" w:hAnsi="Palatino Linotype"/>
          <w:color w:val="auto"/>
          <w:lang w:val="en-US"/>
        </w:rPr>
        <w:t xml:space="preserve">, G. S. and </w:t>
      </w:r>
      <w:r w:rsidRPr="00F3033A">
        <w:rPr>
          <w:rFonts w:ascii="Palatino Linotype" w:hAnsi="Palatino Linotype" w:cs="Andalus"/>
          <w:color w:val="auto"/>
        </w:rPr>
        <w:t>Boateng, O. F. (2019).”</w:t>
      </w:r>
      <w:r w:rsidRPr="00F3033A">
        <w:rPr>
          <w:rFonts w:ascii="Palatino Linotype" w:eastAsia="Calibri" w:hAnsi="Palatino Linotype"/>
          <w:i/>
          <w:color w:val="auto"/>
          <w:lang w:val="en-US" w:eastAsia="en-US"/>
        </w:rPr>
        <w:t xml:space="preserve">'Management of Printing and Stationery Cost”. </w:t>
      </w:r>
      <w:r w:rsidRPr="00F3033A">
        <w:rPr>
          <w:rFonts w:ascii="Palatino Linotype" w:hAnsi="Palatino Linotype" w:cs="Andalus"/>
          <w:color w:val="auto"/>
        </w:rPr>
        <w:t>Submitted to the Vice-Chancellor, KNUST</w:t>
      </w:r>
      <w:r w:rsidR="003D030B" w:rsidRPr="00F3033A">
        <w:rPr>
          <w:rFonts w:ascii="Palatino Linotype" w:hAnsi="Palatino Linotype" w:cs="Andalus"/>
          <w:color w:val="auto"/>
        </w:rPr>
        <w:t>.</w:t>
      </w:r>
    </w:p>
    <w:p w14:paraId="13E79517" w14:textId="77777777" w:rsidR="00D50407" w:rsidRPr="00F3033A" w:rsidRDefault="00D50407" w:rsidP="00920100">
      <w:pPr>
        <w:numPr>
          <w:ilvl w:val="0"/>
          <w:numId w:val="2"/>
        </w:numPr>
        <w:spacing w:line="276" w:lineRule="auto"/>
        <w:rPr>
          <w:rFonts w:ascii="Palatino Linotype" w:eastAsia="Times New Roman" w:hAnsi="Palatino Linotype" w:cs="Andalus"/>
          <w:color w:val="auto"/>
          <w:lang w:eastAsia="en-US"/>
        </w:rPr>
      </w:pPr>
      <w:r w:rsidRPr="00F3033A">
        <w:rPr>
          <w:rFonts w:ascii="Palatino Linotype" w:hAnsi="Palatino Linotype" w:cs="Andalus"/>
          <w:color w:val="auto"/>
        </w:rPr>
        <w:t>Boateng, O. F</w:t>
      </w:r>
      <w:r w:rsidR="009679AA" w:rsidRPr="00F3033A">
        <w:rPr>
          <w:rFonts w:ascii="Palatino Linotype" w:hAnsi="Palatino Linotype" w:cs="Andalus"/>
          <w:color w:val="auto"/>
        </w:rPr>
        <w:t>.</w:t>
      </w:r>
      <w:r w:rsidRPr="00F3033A">
        <w:rPr>
          <w:rFonts w:ascii="Palatino Linotype" w:hAnsi="Palatino Linotype" w:cs="Andalus"/>
          <w:color w:val="auto"/>
        </w:rPr>
        <w:t xml:space="preserve"> (2018). </w:t>
      </w:r>
      <w:r w:rsidR="009679AA" w:rsidRPr="00F3033A">
        <w:rPr>
          <w:rFonts w:ascii="Palatino Linotype" w:hAnsi="Palatino Linotype" w:cs="Andalus"/>
          <w:i/>
          <w:color w:val="auto"/>
        </w:rPr>
        <w:t>“</w:t>
      </w:r>
      <w:r w:rsidR="00AD5E03" w:rsidRPr="00F3033A">
        <w:rPr>
          <w:rFonts w:ascii="Palatino Linotype" w:hAnsi="Palatino Linotype" w:cs="Andalus"/>
          <w:i/>
          <w:color w:val="auto"/>
        </w:rPr>
        <w:t xml:space="preserve">Addressing the Remuneration </w:t>
      </w:r>
      <w:r w:rsidR="00637BEC" w:rsidRPr="00F3033A">
        <w:rPr>
          <w:rFonts w:ascii="Palatino Linotype" w:hAnsi="Palatino Linotype" w:cs="Andalus"/>
          <w:i/>
          <w:color w:val="auto"/>
        </w:rPr>
        <w:t>C</w:t>
      </w:r>
      <w:r w:rsidR="00AD5E03" w:rsidRPr="00F3033A">
        <w:rPr>
          <w:rFonts w:ascii="Palatino Linotype" w:hAnsi="Palatino Linotype" w:cs="Andalus"/>
          <w:i/>
          <w:color w:val="auto"/>
        </w:rPr>
        <w:t>hallenges of Pa</w:t>
      </w:r>
      <w:r w:rsidR="00637BEC" w:rsidRPr="00F3033A">
        <w:rPr>
          <w:rFonts w:ascii="Palatino Linotype" w:hAnsi="Palatino Linotype" w:cs="Andalus"/>
          <w:i/>
          <w:color w:val="auto"/>
        </w:rPr>
        <w:t>rt-Time Teaching Staff in KNUST”</w:t>
      </w:r>
      <w:r w:rsidRPr="00F3033A">
        <w:rPr>
          <w:rFonts w:ascii="Palatino Linotype" w:hAnsi="Palatino Linotype" w:cs="Andalus"/>
          <w:color w:val="auto"/>
        </w:rPr>
        <w:t>. Submitted to the Vice-Chancellor, KNUST.</w:t>
      </w:r>
    </w:p>
    <w:p w14:paraId="6FB5399D" w14:textId="77777777" w:rsidR="00A171D2" w:rsidRPr="00A171D2" w:rsidRDefault="00D50407" w:rsidP="00E84AC0">
      <w:pPr>
        <w:numPr>
          <w:ilvl w:val="0"/>
          <w:numId w:val="2"/>
        </w:numPr>
        <w:spacing w:line="276" w:lineRule="auto"/>
        <w:jc w:val="both"/>
        <w:rPr>
          <w:rFonts w:ascii="Palatino Linotype" w:eastAsia="Calibri" w:hAnsi="Palatino Linotype"/>
          <w:i/>
          <w:color w:val="auto"/>
          <w:lang w:val="en-US"/>
        </w:rPr>
      </w:pPr>
      <w:r w:rsidRPr="00A171D2">
        <w:rPr>
          <w:rFonts w:ascii="Palatino Linotype" w:hAnsi="Palatino Linotype" w:cs="Andalus"/>
          <w:color w:val="auto"/>
        </w:rPr>
        <w:t>Boateng, O. F</w:t>
      </w:r>
      <w:r w:rsidR="009679AA" w:rsidRPr="00A171D2">
        <w:rPr>
          <w:rFonts w:ascii="Palatino Linotype" w:hAnsi="Palatino Linotype" w:cs="Andalus"/>
          <w:color w:val="auto"/>
        </w:rPr>
        <w:t>.</w:t>
      </w:r>
      <w:r w:rsidRPr="00A171D2">
        <w:rPr>
          <w:rFonts w:ascii="Palatino Linotype" w:hAnsi="Palatino Linotype" w:cs="Andalus"/>
          <w:color w:val="auto"/>
        </w:rPr>
        <w:t xml:space="preserve"> and Owusu, B</w:t>
      </w:r>
      <w:r w:rsidR="009679AA" w:rsidRPr="00A171D2">
        <w:rPr>
          <w:rFonts w:ascii="Palatino Linotype" w:hAnsi="Palatino Linotype" w:cs="Andalus"/>
          <w:color w:val="auto"/>
        </w:rPr>
        <w:t xml:space="preserve">. </w:t>
      </w:r>
      <w:r w:rsidRPr="00A171D2">
        <w:rPr>
          <w:rFonts w:ascii="Palatino Linotype" w:hAnsi="Palatino Linotype" w:cs="Andalus"/>
          <w:color w:val="auto"/>
        </w:rPr>
        <w:t>(2018</w:t>
      </w:r>
      <w:r w:rsidRPr="00A171D2">
        <w:rPr>
          <w:rFonts w:ascii="Palatino Linotype" w:hAnsi="Palatino Linotype" w:cs="Andalus"/>
          <w:b/>
          <w:i/>
          <w:color w:val="auto"/>
        </w:rPr>
        <w:t xml:space="preserve">). </w:t>
      </w:r>
      <w:r w:rsidR="009679AA" w:rsidRPr="00A171D2">
        <w:rPr>
          <w:rFonts w:ascii="Palatino Linotype" w:eastAsia="Calibri" w:hAnsi="Palatino Linotype"/>
          <w:i/>
          <w:color w:val="auto"/>
          <w:lang w:val="en-US" w:eastAsia="en-US"/>
        </w:rPr>
        <w:t>“</w:t>
      </w:r>
      <w:r w:rsidRPr="00A171D2">
        <w:rPr>
          <w:rFonts w:ascii="Palatino Linotype" w:eastAsia="Calibri" w:hAnsi="Palatino Linotype"/>
          <w:i/>
          <w:color w:val="auto"/>
          <w:lang w:val="en-US" w:eastAsia="en-US"/>
        </w:rPr>
        <w:t>Engagement and Remuneration of Specia</w:t>
      </w:r>
      <w:r w:rsidR="009679AA" w:rsidRPr="00A171D2">
        <w:rPr>
          <w:rFonts w:ascii="Palatino Linotype" w:eastAsia="Calibri" w:hAnsi="Palatino Linotype"/>
          <w:i/>
          <w:color w:val="auto"/>
          <w:lang w:val="en-US" w:eastAsia="en-US"/>
        </w:rPr>
        <w:t xml:space="preserve">lists at the University </w:t>
      </w:r>
      <w:r w:rsidR="00A70313" w:rsidRPr="00A171D2">
        <w:rPr>
          <w:rFonts w:ascii="Palatino Linotype" w:eastAsia="Calibri" w:hAnsi="Palatino Linotype"/>
          <w:i/>
          <w:color w:val="auto"/>
          <w:lang w:val="en-US" w:eastAsia="en-US"/>
        </w:rPr>
        <w:t>Hospital</w:t>
      </w:r>
      <w:r w:rsidR="009679AA" w:rsidRPr="00A171D2">
        <w:rPr>
          <w:rFonts w:ascii="Palatino Linotype" w:eastAsia="Calibri" w:hAnsi="Palatino Linotype"/>
          <w:i/>
          <w:color w:val="auto"/>
          <w:lang w:val="en-US" w:eastAsia="en-US"/>
        </w:rPr>
        <w:t>”</w:t>
      </w:r>
      <w:r w:rsidRPr="00A171D2">
        <w:rPr>
          <w:rFonts w:ascii="Palatino Linotype" w:eastAsia="Calibri" w:hAnsi="Palatino Linotype"/>
          <w:b/>
          <w:i/>
          <w:color w:val="auto"/>
          <w:lang w:val="en-US" w:eastAsia="en-US"/>
        </w:rPr>
        <w:t xml:space="preserve">. </w:t>
      </w:r>
      <w:r w:rsidR="009679AA" w:rsidRPr="00A171D2">
        <w:rPr>
          <w:rFonts w:ascii="Palatino Linotype" w:hAnsi="Palatino Linotype" w:cs="Andalus"/>
          <w:color w:val="auto"/>
        </w:rPr>
        <w:t>Submitted to the Vice-Chancellor, KNUST.</w:t>
      </w:r>
    </w:p>
    <w:p w14:paraId="7BBAB4EF" w14:textId="77777777" w:rsidR="00A171D2" w:rsidRPr="00A171D2" w:rsidRDefault="009679AA" w:rsidP="00A171D2">
      <w:pPr>
        <w:numPr>
          <w:ilvl w:val="0"/>
          <w:numId w:val="2"/>
        </w:numPr>
        <w:spacing w:line="276" w:lineRule="auto"/>
        <w:jc w:val="both"/>
        <w:rPr>
          <w:rFonts w:ascii="Palatino Linotype" w:eastAsia="Calibri" w:hAnsi="Palatino Linotype"/>
          <w:i/>
          <w:color w:val="auto"/>
          <w:lang w:val="en-US"/>
        </w:rPr>
      </w:pPr>
      <w:r w:rsidRPr="00A171D2">
        <w:rPr>
          <w:rFonts w:ascii="Palatino Linotype" w:eastAsia="Calibri" w:hAnsi="Palatino Linotype"/>
          <w:color w:val="auto"/>
          <w:lang w:val="en-US"/>
        </w:rPr>
        <w:t xml:space="preserve">Nsiah, C., Boateng, O. F. and Acheampong, O. (2018) </w:t>
      </w:r>
      <w:r w:rsidRPr="00A171D2">
        <w:rPr>
          <w:rFonts w:ascii="Palatino Linotype" w:eastAsia="Calibri" w:hAnsi="Palatino Linotype"/>
          <w:i/>
          <w:color w:val="auto"/>
          <w:lang w:val="en-US"/>
        </w:rPr>
        <w:t xml:space="preserve">“Management of Students’ Association Funds”. </w:t>
      </w:r>
      <w:r w:rsidRPr="00A171D2">
        <w:rPr>
          <w:rFonts w:ascii="Palatino Linotype" w:hAnsi="Palatino Linotype" w:cs="Andalus"/>
          <w:color w:val="auto"/>
        </w:rPr>
        <w:t>Submitted to the Vice-Chancellor, KNUST.</w:t>
      </w:r>
    </w:p>
    <w:p w14:paraId="24FF7EF3" w14:textId="77777777" w:rsidR="00A171D2" w:rsidRPr="00A171D2" w:rsidRDefault="001C0786" w:rsidP="00A171D2">
      <w:pPr>
        <w:numPr>
          <w:ilvl w:val="0"/>
          <w:numId w:val="2"/>
        </w:numPr>
        <w:spacing w:line="276" w:lineRule="auto"/>
        <w:jc w:val="both"/>
        <w:rPr>
          <w:rFonts w:ascii="Palatino Linotype" w:eastAsia="Calibri" w:hAnsi="Palatino Linotype"/>
          <w:i/>
          <w:color w:val="auto"/>
          <w:lang w:val="en-US"/>
        </w:rPr>
      </w:pPr>
      <w:r w:rsidRPr="00A171D2">
        <w:rPr>
          <w:rFonts w:ascii="Palatino Linotype" w:eastAsia="Calibri" w:hAnsi="Palatino Linotype"/>
          <w:color w:val="auto"/>
          <w:lang w:val="en-US"/>
        </w:rPr>
        <w:t>Nsiah, C., Boateng, O. F., Acheampong, O. and Essien, K. F. (2018) “</w:t>
      </w:r>
      <w:r w:rsidR="00637BEC" w:rsidRPr="00A171D2">
        <w:rPr>
          <w:rFonts w:ascii="Palatino Linotype" w:eastAsia="Calibri" w:hAnsi="Palatino Linotype"/>
          <w:i/>
          <w:color w:val="auto"/>
          <w:lang w:val="en-US"/>
        </w:rPr>
        <w:t>Decoupling Job Positio</w:t>
      </w:r>
      <w:r w:rsidRPr="00A171D2">
        <w:rPr>
          <w:rFonts w:ascii="Palatino Linotype" w:eastAsia="Calibri" w:hAnsi="Palatino Linotype"/>
          <w:i/>
          <w:color w:val="auto"/>
          <w:lang w:val="en-US"/>
        </w:rPr>
        <w:t xml:space="preserve">ns from Ranks in Finance Office”. </w:t>
      </w:r>
      <w:r w:rsidRPr="00A171D2">
        <w:rPr>
          <w:rFonts w:ascii="Palatino Linotype" w:hAnsi="Palatino Linotype" w:cs="Andalus"/>
          <w:color w:val="auto"/>
        </w:rPr>
        <w:t>Submitted to the Vice-Chancellor, KNUST.</w:t>
      </w:r>
    </w:p>
    <w:p w14:paraId="13E7951B" w14:textId="27528D32" w:rsidR="00637BEC" w:rsidRPr="00A171D2" w:rsidRDefault="00DB5515" w:rsidP="00A171D2">
      <w:pPr>
        <w:numPr>
          <w:ilvl w:val="0"/>
          <w:numId w:val="2"/>
        </w:numPr>
        <w:spacing w:line="276" w:lineRule="auto"/>
        <w:jc w:val="both"/>
        <w:rPr>
          <w:rFonts w:ascii="Palatino Linotype" w:eastAsia="Calibri" w:hAnsi="Palatino Linotype"/>
          <w:i/>
          <w:color w:val="auto"/>
          <w:lang w:val="en-US"/>
        </w:rPr>
      </w:pPr>
      <w:r w:rsidRPr="00A171D2">
        <w:rPr>
          <w:rFonts w:ascii="Palatino Linotype" w:hAnsi="Palatino Linotype" w:cs="Andalus"/>
          <w:color w:val="auto"/>
        </w:rPr>
        <w:t>Boateng, O. F. (2017).</w:t>
      </w:r>
      <w:r w:rsidR="007F25B8" w:rsidRPr="00A171D2">
        <w:rPr>
          <w:rFonts w:ascii="Palatino Linotype" w:hAnsi="Palatino Linotype" w:cs="Andalus"/>
          <w:color w:val="auto"/>
        </w:rPr>
        <w:t xml:space="preserve"> </w:t>
      </w:r>
      <w:proofErr w:type="gramStart"/>
      <w:r w:rsidR="00822817" w:rsidRPr="00A171D2">
        <w:rPr>
          <w:rFonts w:ascii="Palatino Linotype" w:eastAsia="Calibri" w:hAnsi="Palatino Linotype"/>
          <w:i/>
          <w:color w:val="auto"/>
          <w:lang w:val="en-US"/>
        </w:rPr>
        <w:t>”Social</w:t>
      </w:r>
      <w:proofErr w:type="gramEnd"/>
      <w:r w:rsidR="00650004" w:rsidRPr="00A171D2">
        <w:rPr>
          <w:rFonts w:ascii="Palatino Linotype" w:eastAsia="Calibri" w:hAnsi="Palatino Linotype"/>
          <w:i/>
          <w:color w:val="auto"/>
          <w:lang w:val="en-US"/>
        </w:rPr>
        <w:t xml:space="preserve"> Responsibility of the College”</w:t>
      </w:r>
      <w:r w:rsidRPr="00A171D2">
        <w:rPr>
          <w:rFonts w:ascii="Palatino Linotype" w:eastAsia="Calibri" w:hAnsi="Palatino Linotype"/>
          <w:color w:val="auto"/>
          <w:lang w:val="en-US"/>
        </w:rPr>
        <w:t xml:space="preserve"> </w:t>
      </w:r>
      <w:r w:rsidRPr="00A171D2">
        <w:rPr>
          <w:rFonts w:ascii="Palatino Linotype" w:hAnsi="Palatino Linotype" w:cs="Andalus"/>
          <w:color w:val="auto"/>
        </w:rPr>
        <w:t>Submitted to the Provost, College of Health Sciences, KNUST.</w:t>
      </w:r>
    </w:p>
    <w:p w14:paraId="13E7951C" w14:textId="77777777" w:rsidR="00A70313" w:rsidRPr="00F3033A" w:rsidRDefault="007F25B8" w:rsidP="00920100">
      <w:pPr>
        <w:pStyle w:val="Heading5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  <w:sz w:val="24"/>
          <w:szCs w:val="24"/>
          <w:u w:val="none"/>
        </w:rPr>
      </w:pP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 xml:space="preserve">Boateng, O. F. (2017). </w:t>
      </w:r>
      <w:proofErr w:type="gramStart"/>
      <w:r w:rsidRPr="00F3033A">
        <w:rPr>
          <w:rFonts w:ascii="Palatino Linotype" w:eastAsia="Calibri" w:hAnsi="Palatino Linotype"/>
          <w:i/>
          <w:color w:val="auto"/>
          <w:sz w:val="24"/>
          <w:szCs w:val="24"/>
          <w:u w:val="none"/>
          <w:lang w:val="en-US"/>
        </w:rPr>
        <w:t>”KNUST</w:t>
      </w:r>
      <w:proofErr w:type="gramEnd"/>
      <w:r w:rsidRPr="00F3033A">
        <w:rPr>
          <w:rFonts w:ascii="Palatino Linotype" w:eastAsia="Calibri" w:hAnsi="Palatino Linotype"/>
          <w:i/>
          <w:color w:val="auto"/>
          <w:sz w:val="24"/>
          <w:szCs w:val="24"/>
          <w:u w:val="none"/>
          <w:lang w:val="en-US"/>
        </w:rPr>
        <w:t xml:space="preserve"> Housing Policy: </w:t>
      </w:r>
      <w:r w:rsidR="00A70313" w:rsidRPr="00F3033A">
        <w:rPr>
          <w:rFonts w:ascii="Palatino Linotype" w:eastAsia="Calibri" w:hAnsi="Palatino Linotype"/>
          <w:i/>
          <w:color w:val="auto"/>
          <w:sz w:val="24"/>
          <w:szCs w:val="24"/>
          <w:u w:val="none"/>
          <w:lang w:val="en-US"/>
        </w:rPr>
        <w:t>The Challenges and the Way Forward</w:t>
      </w:r>
      <w:r w:rsidRPr="00F3033A">
        <w:rPr>
          <w:rFonts w:ascii="Palatino Linotype" w:eastAsia="Calibri" w:hAnsi="Palatino Linotype"/>
          <w:i/>
          <w:color w:val="auto"/>
          <w:sz w:val="24"/>
          <w:szCs w:val="24"/>
          <w:u w:val="none"/>
          <w:lang w:val="en-US"/>
        </w:rPr>
        <w:t xml:space="preserve">” </w:t>
      </w:r>
      <w:r w:rsidRPr="00F3033A">
        <w:rPr>
          <w:rFonts w:ascii="Palatino Linotype" w:hAnsi="Palatino Linotype" w:cs="Andalus"/>
          <w:color w:val="auto"/>
          <w:sz w:val="24"/>
          <w:szCs w:val="24"/>
          <w:u w:val="none"/>
        </w:rPr>
        <w:t>Submitted to the Vice-Chancellor, KNUST.</w:t>
      </w:r>
    </w:p>
    <w:p w14:paraId="13E7951D" w14:textId="77777777" w:rsidR="006C7797" w:rsidRPr="00F3033A" w:rsidRDefault="006C7797" w:rsidP="00920100">
      <w:pPr>
        <w:numPr>
          <w:ilvl w:val="0"/>
          <w:numId w:val="2"/>
        </w:numPr>
        <w:spacing w:line="276" w:lineRule="auto"/>
        <w:jc w:val="both"/>
        <w:rPr>
          <w:rFonts w:ascii="Palatino Linotype" w:eastAsia="Calibri" w:hAnsi="Palatino Linotype"/>
          <w:color w:val="auto"/>
          <w:lang w:val="en-US" w:eastAsia="en-US"/>
        </w:rPr>
      </w:pPr>
      <w:r w:rsidRPr="00F3033A">
        <w:rPr>
          <w:rFonts w:ascii="Palatino Linotype" w:hAnsi="Palatino Linotype" w:cs="Andalus"/>
          <w:color w:val="auto"/>
        </w:rPr>
        <w:t>Boateng, O. F. (2013). “</w:t>
      </w:r>
      <w:r w:rsidRPr="00F3033A">
        <w:rPr>
          <w:rFonts w:ascii="Palatino Linotype" w:eastAsia="Calibri" w:hAnsi="Palatino Linotype"/>
          <w:i/>
          <w:color w:val="auto"/>
          <w:lang w:val="en-US" w:eastAsia="en-US"/>
        </w:rPr>
        <w:t xml:space="preserve">Trend of non-teaching amounts paid for some Part-time claims”. </w:t>
      </w:r>
      <w:r w:rsidRPr="00F3033A">
        <w:rPr>
          <w:rFonts w:ascii="Palatino Linotype" w:hAnsi="Palatino Linotype" w:cs="Andalus"/>
          <w:color w:val="auto"/>
        </w:rPr>
        <w:t xml:space="preserve">Submitted to the Vice-Chancellor, KNUST. </w:t>
      </w:r>
    </w:p>
    <w:p w14:paraId="13E7951E" w14:textId="77777777" w:rsidR="00920100" w:rsidRPr="00F3033A" w:rsidRDefault="006C7797" w:rsidP="00920100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</w:rPr>
      </w:pPr>
      <w:r w:rsidRPr="00F3033A">
        <w:rPr>
          <w:rFonts w:ascii="Palatino Linotype" w:hAnsi="Palatino Linotype" w:cs="Andalus"/>
          <w:color w:val="auto"/>
        </w:rPr>
        <w:t xml:space="preserve">Boateng, O. F. (2013). </w:t>
      </w:r>
      <w:r w:rsidRPr="00F3033A">
        <w:rPr>
          <w:rFonts w:ascii="Palatino Linotype" w:eastAsia="Calibri" w:hAnsi="Palatino Linotype"/>
          <w:i/>
          <w:color w:val="auto"/>
          <w:lang w:val="en-US" w:eastAsia="en-US"/>
        </w:rPr>
        <w:t xml:space="preserve">“Slow pace of moving documents across Departments of the University”. </w:t>
      </w:r>
      <w:r w:rsidRPr="00F3033A">
        <w:rPr>
          <w:rFonts w:ascii="Palatino Linotype" w:hAnsi="Palatino Linotype" w:cs="Andalus"/>
          <w:color w:val="auto"/>
        </w:rPr>
        <w:t>Submitted to the Vice-Chancellor, KNUST.</w:t>
      </w:r>
    </w:p>
    <w:p w14:paraId="13E7951F" w14:textId="77777777" w:rsidR="00920100" w:rsidRPr="00F3033A" w:rsidRDefault="004540DE" w:rsidP="00920100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</w:rPr>
      </w:pPr>
      <w:r w:rsidRPr="00F3033A">
        <w:rPr>
          <w:rFonts w:ascii="Palatino Linotype" w:hAnsi="Palatino Linotype" w:cs="Andalus"/>
          <w:color w:val="auto"/>
        </w:rPr>
        <w:t>Boateng, O. F. (2012). “</w:t>
      </w:r>
      <w:r w:rsidRPr="00F3033A">
        <w:rPr>
          <w:rFonts w:ascii="Palatino Linotype" w:eastAsia="Calibri" w:hAnsi="Palatino Linotype"/>
          <w:i/>
          <w:color w:val="auto"/>
          <w:lang w:val="en-US" w:eastAsia="en-US"/>
        </w:rPr>
        <w:t xml:space="preserve">Memorandum on Risk Management”. </w:t>
      </w:r>
      <w:r w:rsidRPr="00F3033A">
        <w:rPr>
          <w:rFonts w:ascii="Palatino Linotype" w:eastAsia="Calibri" w:hAnsi="Palatino Linotype"/>
          <w:color w:val="auto"/>
          <w:lang w:val="en-US" w:eastAsia="en-US"/>
        </w:rPr>
        <w:t>Submitted to the Chairman, Photocopy Management Board, KNUST.</w:t>
      </w:r>
    </w:p>
    <w:p w14:paraId="13E79520" w14:textId="1F3F32A0" w:rsidR="004540DE" w:rsidRPr="00DF21D5" w:rsidRDefault="004540DE" w:rsidP="00920100">
      <w:pPr>
        <w:numPr>
          <w:ilvl w:val="0"/>
          <w:numId w:val="2"/>
        </w:numPr>
        <w:spacing w:line="276" w:lineRule="auto"/>
        <w:jc w:val="both"/>
        <w:rPr>
          <w:rFonts w:ascii="Palatino Linotype" w:hAnsi="Palatino Linotype" w:cs="Andalus"/>
          <w:color w:val="auto"/>
        </w:rPr>
      </w:pPr>
      <w:r w:rsidRPr="00F3033A">
        <w:rPr>
          <w:rFonts w:ascii="Palatino Linotype" w:hAnsi="Palatino Linotype" w:cs="Andalus"/>
          <w:color w:val="auto"/>
        </w:rPr>
        <w:t xml:space="preserve">Boateng, O. F. (2011). </w:t>
      </w:r>
      <w:r w:rsidRPr="00F3033A">
        <w:rPr>
          <w:rFonts w:ascii="Palatino Linotype" w:hAnsi="Palatino Linotype"/>
          <w:i/>
        </w:rPr>
        <w:t>"Open time-frame" Appointment Letters for Part-Time Lecturers”.</w:t>
      </w:r>
      <w:r w:rsidRPr="00F3033A">
        <w:rPr>
          <w:rFonts w:ascii="Palatino Linotype" w:hAnsi="Palatino Linotype"/>
        </w:rPr>
        <w:t xml:space="preserve"> Submitted to Registrar, KNUST.</w:t>
      </w:r>
    </w:p>
    <w:p w14:paraId="5685F57F" w14:textId="6C27ED04" w:rsidR="00DF21D5" w:rsidRDefault="00DF21D5" w:rsidP="00DF21D5">
      <w:pPr>
        <w:spacing w:line="276" w:lineRule="auto"/>
        <w:ind w:left="360"/>
        <w:jc w:val="both"/>
        <w:rPr>
          <w:rFonts w:ascii="Palatino Linotype" w:hAnsi="Palatino Linotype"/>
        </w:rPr>
      </w:pPr>
    </w:p>
    <w:p w14:paraId="52BC9129" w14:textId="77777777" w:rsidR="00DF21D5" w:rsidRPr="00F3033A" w:rsidRDefault="00DF21D5" w:rsidP="00DF21D5">
      <w:pPr>
        <w:spacing w:line="276" w:lineRule="auto"/>
        <w:ind w:left="360"/>
        <w:jc w:val="both"/>
        <w:rPr>
          <w:rFonts w:ascii="Palatino Linotype" w:hAnsi="Palatino Linotype" w:cs="Andalus"/>
          <w:color w:val="auto"/>
        </w:rPr>
      </w:pPr>
    </w:p>
    <w:p w14:paraId="13E79523" w14:textId="283A61F5" w:rsidR="00637BEC" w:rsidRPr="00F3033A" w:rsidRDefault="00031DEA" w:rsidP="00637BEC">
      <w:pPr>
        <w:rPr>
          <w:rFonts w:ascii="Palatino Linotype" w:hAnsi="Palatino Linotype" w:cs="Andalus"/>
          <w:b/>
          <w:bCs/>
          <w:color w:val="auto"/>
        </w:rPr>
      </w:pPr>
      <w:r w:rsidRPr="00F3033A">
        <w:rPr>
          <w:rFonts w:ascii="Palatino Linotype" w:hAnsi="Palatino Linotype" w:cs="Andalus"/>
          <w:b/>
          <w:bCs/>
          <w:color w:val="auto"/>
        </w:rPr>
        <w:t>REFERENC</w:t>
      </w:r>
      <w:r w:rsidR="00A50872" w:rsidRPr="00F3033A">
        <w:rPr>
          <w:rFonts w:ascii="Palatino Linotype" w:hAnsi="Palatino Linotype" w:cs="Andalus"/>
          <w:b/>
          <w:bCs/>
          <w:color w:val="auto"/>
        </w:rPr>
        <w:t>E</w:t>
      </w:r>
      <w:r w:rsidRPr="00F3033A">
        <w:rPr>
          <w:rFonts w:ascii="Palatino Linotype" w:hAnsi="Palatino Linotype" w:cs="Andalus"/>
          <w:b/>
          <w:bCs/>
          <w:color w:val="auto"/>
        </w:rPr>
        <w:t xml:space="preserve">S </w:t>
      </w:r>
    </w:p>
    <w:tbl>
      <w:tblPr>
        <w:tblW w:w="20372" w:type="dxa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186"/>
        <w:gridCol w:w="10186"/>
      </w:tblGrid>
      <w:tr w:rsidR="00031DEA" w:rsidRPr="00F3033A" w14:paraId="0A16B849" w14:textId="77777777" w:rsidTr="00F21ECA">
        <w:trPr>
          <w:trHeight w:val="99"/>
        </w:trPr>
        <w:tc>
          <w:tcPr>
            <w:tcW w:w="10186" w:type="dxa"/>
          </w:tcPr>
          <w:p w14:paraId="3F841D07" w14:textId="77777777" w:rsidR="00031DEA" w:rsidRPr="00F3033A" w:rsidRDefault="00031DEA" w:rsidP="00F21ECA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  <w:tc>
          <w:tcPr>
            <w:tcW w:w="10186" w:type="dxa"/>
          </w:tcPr>
          <w:p w14:paraId="4A5A6D0F" w14:textId="77777777" w:rsidR="00031DEA" w:rsidRPr="00F3033A" w:rsidRDefault="00031DEA" w:rsidP="00F21ECA">
            <w:pPr>
              <w:spacing w:line="276" w:lineRule="auto"/>
              <w:jc w:val="both"/>
              <w:rPr>
                <w:rFonts w:ascii="Palatino Linotype" w:hAnsi="Palatino Linotype" w:cs="Andalus"/>
                <w:color w:val="auto"/>
                <w:lang w:eastAsia="en-US"/>
              </w:rPr>
            </w:pPr>
          </w:p>
        </w:tc>
      </w:tr>
    </w:tbl>
    <w:p w14:paraId="653259F2" w14:textId="5126DE45" w:rsidR="00031DEA" w:rsidRPr="00F3033A" w:rsidRDefault="00031DEA" w:rsidP="00031DEA">
      <w:pPr>
        <w:pStyle w:val="ListParagraph"/>
        <w:numPr>
          <w:ilvl w:val="0"/>
          <w:numId w:val="26"/>
        </w:numPr>
        <w:spacing w:after="0"/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>Mr. Yaw Nimo-Baffour</w:t>
      </w:r>
    </w:p>
    <w:p w14:paraId="13E79524" w14:textId="3EA89A40" w:rsidR="00637BEC" w:rsidRPr="00F3033A" w:rsidRDefault="00031DEA" w:rsidP="00031DEA">
      <w:pPr>
        <w:spacing w:line="276" w:lineRule="auto"/>
        <w:ind w:firstLine="720"/>
        <w:rPr>
          <w:rFonts w:ascii="Palatino Linotype" w:eastAsia="Times New Roman" w:hAnsi="Palatino Linotype" w:cs="Andalus"/>
          <w:color w:val="auto"/>
          <w:lang w:val="en-US" w:eastAsia="en-US"/>
        </w:rPr>
      </w:pPr>
      <w:r w:rsidRPr="00F3033A">
        <w:rPr>
          <w:rFonts w:ascii="Palatino Linotype" w:eastAsia="Times New Roman" w:hAnsi="Palatino Linotype" w:cs="Andalus"/>
          <w:color w:val="auto"/>
          <w:lang w:val="en-US" w:eastAsia="en-US"/>
        </w:rPr>
        <w:t>Finance Officer</w:t>
      </w:r>
    </w:p>
    <w:p w14:paraId="13E79525" w14:textId="459E358D" w:rsidR="004962DD" w:rsidRPr="00F3033A" w:rsidRDefault="00031DEA" w:rsidP="00031DEA">
      <w:pPr>
        <w:spacing w:line="276" w:lineRule="auto"/>
        <w:ind w:firstLine="720"/>
        <w:rPr>
          <w:rFonts w:ascii="Palatino Linotype" w:eastAsia="Times New Roman" w:hAnsi="Palatino Linotype" w:cs="Andalus"/>
          <w:color w:val="auto"/>
          <w:lang w:val="en-US" w:eastAsia="en-US"/>
        </w:rPr>
      </w:pPr>
      <w:r w:rsidRPr="00F3033A">
        <w:rPr>
          <w:rFonts w:ascii="Palatino Linotype" w:eastAsia="Times New Roman" w:hAnsi="Palatino Linotype" w:cs="Andalus"/>
          <w:color w:val="auto"/>
          <w:lang w:val="en-US" w:eastAsia="en-US"/>
        </w:rPr>
        <w:t>KNUST, Kumasi</w:t>
      </w:r>
    </w:p>
    <w:p w14:paraId="61794D85" w14:textId="100B3602" w:rsidR="00031DEA" w:rsidRPr="00F3033A" w:rsidRDefault="00031DEA" w:rsidP="00031DEA">
      <w:pPr>
        <w:spacing w:line="276" w:lineRule="auto"/>
        <w:ind w:firstLine="720"/>
        <w:rPr>
          <w:rFonts w:ascii="Palatino Linotype" w:eastAsia="Times New Roman" w:hAnsi="Palatino Linotype" w:cs="Andalus"/>
          <w:color w:val="auto"/>
          <w:lang w:val="en-US" w:eastAsia="en-US"/>
        </w:rPr>
      </w:pPr>
      <w:r w:rsidRPr="00F3033A">
        <w:rPr>
          <w:rFonts w:ascii="Palatino Linotype" w:eastAsia="Times New Roman" w:hAnsi="Palatino Linotype" w:cs="Andalus"/>
          <w:color w:val="auto"/>
          <w:lang w:val="en-US" w:eastAsia="en-US"/>
        </w:rPr>
        <w:t>E-mail:</w:t>
      </w:r>
      <w:r w:rsidR="00FE4B7F" w:rsidRPr="00F3033A">
        <w:rPr>
          <w:rFonts w:ascii="Palatino Linotype" w:eastAsia="Times New Roman" w:hAnsi="Palatino Linotype" w:cs="Andalus"/>
          <w:color w:val="auto"/>
          <w:lang w:val="en-US" w:eastAsia="en-US"/>
        </w:rPr>
        <w:t xml:space="preserve"> ynimobaffour1@gmail.com</w:t>
      </w:r>
    </w:p>
    <w:p w14:paraId="754B7B4D" w14:textId="398ED619" w:rsidR="00031DEA" w:rsidRPr="00F3033A" w:rsidRDefault="00031DEA" w:rsidP="00031DEA">
      <w:pPr>
        <w:spacing w:line="276" w:lineRule="auto"/>
        <w:ind w:firstLine="720"/>
        <w:rPr>
          <w:rFonts w:ascii="Palatino Linotype" w:eastAsia="Times New Roman" w:hAnsi="Palatino Linotype" w:cs="Andalus"/>
          <w:color w:val="auto"/>
          <w:lang w:val="en-US" w:eastAsia="en-US"/>
        </w:rPr>
      </w:pPr>
      <w:r w:rsidRPr="00F3033A">
        <w:rPr>
          <w:rFonts w:ascii="Palatino Linotype" w:eastAsia="Times New Roman" w:hAnsi="Palatino Linotype" w:cs="Andalus"/>
          <w:color w:val="auto"/>
          <w:lang w:val="en-US" w:eastAsia="en-US"/>
        </w:rPr>
        <w:t>Mobile: (+233)020</w:t>
      </w:r>
      <w:r w:rsidR="00090EC9" w:rsidRPr="00F3033A">
        <w:rPr>
          <w:rFonts w:ascii="Palatino Linotype" w:eastAsia="Times New Roman" w:hAnsi="Palatino Linotype" w:cs="Andalus"/>
          <w:color w:val="auto"/>
          <w:lang w:val="en-US" w:eastAsia="en-US"/>
        </w:rPr>
        <w:t xml:space="preserve"> </w:t>
      </w:r>
      <w:r w:rsidRPr="00F3033A">
        <w:rPr>
          <w:rFonts w:ascii="Palatino Linotype" w:eastAsia="Times New Roman" w:hAnsi="Palatino Linotype" w:cs="Andalus"/>
          <w:color w:val="auto"/>
          <w:lang w:val="en-US" w:eastAsia="en-US"/>
        </w:rPr>
        <w:t>507</w:t>
      </w:r>
      <w:r w:rsidR="00090EC9" w:rsidRPr="00F3033A">
        <w:rPr>
          <w:rFonts w:ascii="Palatino Linotype" w:eastAsia="Times New Roman" w:hAnsi="Palatino Linotype" w:cs="Andalus"/>
          <w:color w:val="auto"/>
          <w:lang w:val="en-US" w:eastAsia="en-US"/>
        </w:rPr>
        <w:t xml:space="preserve"> </w:t>
      </w:r>
      <w:r w:rsidRPr="00F3033A">
        <w:rPr>
          <w:rFonts w:ascii="Palatino Linotype" w:eastAsia="Times New Roman" w:hAnsi="Palatino Linotype" w:cs="Andalus"/>
          <w:color w:val="auto"/>
          <w:lang w:val="en-US" w:eastAsia="en-US"/>
        </w:rPr>
        <w:t>8334</w:t>
      </w:r>
    </w:p>
    <w:p w14:paraId="33C50E28" w14:textId="29BCE12F" w:rsidR="00FE4B7F" w:rsidRPr="00F3033A" w:rsidRDefault="00FE4B7F" w:rsidP="00FE4B7F">
      <w:pPr>
        <w:spacing w:line="276" w:lineRule="auto"/>
        <w:rPr>
          <w:rFonts w:ascii="Palatino Linotype" w:hAnsi="Palatino Linotype" w:cs="Andalus"/>
          <w:color w:val="auto"/>
        </w:rPr>
      </w:pPr>
    </w:p>
    <w:p w14:paraId="4E179AF2" w14:textId="3DA87220" w:rsidR="00FE4B7F" w:rsidRPr="00F3033A" w:rsidRDefault="00FE4B7F" w:rsidP="00FE4B7F">
      <w:pPr>
        <w:pStyle w:val="ListParagraph"/>
        <w:numPr>
          <w:ilvl w:val="0"/>
          <w:numId w:val="26"/>
        </w:numPr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lastRenderedPageBreak/>
        <w:t>Professor Christian Agyare</w:t>
      </w:r>
    </w:p>
    <w:p w14:paraId="022F1D41" w14:textId="0FBF971B" w:rsidR="00FE4B7F" w:rsidRPr="00F3033A" w:rsidRDefault="00FE4B7F" w:rsidP="00FE4B7F">
      <w:pPr>
        <w:pStyle w:val="ListParagraph"/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>Provost</w:t>
      </w:r>
    </w:p>
    <w:p w14:paraId="4414AAC5" w14:textId="02286B3C" w:rsidR="00FE4B7F" w:rsidRPr="00F3033A" w:rsidRDefault="00FE4B7F" w:rsidP="00FE4B7F">
      <w:pPr>
        <w:pStyle w:val="ListParagraph"/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>College Health Sciences</w:t>
      </w:r>
    </w:p>
    <w:p w14:paraId="63A689C1" w14:textId="4266A27E" w:rsidR="00FE4B7F" w:rsidRPr="00F3033A" w:rsidRDefault="00FE4B7F" w:rsidP="00FE4B7F">
      <w:pPr>
        <w:pStyle w:val="ListParagraph"/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>KNUST, Kumasi</w:t>
      </w:r>
    </w:p>
    <w:p w14:paraId="767484AD" w14:textId="1C0F197A" w:rsidR="00FE4B7F" w:rsidRPr="00F3033A" w:rsidRDefault="00FE4B7F" w:rsidP="00FE4B7F">
      <w:pPr>
        <w:pStyle w:val="ListParagraph"/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 xml:space="preserve">E-mail: </w:t>
      </w:r>
      <w:proofErr w:type="spellStart"/>
      <w:proofErr w:type="gramStart"/>
      <w:r w:rsidRPr="00F3033A">
        <w:rPr>
          <w:rFonts w:ascii="Palatino Linotype" w:hAnsi="Palatino Linotype" w:cs="Andalus"/>
          <w:sz w:val="24"/>
          <w:szCs w:val="24"/>
        </w:rPr>
        <w:t>cagyare.pharm</w:t>
      </w:r>
      <w:proofErr w:type="spellEnd"/>
      <w:proofErr w:type="gramEnd"/>
      <w:r w:rsidRPr="00F3033A">
        <w:rPr>
          <w:rFonts w:ascii="Palatino Linotype" w:hAnsi="Palatino Linotype" w:cs="Andalus"/>
          <w:sz w:val="24"/>
          <w:szCs w:val="24"/>
        </w:rPr>
        <w:t xml:space="preserve"> @knust.edu.gh </w:t>
      </w:r>
    </w:p>
    <w:p w14:paraId="0A511CA3" w14:textId="2F05B796" w:rsidR="00FE4B7F" w:rsidRPr="00F3033A" w:rsidRDefault="00FE4B7F" w:rsidP="00FE4B7F">
      <w:pPr>
        <w:pStyle w:val="ListParagraph"/>
        <w:rPr>
          <w:rStyle w:val="Hyperlink"/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ab/>
      </w:r>
      <w:hyperlink r:id="rId11" w:history="1">
        <w:r w:rsidRPr="00F3033A">
          <w:rPr>
            <w:rStyle w:val="Hyperlink"/>
            <w:rFonts w:ascii="Palatino Linotype" w:hAnsi="Palatino Linotype" w:cs="Andalus"/>
            <w:sz w:val="24"/>
            <w:szCs w:val="24"/>
          </w:rPr>
          <w:t>chrisagyare@yahoo.com</w:t>
        </w:r>
      </w:hyperlink>
    </w:p>
    <w:p w14:paraId="0960C91E" w14:textId="568FE493" w:rsidR="003A5C8D" w:rsidRDefault="00D02DB7" w:rsidP="00FE4B7F">
      <w:pPr>
        <w:pStyle w:val="ListParagrap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Mobile: (+233) 0246369803</w:t>
      </w:r>
    </w:p>
    <w:p w14:paraId="3C733F45" w14:textId="77777777" w:rsidR="00D02DB7" w:rsidRPr="00F3033A" w:rsidRDefault="00D02DB7" w:rsidP="00FE4B7F">
      <w:pPr>
        <w:pStyle w:val="ListParagraph"/>
        <w:rPr>
          <w:rFonts w:ascii="Palatino Linotype" w:hAnsi="Palatino Linotype" w:cs="Andalus"/>
          <w:sz w:val="24"/>
          <w:szCs w:val="24"/>
        </w:rPr>
      </w:pPr>
    </w:p>
    <w:p w14:paraId="4A600F33" w14:textId="31F0E7AA" w:rsidR="003A5C8D" w:rsidRPr="00F3033A" w:rsidRDefault="009B1D59" w:rsidP="003A5C8D">
      <w:pPr>
        <w:pStyle w:val="ListParagraph"/>
        <w:numPr>
          <w:ilvl w:val="0"/>
          <w:numId w:val="26"/>
        </w:numPr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Professor Matthew Addo Glover</w:t>
      </w:r>
    </w:p>
    <w:p w14:paraId="33FAB813" w14:textId="4384D08A" w:rsidR="003A5C8D" w:rsidRPr="00F3033A" w:rsidRDefault="009B1D59" w:rsidP="003A5C8D">
      <w:pPr>
        <w:pStyle w:val="ListParagrap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Director</w:t>
      </w:r>
    </w:p>
    <w:p w14:paraId="5120CD36" w14:textId="788CD6B2" w:rsidR="003A5C8D" w:rsidRPr="00F3033A" w:rsidRDefault="009B1D59" w:rsidP="003A5C8D">
      <w:pPr>
        <w:pStyle w:val="ListParagrap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Institute of Distance Learning</w:t>
      </w:r>
    </w:p>
    <w:p w14:paraId="3F1CFD9A" w14:textId="6128F4F2" w:rsidR="00C8776F" w:rsidRPr="00F3033A" w:rsidRDefault="009B1D59" w:rsidP="003A5C8D">
      <w:pPr>
        <w:pStyle w:val="ListParagrap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KNUST</w:t>
      </w:r>
      <w:r w:rsidR="00C8776F" w:rsidRPr="00F3033A">
        <w:rPr>
          <w:rFonts w:ascii="Palatino Linotype" w:hAnsi="Palatino Linotype" w:cs="Andalus"/>
          <w:sz w:val="24"/>
          <w:szCs w:val="24"/>
        </w:rPr>
        <w:t xml:space="preserve">, </w:t>
      </w:r>
      <w:r>
        <w:rPr>
          <w:rFonts w:ascii="Palatino Linotype" w:hAnsi="Palatino Linotype" w:cs="Andalus"/>
          <w:sz w:val="24"/>
          <w:szCs w:val="24"/>
        </w:rPr>
        <w:t>Kumasi</w:t>
      </w:r>
    </w:p>
    <w:p w14:paraId="2818C147" w14:textId="3D7282B8" w:rsidR="003A5C8D" w:rsidRPr="00F3033A" w:rsidRDefault="003A5C8D" w:rsidP="003A5C8D">
      <w:pPr>
        <w:pStyle w:val="ListParagraph"/>
        <w:rPr>
          <w:rFonts w:ascii="Palatino Linotype" w:hAnsi="Palatino Linotype" w:cs="Andalus"/>
          <w:sz w:val="24"/>
          <w:szCs w:val="24"/>
        </w:rPr>
      </w:pPr>
      <w:r w:rsidRPr="00F3033A">
        <w:rPr>
          <w:rFonts w:ascii="Palatino Linotype" w:hAnsi="Palatino Linotype" w:cs="Andalus"/>
          <w:sz w:val="24"/>
          <w:szCs w:val="24"/>
        </w:rPr>
        <w:t xml:space="preserve">E-mail: </w:t>
      </w:r>
      <w:r w:rsidR="00D02DB7">
        <w:rPr>
          <w:rFonts w:ascii="Palatino Linotype" w:hAnsi="Palatino Linotype" w:cs="Andalus"/>
          <w:sz w:val="24"/>
          <w:szCs w:val="24"/>
        </w:rPr>
        <w:t>maddosci@yahoo.co.uk</w:t>
      </w:r>
    </w:p>
    <w:p w14:paraId="161C8A8B" w14:textId="78B512D9" w:rsidR="00DF21D5" w:rsidRPr="00DF21D5" w:rsidRDefault="00D02DB7" w:rsidP="00DF21D5">
      <w:pPr>
        <w:pStyle w:val="ListParagraph"/>
        <w:rPr>
          <w:rFonts w:ascii="Palatino Linotype" w:hAnsi="Palatino Linotype" w:cs="Andalus"/>
          <w:sz w:val="24"/>
          <w:szCs w:val="24"/>
        </w:rPr>
      </w:pPr>
      <w:r>
        <w:rPr>
          <w:rFonts w:ascii="Palatino Linotype" w:hAnsi="Palatino Linotype" w:cs="Andalus"/>
          <w:sz w:val="24"/>
          <w:szCs w:val="24"/>
        </w:rPr>
        <w:t>Mobile: (+233) 0244461687</w:t>
      </w:r>
    </w:p>
    <w:sectPr w:rsidR="00DF21D5" w:rsidRPr="00DF21D5" w:rsidSect="00BA2856">
      <w:footerReference w:type="even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2EB8" w14:textId="77777777" w:rsidR="00C117EB" w:rsidRDefault="00C117EB">
      <w:r>
        <w:separator/>
      </w:r>
    </w:p>
  </w:endnote>
  <w:endnote w:type="continuationSeparator" w:id="0">
    <w:p w14:paraId="3A1B2809" w14:textId="77777777" w:rsidR="00C117EB" w:rsidRDefault="00C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952A" w14:textId="54B540F7" w:rsidR="001B3B4B" w:rsidRDefault="001B3B4B" w:rsidP="00DD0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E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E7952B" w14:textId="77777777" w:rsidR="001B3B4B" w:rsidRDefault="001B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952C" w14:textId="32532B56" w:rsidR="001B34F4" w:rsidRPr="00BD3492" w:rsidRDefault="001B34F4">
    <w:pPr>
      <w:pStyle w:val="Footer"/>
      <w:jc w:val="right"/>
      <w:rPr>
        <w:rFonts w:ascii="Palatino Linotype" w:hAnsi="Palatino Linotype"/>
        <w:color w:val="auto"/>
      </w:rPr>
    </w:pPr>
    <w:r w:rsidRPr="00BD3492">
      <w:rPr>
        <w:rFonts w:ascii="Palatino Linotype" w:hAnsi="Palatino Linotype"/>
        <w:color w:val="auto"/>
      </w:rPr>
      <w:t xml:space="preserve">Page </w:t>
    </w:r>
    <w:r w:rsidRPr="00BD3492">
      <w:rPr>
        <w:rFonts w:ascii="Palatino Linotype" w:hAnsi="Palatino Linotype"/>
        <w:b/>
        <w:color w:val="auto"/>
      </w:rPr>
      <w:fldChar w:fldCharType="begin"/>
    </w:r>
    <w:r w:rsidRPr="00BD3492">
      <w:rPr>
        <w:rFonts w:ascii="Palatino Linotype" w:hAnsi="Palatino Linotype"/>
        <w:b/>
        <w:color w:val="auto"/>
      </w:rPr>
      <w:instrText xml:space="preserve"> PAGE </w:instrText>
    </w:r>
    <w:r w:rsidRPr="00BD3492">
      <w:rPr>
        <w:rFonts w:ascii="Palatino Linotype" w:hAnsi="Palatino Linotype"/>
        <w:b/>
        <w:color w:val="auto"/>
      </w:rPr>
      <w:fldChar w:fldCharType="separate"/>
    </w:r>
    <w:r w:rsidR="0033278A">
      <w:rPr>
        <w:rFonts w:ascii="Palatino Linotype" w:hAnsi="Palatino Linotype"/>
        <w:b/>
        <w:noProof/>
        <w:color w:val="auto"/>
      </w:rPr>
      <w:t>1</w:t>
    </w:r>
    <w:r w:rsidRPr="00BD3492">
      <w:rPr>
        <w:rFonts w:ascii="Palatino Linotype" w:hAnsi="Palatino Linotype"/>
        <w:b/>
        <w:color w:val="auto"/>
      </w:rPr>
      <w:fldChar w:fldCharType="end"/>
    </w:r>
    <w:r w:rsidRPr="00BD3492">
      <w:rPr>
        <w:rFonts w:ascii="Palatino Linotype" w:hAnsi="Palatino Linotype"/>
        <w:color w:val="auto"/>
      </w:rPr>
      <w:t xml:space="preserve"> of </w:t>
    </w:r>
    <w:r w:rsidRPr="00BD3492">
      <w:rPr>
        <w:rFonts w:ascii="Palatino Linotype" w:hAnsi="Palatino Linotype"/>
        <w:b/>
        <w:color w:val="auto"/>
      </w:rPr>
      <w:fldChar w:fldCharType="begin"/>
    </w:r>
    <w:r w:rsidRPr="00BD3492">
      <w:rPr>
        <w:rFonts w:ascii="Palatino Linotype" w:hAnsi="Palatino Linotype"/>
        <w:b/>
        <w:color w:val="auto"/>
      </w:rPr>
      <w:instrText xml:space="preserve"> NUMPAGES  </w:instrText>
    </w:r>
    <w:r w:rsidRPr="00BD3492">
      <w:rPr>
        <w:rFonts w:ascii="Palatino Linotype" w:hAnsi="Palatino Linotype"/>
        <w:b/>
        <w:color w:val="auto"/>
      </w:rPr>
      <w:fldChar w:fldCharType="separate"/>
    </w:r>
    <w:r w:rsidR="0033278A">
      <w:rPr>
        <w:rFonts w:ascii="Palatino Linotype" w:hAnsi="Palatino Linotype"/>
        <w:b/>
        <w:noProof/>
        <w:color w:val="auto"/>
      </w:rPr>
      <w:t>8</w:t>
    </w:r>
    <w:r w:rsidRPr="00BD3492">
      <w:rPr>
        <w:rFonts w:ascii="Palatino Linotype" w:hAnsi="Palatino Linotype"/>
        <w:b/>
        <w:color w:val="auto"/>
      </w:rPr>
      <w:fldChar w:fldCharType="end"/>
    </w:r>
  </w:p>
  <w:p w14:paraId="13E7952D" w14:textId="77777777" w:rsidR="001B3B4B" w:rsidRDefault="001B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AED4" w14:textId="77777777" w:rsidR="00C117EB" w:rsidRDefault="00C117EB">
      <w:r>
        <w:separator/>
      </w:r>
    </w:p>
  </w:footnote>
  <w:footnote w:type="continuationSeparator" w:id="0">
    <w:p w14:paraId="7FEBAF81" w14:textId="77777777" w:rsidR="00C117EB" w:rsidRDefault="00C117E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l129sLlvkmJsd" int2:id="HO8xax3r">
      <int2:state int2:value="Rejected" int2:type="AugLoop_Text_Critique"/>
    </int2:textHash>
    <int2:textHash int2:hashCode="QgmNU58P0unWdN" int2:id="P4ytM22D">
      <int2:state int2:value="Rejected" int2:type="AugLoop_Text_Critique"/>
    </int2:textHash>
    <int2:textHash int2:hashCode="5pI+CeRX9oRvp/" int2:id="EF0jHm9L">
      <int2:state int2:value="Rejected" int2:type="AugLoop_Text_Critique"/>
    </int2:textHash>
    <int2:textHash int2:hashCode="FDl59IXGRCaHNb" int2:id="3QLD2i4E">
      <int2:state int2:value="Rejected" int2:type="AugLoop_Text_Critique"/>
    </int2:textHash>
    <int2:textHash int2:hashCode="2n40lAdPeoxaZk" int2:id="5hd8sGE0">
      <int2:state int2:value="Rejected" int2:type="AugLoop_Text_Critique"/>
    </int2:textHash>
    <int2:textHash int2:hashCode="VTZZ3EB01W82Tz" int2:id="w1bKlM7V">
      <int2:state int2:value="Rejected" int2:type="AugLoop_Text_Critique"/>
    </int2:textHash>
    <int2:textHash int2:hashCode="xcgb3EeIup7nN2" int2:id="LcjYRopC">
      <int2:state int2:value="Rejected" int2:type="AugLoop_Text_Critique"/>
    </int2:textHash>
    <int2:bookmark int2:bookmarkName="_Int_xQ6k88Ow" int2:invalidationBookmarkName="" int2:hashCode="j8dBUf5AEbYTLG" int2:id="9P7jmWzd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7.5pt" o:bullet="t">
        <v:imagedata r:id="rId1" o:title="bullet1"/>
      </v:shape>
    </w:pict>
  </w:numPicBullet>
  <w:numPicBullet w:numPicBulletId="1">
    <w:pict>
      <v:shape id="_x0000_i1027" type="#_x0000_t75" style="width:8.25pt;height:7.5pt" o:bullet="t">
        <v:imagedata r:id="rId2" o:title="bullet2"/>
      </v:shape>
    </w:pict>
  </w:numPicBullet>
  <w:numPicBullet w:numPicBulletId="2">
    <w:pict>
      <v:shape id="_x0000_i1028" type="#_x0000_t75" style="width:8.25pt;height:7.5pt" o:bullet="t">
        <v:imagedata r:id="rId3" o:title="bullet3"/>
      </v:shape>
    </w:pict>
  </w:numPicBullet>
  <w:numPicBullet w:numPicBulletId="3">
    <w:pict>
      <v:shape id="_x0000_i1029" type="#_x0000_t75" style="width:11.25pt;height:11.25pt" o:bullet="t">
        <v:imagedata r:id="rId4" o:title="mso621"/>
      </v:shape>
    </w:pict>
  </w:numPicBullet>
  <w:numPicBullet w:numPicBulletId="4">
    <w:pict>
      <v:shape id="_x0000_i1030" type="#_x0000_t75" style="width:9pt;height:9pt" o:bullet="t">
        <v:imagedata r:id="rId5" o:title="bullet1"/>
      </v:shape>
    </w:pict>
  </w:numPicBullet>
  <w:numPicBullet w:numPicBulletId="5">
    <w:pict>
      <v:shape id="_x0000_i1031" type="#_x0000_t75" style="width:9pt;height:9pt" o:bullet="t">
        <v:imagedata r:id="rId6" o:title="bullet2"/>
      </v:shape>
    </w:pict>
  </w:numPicBullet>
  <w:numPicBullet w:numPicBulletId="6">
    <w:pict>
      <v:shape id="_x0000_i1032" type="#_x0000_t75" style="width:9pt;height:9pt" o:bullet="t">
        <v:imagedata r:id="rId7" o:title="bullet3"/>
      </v:shape>
    </w:pict>
  </w:numPicBullet>
  <w:numPicBullet w:numPicBulletId="7">
    <w:pict>
      <v:shape id="_x0000_i1033" type="#_x0000_t75" style="width:7.5pt;height:7.5pt" o:bullet="t">
        <v:imagedata r:id="rId8" o:title="bullet1"/>
      </v:shape>
    </w:pict>
  </w:numPicBullet>
  <w:numPicBullet w:numPicBulletId="8">
    <w:pict>
      <v:shape id="_x0000_i1034" type="#_x0000_t75" style="width:7.5pt;height:7.5pt" o:bullet="t">
        <v:imagedata r:id="rId9" o:title="bullet2"/>
      </v:shape>
    </w:pict>
  </w:numPicBullet>
  <w:numPicBullet w:numPicBulletId="9">
    <w:pict>
      <v:shape id="_x0000_i1035" type="#_x0000_t75" style="width:7.5pt;height:7.5pt" o:bullet="t">
        <v:imagedata r:id="rId10" o:title="bullet3"/>
      </v:shape>
    </w:pict>
  </w:numPicBullet>
  <w:abstractNum w:abstractNumId="0" w15:restartNumberingAfterBreak="0">
    <w:nsid w:val="0A32520F"/>
    <w:multiLevelType w:val="hybridMultilevel"/>
    <w:tmpl w:val="A49C9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F93"/>
    <w:multiLevelType w:val="hybridMultilevel"/>
    <w:tmpl w:val="5C882CF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B22211"/>
    <w:multiLevelType w:val="hybridMultilevel"/>
    <w:tmpl w:val="7236E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CE8"/>
    <w:multiLevelType w:val="hybridMultilevel"/>
    <w:tmpl w:val="BC441E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1E8"/>
    <w:multiLevelType w:val="hybridMultilevel"/>
    <w:tmpl w:val="EE76CA72"/>
    <w:lvl w:ilvl="0" w:tplc="FEA6CA86">
      <w:start w:val="11"/>
      <w:numFmt w:val="lowerRoman"/>
      <w:lvlText w:val="%1."/>
      <w:lvlJc w:val="right"/>
      <w:pPr>
        <w:ind w:left="720" w:hanging="360"/>
      </w:pPr>
      <w:rPr>
        <w:rFonts w:ascii="Palatino Linotype" w:hAnsi="Palatino Linotyp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335C"/>
    <w:multiLevelType w:val="hybridMultilevel"/>
    <w:tmpl w:val="2820D2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4E76"/>
    <w:multiLevelType w:val="hybridMultilevel"/>
    <w:tmpl w:val="E4F2B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482"/>
    <w:multiLevelType w:val="hybridMultilevel"/>
    <w:tmpl w:val="7A20AE7A"/>
    <w:lvl w:ilvl="0" w:tplc="2AF8CB3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6209"/>
    <w:multiLevelType w:val="hybridMultilevel"/>
    <w:tmpl w:val="1CC65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6143"/>
    <w:multiLevelType w:val="hybridMultilevel"/>
    <w:tmpl w:val="1EF8609A"/>
    <w:lvl w:ilvl="0" w:tplc="20E2E224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CD434FB"/>
    <w:multiLevelType w:val="hybridMultilevel"/>
    <w:tmpl w:val="8A380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12B7"/>
    <w:multiLevelType w:val="hybridMultilevel"/>
    <w:tmpl w:val="7256B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5117D"/>
    <w:multiLevelType w:val="hybridMultilevel"/>
    <w:tmpl w:val="4B52D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4C0C"/>
    <w:multiLevelType w:val="hybridMultilevel"/>
    <w:tmpl w:val="46BADB82"/>
    <w:lvl w:ilvl="0" w:tplc="930800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520BF"/>
    <w:multiLevelType w:val="hybridMultilevel"/>
    <w:tmpl w:val="FEACD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11E56"/>
    <w:multiLevelType w:val="hybridMultilevel"/>
    <w:tmpl w:val="37F8A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E67D1"/>
    <w:multiLevelType w:val="hybridMultilevel"/>
    <w:tmpl w:val="1B749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7983"/>
    <w:multiLevelType w:val="multilevel"/>
    <w:tmpl w:val="69D0C7C6"/>
    <w:lvl w:ilvl="0">
      <w:start w:val="2"/>
      <w:numFmt w:val="decimal"/>
      <w:lvlText w:val="%1"/>
      <w:lvlJc w:val="left"/>
      <w:pPr>
        <w:ind w:left="288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1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" w:hanging="1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"/>
      </w:pPr>
      <w:rPr>
        <w:rFonts w:hint="default"/>
      </w:rPr>
    </w:lvl>
  </w:abstractNum>
  <w:abstractNum w:abstractNumId="18" w15:restartNumberingAfterBreak="0">
    <w:nsid w:val="40B06CCE"/>
    <w:multiLevelType w:val="multilevel"/>
    <w:tmpl w:val="C218A5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78322EB"/>
    <w:multiLevelType w:val="hybridMultilevel"/>
    <w:tmpl w:val="B76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62EC"/>
    <w:multiLevelType w:val="hybridMultilevel"/>
    <w:tmpl w:val="ED1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A3F"/>
    <w:multiLevelType w:val="multilevel"/>
    <w:tmpl w:val="2AEC2DD0"/>
    <w:lvl w:ilvl="0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" w:hanging="1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" w:hanging="1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" w:hanging="1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" w:hanging="1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" w:hanging="1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" w:hanging="14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" w:hanging="1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" w:hanging="144"/>
      </w:pPr>
      <w:rPr>
        <w:rFonts w:hint="default"/>
      </w:rPr>
    </w:lvl>
  </w:abstractNum>
  <w:abstractNum w:abstractNumId="22" w15:restartNumberingAfterBreak="0">
    <w:nsid w:val="5E9367A2"/>
    <w:multiLevelType w:val="hybridMultilevel"/>
    <w:tmpl w:val="F35E02C0"/>
    <w:lvl w:ilvl="0" w:tplc="20E2E2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B1CE8"/>
    <w:multiLevelType w:val="hybridMultilevel"/>
    <w:tmpl w:val="581465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66E"/>
    <w:multiLevelType w:val="multilevel"/>
    <w:tmpl w:val="CE1A3154"/>
    <w:lvl w:ilvl="0">
      <w:start w:val="13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CE5623"/>
    <w:multiLevelType w:val="hybridMultilevel"/>
    <w:tmpl w:val="3F18E8C0"/>
    <w:lvl w:ilvl="0" w:tplc="E1169BB0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760F"/>
    <w:multiLevelType w:val="multilevel"/>
    <w:tmpl w:val="96ACA7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DF77DC7"/>
    <w:multiLevelType w:val="hybridMultilevel"/>
    <w:tmpl w:val="1AFEE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E6213"/>
    <w:multiLevelType w:val="multilevel"/>
    <w:tmpl w:val="60809E06"/>
    <w:lvl w:ilvl="0">
      <w:start w:val="2"/>
      <w:numFmt w:val="decimal"/>
      <w:lvlText w:val="%1."/>
      <w:lvlJc w:val="left"/>
      <w:pPr>
        <w:ind w:left="14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firstLine="0"/>
      </w:pPr>
      <w:rPr>
        <w:rFonts w:hint="default"/>
      </w:rPr>
    </w:lvl>
  </w:abstractNum>
  <w:abstractNum w:abstractNumId="29" w15:restartNumberingAfterBreak="0">
    <w:nsid w:val="791E3D4F"/>
    <w:multiLevelType w:val="hybridMultilevel"/>
    <w:tmpl w:val="5308E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4CF9"/>
    <w:multiLevelType w:val="hybridMultilevel"/>
    <w:tmpl w:val="49D29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360911">
    <w:abstractNumId w:val="18"/>
  </w:num>
  <w:num w:numId="2" w16cid:durableId="1930578426">
    <w:abstractNumId w:val="26"/>
  </w:num>
  <w:num w:numId="3" w16cid:durableId="1237321183">
    <w:abstractNumId w:val="29"/>
  </w:num>
  <w:num w:numId="4" w16cid:durableId="634990834">
    <w:abstractNumId w:val="8"/>
  </w:num>
  <w:num w:numId="5" w16cid:durableId="264847142">
    <w:abstractNumId w:val="15"/>
  </w:num>
  <w:num w:numId="6" w16cid:durableId="609434833">
    <w:abstractNumId w:val="6"/>
  </w:num>
  <w:num w:numId="7" w16cid:durableId="1840995660">
    <w:abstractNumId w:val="2"/>
  </w:num>
  <w:num w:numId="8" w16cid:durableId="1764102734">
    <w:abstractNumId w:val="9"/>
  </w:num>
  <w:num w:numId="9" w16cid:durableId="80295056">
    <w:abstractNumId w:val="0"/>
  </w:num>
  <w:num w:numId="10" w16cid:durableId="702022865">
    <w:abstractNumId w:val="21"/>
  </w:num>
  <w:num w:numId="11" w16cid:durableId="1591885417">
    <w:abstractNumId w:val="3"/>
  </w:num>
  <w:num w:numId="12" w16cid:durableId="724260489">
    <w:abstractNumId w:val="7"/>
  </w:num>
  <w:num w:numId="13" w16cid:durableId="789512664">
    <w:abstractNumId w:val="4"/>
  </w:num>
  <w:num w:numId="14" w16cid:durableId="420686415">
    <w:abstractNumId w:val="24"/>
  </w:num>
  <w:num w:numId="15" w16cid:durableId="790979209">
    <w:abstractNumId w:val="17"/>
  </w:num>
  <w:num w:numId="16" w16cid:durableId="1049692044">
    <w:abstractNumId w:val="25"/>
  </w:num>
  <w:num w:numId="17" w16cid:durableId="1609585719">
    <w:abstractNumId w:val="28"/>
  </w:num>
  <w:num w:numId="18" w16cid:durableId="1115950468">
    <w:abstractNumId w:val="1"/>
  </w:num>
  <w:num w:numId="19" w16cid:durableId="784083820">
    <w:abstractNumId w:val="14"/>
  </w:num>
  <w:num w:numId="20" w16cid:durableId="60758630">
    <w:abstractNumId w:val="11"/>
  </w:num>
  <w:num w:numId="21" w16cid:durableId="1478524892">
    <w:abstractNumId w:val="19"/>
  </w:num>
  <w:num w:numId="22" w16cid:durableId="1995378697">
    <w:abstractNumId w:val="16"/>
  </w:num>
  <w:num w:numId="23" w16cid:durableId="381254398">
    <w:abstractNumId w:val="12"/>
  </w:num>
  <w:num w:numId="24" w16cid:durableId="1231385971">
    <w:abstractNumId w:val="10"/>
  </w:num>
  <w:num w:numId="25" w16cid:durableId="1435173856">
    <w:abstractNumId w:val="22"/>
  </w:num>
  <w:num w:numId="26" w16cid:durableId="1291472035">
    <w:abstractNumId w:val="20"/>
  </w:num>
  <w:num w:numId="27" w16cid:durableId="2111967777">
    <w:abstractNumId w:val="13"/>
  </w:num>
  <w:num w:numId="28" w16cid:durableId="1903364328">
    <w:abstractNumId w:val="23"/>
  </w:num>
  <w:num w:numId="29" w16cid:durableId="1881015683">
    <w:abstractNumId w:val="5"/>
  </w:num>
  <w:num w:numId="30" w16cid:durableId="1097141728">
    <w:abstractNumId w:val="27"/>
  </w:num>
  <w:num w:numId="31" w16cid:durableId="139257596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8B"/>
    <w:rsid w:val="0000063C"/>
    <w:rsid w:val="000020B9"/>
    <w:rsid w:val="000023AD"/>
    <w:rsid w:val="00002B4B"/>
    <w:rsid w:val="00005843"/>
    <w:rsid w:val="00006916"/>
    <w:rsid w:val="000071CF"/>
    <w:rsid w:val="0001050B"/>
    <w:rsid w:val="000117D5"/>
    <w:rsid w:val="0001362E"/>
    <w:rsid w:val="00013D65"/>
    <w:rsid w:val="00014AA8"/>
    <w:rsid w:val="00015C20"/>
    <w:rsid w:val="000202DB"/>
    <w:rsid w:val="00021EF7"/>
    <w:rsid w:val="00022086"/>
    <w:rsid w:val="00022B69"/>
    <w:rsid w:val="0002414C"/>
    <w:rsid w:val="00024A3C"/>
    <w:rsid w:val="00025CA0"/>
    <w:rsid w:val="00031DEA"/>
    <w:rsid w:val="00032A1F"/>
    <w:rsid w:val="000352D8"/>
    <w:rsid w:val="000364AE"/>
    <w:rsid w:val="000369C1"/>
    <w:rsid w:val="000429CC"/>
    <w:rsid w:val="00042A51"/>
    <w:rsid w:val="0004657A"/>
    <w:rsid w:val="00046C35"/>
    <w:rsid w:val="00052626"/>
    <w:rsid w:val="00053A63"/>
    <w:rsid w:val="000541B1"/>
    <w:rsid w:val="00055EB0"/>
    <w:rsid w:val="00060F15"/>
    <w:rsid w:val="0006472F"/>
    <w:rsid w:val="000650B0"/>
    <w:rsid w:val="00065929"/>
    <w:rsid w:val="0006674F"/>
    <w:rsid w:val="00066A11"/>
    <w:rsid w:val="00067619"/>
    <w:rsid w:val="0006780E"/>
    <w:rsid w:val="000708AF"/>
    <w:rsid w:val="00073920"/>
    <w:rsid w:val="0007437E"/>
    <w:rsid w:val="0007588D"/>
    <w:rsid w:val="0007688B"/>
    <w:rsid w:val="00080EFE"/>
    <w:rsid w:val="00081D15"/>
    <w:rsid w:val="00081F0A"/>
    <w:rsid w:val="00083AB9"/>
    <w:rsid w:val="0008679B"/>
    <w:rsid w:val="00086806"/>
    <w:rsid w:val="00086A55"/>
    <w:rsid w:val="000878A8"/>
    <w:rsid w:val="00090EC9"/>
    <w:rsid w:val="00093601"/>
    <w:rsid w:val="000A1955"/>
    <w:rsid w:val="000A2E68"/>
    <w:rsid w:val="000A3815"/>
    <w:rsid w:val="000A548D"/>
    <w:rsid w:val="000A54B3"/>
    <w:rsid w:val="000B0054"/>
    <w:rsid w:val="000B0800"/>
    <w:rsid w:val="000B096E"/>
    <w:rsid w:val="000B5F15"/>
    <w:rsid w:val="000B754C"/>
    <w:rsid w:val="000C0A43"/>
    <w:rsid w:val="000C377E"/>
    <w:rsid w:val="000C3F2D"/>
    <w:rsid w:val="000C5B08"/>
    <w:rsid w:val="000C7257"/>
    <w:rsid w:val="000C7A39"/>
    <w:rsid w:val="000D06A5"/>
    <w:rsid w:val="000D1031"/>
    <w:rsid w:val="000D1C8D"/>
    <w:rsid w:val="000D3116"/>
    <w:rsid w:val="000D44B8"/>
    <w:rsid w:val="000D5FF0"/>
    <w:rsid w:val="000E0D8B"/>
    <w:rsid w:val="000E0EE6"/>
    <w:rsid w:val="000E4CFD"/>
    <w:rsid w:val="000E4F50"/>
    <w:rsid w:val="000E5280"/>
    <w:rsid w:val="000E56F8"/>
    <w:rsid w:val="000E7471"/>
    <w:rsid w:val="000E7C2F"/>
    <w:rsid w:val="000F0DCA"/>
    <w:rsid w:val="00100908"/>
    <w:rsid w:val="00102566"/>
    <w:rsid w:val="00102AB1"/>
    <w:rsid w:val="001041B5"/>
    <w:rsid w:val="0010508F"/>
    <w:rsid w:val="0010573A"/>
    <w:rsid w:val="00106182"/>
    <w:rsid w:val="001070E7"/>
    <w:rsid w:val="00110350"/>
    <w:rsid w:val="00110894"/>
    <w:rsid w:val="0011134D"/>
    <w:rsid w:val="001119EF"/>
    <w:rsid w:val="001142D7"/>
    <w:rsid w:val="0011506B"/>
    <w:rsid w:val="0011542B"/>
    <w:rsid w:val="001158AB"/>
    <w:rsid w:val="001171F8"/>
    <w:rsid w:val="001174F4"/>
    <w:rsid w:val="00121D8D"/>
    <w:rsid w:val="001225EE"/>
    <w:rsid w:val="0012277D"/>
    <w:rsid w:val="00123382"/>
    <w:rsid w:val="001234E8"/>
    <w:rsid w:val="00124C57"/>
    <w:rsid w:val="001251F2"/>
    <w:rsid w:val="001263E8"/>
    <w:rsid w:val="00127238"/>
    <w:rsid w:val="001312DE"/>
    <w:rsid w:val="00132CA8"/>
    <w:rsid w:val="0013720E"/>
    <w:rsid w:val="001376C9"/>
    <w:rsid w:val="00137A0C"/>
    <w:rsid w:val="00143A5B"/>
    <w:rsid w:val="00144578"/>
    <w:rsid w:val="00146A00"/>
    <w:rsid w:val="001554E3"/>
    <w:rsid w:val="00156D73"/>
    <w:rsid w:val="001736B7"/>
    <w:rsid w:val="0018030A"/>
    <w:rsid w:val="001817E0"/>
    <w:rsid w:val="00182EBF"/>
    <w:rsid w:val="001854F5"/>
    <w:rsid w:val="00186971"/>
    <w:rsid w:val="00186DF6"/>
    <w:rsid w:val="00197011"/>
    <w:rsid w:val="001A0939"/>
    <w:rsid w:val="001A1CEC"/>
    <w:rsid w:val="001A3DCD"/>
    <w:rsid w:val="001A3E54"/>
    <w:rsid w:val="001A3E84"/>
    <w:rsid w:val="001A67E5"/>
    <w:rsid w:val="001A6C24"/>
    <w:rsid w:val="001A6F83"/>
    <w:rsid w:val="001A7D8D"/>
    <w:rsid w:val="001B0137"/>
    <w:rsid w:val="001B2811"/>
    <w:rsid w:val="001B2AC4"/>
    <w:rsid w:val="001B34F4"/>
    <w:rsid w:val="001B3B4B"/>
    <w:rsid w:val="001B6565"/>
    <w:rsid w:val="001B6E83"/>
    <w:rsid w:val="001C0786"/>
    <w:rsid w:val="001C22AD"/>
    <w:rsid w:val="001C287A"/>
    <w:rsid w:val="001C3202"/>
    <w:rsid w:val="001C3350"/>
    <w:rsid w:val="001C34F3"/>
    <w:rsid w:val="001C3952"/>
    <w:rsid w:val="001C3AA0"/>
    <w:rsid w:val="001C3CF0"/>
    <w:rsid w:val="001C4D8C"/>
    <w:rsid w:val="001D1676"/>
    <w:rsid w:val="001D1A95"/>
    <w:rsid w:val="001D2AF1"/>
    <w:rsid w:val="001D44CF"/>
    <w:rsid w:val="001D5DF1"/>
    <w:rsid w:val="001D67FE"/>
    <w:rsid w:val="001D731B"/>
    <w:rsid w:val="001E124B"/>
    <w:rsid w:val="001E1454"/>
    <w:rsid w:val="001E2FF6"/>
    <w:rsid w:val="001E4E6A"/>
    <w:rsid w:val="001F2510"/>
    <w:rsid w:val="002016B5"/>
    <w:rsid w:val="002032B8"/>
    <w:rsid w:val="00204016"/>
    <w:rsid w:val="00206C89"/>
    <w:rsid w:val="0021515A"/>
    <w:rsid w:val="002153CE"/>
    <w:rsid w:val="002165DA"/>
    <w:rsid w:val="00220F94"/>
    <w:rsid w:val="00222741"/>
    <w:rsid w:val="00223592"/>
    <w:rsid w:val="00224041"/>
    <w:rsid w:val="0022469F"/>
    <w:rsid w:val="00224DEB"/>
    <w:rsid w:val="00226B3B"/>
    <w:rsid w:val="00227366"/>
    <w:rsid w:val="00230722"/>
    <w:rsid w:val="00231E89"/>
    <w:rsid w:val="00233DA9"/>
    <w:rsid w:val="002400DC"/>
    <w:rsid w:val="002419B1"/>
    <w:rsid w:val="00241AB9"/>
    <w:rsid w:val="002431A2"/>
    <w:rsid w:val="00243ED7"/>
    <w:rsid w:val="00243FB0"/>
    <w:rsid w:val="0024461E"/>
    <w:rsid w:val="00252ECF"/>
    <w:rsid w:val="002532C2"/>
    <w:rsid w:val="0025360A"/>
    <w:rsid w:val="002545CD"/>
    <w:rsid w:val="0025502D"/>
    <w:rsid w:val="002567FF"/>
    <w:rsid w:val="00260630"/>
    <w:rsid w:val="00264501"/>
    <w:rsid w:val="002651CD"/>
    <w:rsid w:val="0026580D"/>
    <w:rsid w:val="00265D75"/>
    <w:rsid w:val="0026653A"/>
    <w:rsid w:val="00266F3C"/>
    <w:rsid w:val="002707BF"/>
    <w:rsid w:val="002719F9"/>
    <w:rsid w:val="00274E2F"/>
    <w:rsid w:val="0027533B"/>
    <w:rsid w:val="0027658C"/>
    <w:rsid w:val="00276AB5"/>
    <w:rsid w:val="00276ADD"/>
    <w:rsid w:val="00276BA8"/>
    <w:rsid w:val="00290946"/>
    <w:rsid w:val="00293B6B"/>
    <w:rsid w:val="00293BAB"/>
    <w:rsid w:val="00296663"/>
    <w:rsid w:val="002967ED"/>
    <w:rsid w:val="00296E92"/>
    <w:rsid w:val="002974CE"/>
    <w:rsid w:val="002A0393"/>
    <w:rsid w:val="002A1CF5"/>
    <w:rsid w:val="002A2DBC"/>
    <w:rsid w:val="002A445E"/>
    <w:rsid w:val="002A6091"/>
    <w:rsid w:val="002A7E15"/>
    <w:rsid w:val="002B3BC3"/>
    <w:rsid w:val="002B4787"/>
    <w:rsid w:val="002B5B87"/>
    <w:rsid w:val="002B6BDC"/>
    <w:rsid w:val="002B78C5"/>
    <w:rsid w:val="002C3911"/>
    <w:rsid w:val="002C5199"/>
    <w:rsid w:val="002C6582"/>
    <w:rsid w:val="002D0836"/>
    <w:rsid w:val="002D3C8A"/>
    <w:rsid w:val="002D3C92"/>
    <w:rsid w:val="002D660B"/>
    <w:rsid w:val="002E045B"/>
    <w:rsid w:val="002E3890"/>
    <w:rsid w:val="002E3CB5"/>
    <w:rsid w:val="002E4F3F"/>
    <w:rsid w:val="002E683B"/>
    <w:rsid w:val="002E6D36"/>
    <w:rsid w:val="002F43AA"/>
    <w:rsid w:val="002F4461"/>
    <w:rsid w:val="002F4E62"/>
    <w:rsid w:val="002F59A4"/>
    <w:rsid w:val="002F734A"/>
    <w:rsid w:val="00313067"/>
    <w:rsid w:val="003160AE"/>
    <w:rsid w:val="00317C6F"/>
    <w:rsid w:val="00323290"/>
    <w:rsid w:val="0032346C"/>
    <w:rsid w:val="00324BEF"/>
    <w:rsid w:val="00326BD8"/>
    <w:rsid w:val="0033021F"/>
    <w:rsid w:val="00331610"/>
    <w:rsid w:val="00331B57"/>
    <w:rsid w:val="00331C0D"/>
    <w:rsid w:val="003325D0"/>
    <w:rsid w:val="0033278A"/>
    <w:rsid w:val="00335239"/>
    <w:rsid w:val="003356A6"/>
    <w:rsid w:val="0033622F"/>
    <w:rsid w:val="00336C19"/>
    <w:rsid w:val="00336CA8"/>
    <w:rsid w:val="0033736C"/>
    <w:rsid w:val="00337B05"/>
    <w:rsid w:val="00341AAF"/>
    <w:rsid w:val="00344D82"/>
    <w:rsid w:val="00345DAD"/>
    <w:rsid w:val="00357234"/>
    <w:rsid w:val="00363C0F"/>
    <w:rsid w:val="00365DD9"/>
    <w:rsid w:val="00366A41"/>
    <w:rsid w:val="003671FE"/>
    <w:rsid w:val="00367D7A"/>
    <w:rsid w:val="00371D7B"/>
    <w:rsid w:val="00371F9B"/>
    <w:rsid w:val="00376492"/>
    <w:rsid w:val="00380510"/>
    <w:rsid w:val="0038051E"/>
    <w:rsid w:val="00382A51"/>
    <w:rsid w:val="00383A9D"/>
    <w:rsid w:val="00384601"/>
    <w:rsid w:val="00385389"/>
    <w:rsid w:val="00387781"/>
    <w:rsid w:val="0039093C"/>
    <w:rsid w:val="00391B85"/>
    <w:rsid w:val="00392648"/>
    <w:rsid w:val="003938D8"/>
    <w:rsid w:val="003938E8"/>
    <w:rsid w:val="00393FC4"/>
    <w:rsid w:val="003A0F7B"/>
    <w:rsid w:val="003A1ED6"/>
    <w:rsid w:val="003A26B7"/>
    <w:rsid w:val="003A5675"/>
    <w:rsid w:val="003A5C7A"/>
    <w:rsid w:val="003A5C8D"/>
    <w:rsid w:val="003A608C"/>
    <w:rsid w:val="003A6341"/>
    <w:rsid w:val="003A70C9"/>
    <w:rsid w:val="003A7540"/>
    <w:rsid w:val="003B19E9"/>
    <w:rsid w:val="003B2223"/>
    <w:rsid w:val="003B3122"/>
    <w:rsid w:val="003B5800"/>
    <w:rsid w:val="003B5C19"/>
    <w:rsid w:val="003B7980"/>
    <w:rsid w:val="003C2F1B"/>
    <w:rsid w:val="003C3A51"/>
    <w:rsid w:val="003C737A"/>
    <w:rsid w:val="003C7E85"/>
    <w:rsid w:val="003C7E87"/>
    <w:rsid w:val="003C7F13"/>
    <w:rsid w:val="003D030B"/>
    <w:rsid w:val="003D200C"/>
    <w:rsid w:val="003D21E7"/>
    <w:rsid w:val="003D235D"/>
    <w:rsid w:val="003D3353"/>
    <w:rsid w:val="003D5E71"/>
    <w:rsid w:val="003D7131"/>
    <w:rsid w:val="003E0847"/>
    <w:rsid w:val="003E218F"/>
    <w:rsid w:val="003E2B21"/>
    <w:rsid w:val="003E4B62"/>
    <w:rsid w:val="003E6D90"/>
    <w:rsid w:val="003F0448"/>
    <w:rsid w:val="003F2B9B"/>
    <w:rsid w:val="003F758A"/>
    <w:rsid w:val="00400E90"/>
    <w:rsid w:val="00401C56"/>
    <w:rsid w:val="004037B6"/>
    <w:rsid w:val="004038D9"/>
    <w:rsid w:val="00403D12"/>
    <w:rsid w:val="004047BD"/>
    <w:rsid w:val="00405EF4"/>
    <w:rsid w:val="00406A9B"/>
    <w:rsid w:val="00407915"/>
    <w:rsid w:val="004104E3"/>
    <w:rsid w:val="00413E87"/>
    <w:rsid w:val="004171DA"/>
    <w:rsid w:val="00423A2D"/>
    <w:rsid w:val="00424EF0"/>
    <w:rsid w:val="00425B02"/>
    <w:rsid w:val="00426831"/>
    <w:rsid w:val="00426EEA"/>
    <w:rsid w:val="00431964"/>
    <w:rsid w:val="0043220C"/>
    <w:rsid w:val="004335DA"/>
    <w:rsid w:val="00435B56"/>
    <w:rsid w:val="00441AA2"/>
    <w:rsid w:val="00447133"/>
    <w:rsid w:val="00447754"/>
    <w:rsid w:val="00451D5F"/>
    <w:rsid w:val="00453C2F"/>
    <w:rsid w:val="004540DE"/>
    <w:rsid w:val="004554CC"/>
    <w:rsid w:val="00455570"/>
    <w:rsid w:val="00464C81"/>
    <w:rsid w:val="0046628E"/>
    <w:rsid w:val="00470947"/>
    <w:rsid w:val="0047256B"/>
    <w:rsid w:val="00474F08"/>
    <w:rsid w:val="00475F7F"/>
    <w:rsid w:val="00476C78"/>
    <w:rsid w:val="0047786C"/>
    <w:rsid w:val="00480B7A"/>
    <w:rsid w:val="00482A3A"/>
    <w:rsid w:val="00486989"/>
    <w:rsid w:val="00490B1A"/>
    <w:rsid w:val="00491974"/>
    <w:rsid w:val="00492DFF"/>
    <w:rsid w:val="00493361"/>
    <w:rsid w:val="00493D75"/>
    <w:rsid w:val="004962DD"/>
    <w:rsid w:val="0049729B"/>
    <w:rsid w:val="004A0CFD"/>
    <w:rsid w:val="004A24CB"/>
    <w:rsid w:val="004A6401"/>
    <w:rsid w:val="004A70F1"/>
    <w:rsid w:val="004A745A"/>
    <w:rsid w:val="004B03D0"/>
    <w:rsid w:val="004B6206"/>
    <w:rsid w:val="004B627A"/>
    <w:rsid w:val="004B62F5"/>
    <w:rsid w:val="004C05C1"/>
    <w:rsid w:val="004C27FF"/>
    <w:rsid w:val="004C436C"/>
    <w:rsid w:val="004C5CBA"/>
    <w:rsid w:val="004C7EF5"/>
    <w:rsid w:val="004D09FE"/>
    <w:rsid w:val="004D12E8"/>
    <w:rsid w:val="004D5619"/>
    <w:rsid w:val="004E43CA"/>
    <w:rsid w:val="004E716D"/>
    <w:rsid w:val="004F01D3"/>
    <w:rsid w:val="004F38A5"/>
    <w:rsid w:val="004F5CFE"/>
    <w:rsid w:val="004F75A0"/>
    <w:rsid w:val="005003A0"/>
    <w:rsid w:val="0050040D"/>
    <w:rsid w:val="0050158A"/>
    <w:rsid w:val="00501CE9"/>
    <w:rsid w:val="0050467F"/>
    <w:rsid w:val="00504BB7"/>
    <w:rsid w:val="005055DE"/>
    <w:rsid w:val="005059DE"/>
    <w:rsid w:val="00506ACD"/>
    <w:rsid w:val="00507838"/>
    <w:rsid w:val="0051276E"/>
    <w:rsid w:val="00514935"/>
    <w:rsid w:val="00514F39"/>
    <w:rsid w:val="00517A39"/>
    <w:rsid w:val="00520593"/>
    <w:rsid w:val="00522DCA"/>
    <w:rsid w:val="00522E1A"/>
    <w:rsid w:val="00526B85"/>
    <w:rsid w:val="005305B2"/>
    <w:rsid w:val="005307F9"/>
    <w:rsid w:val="0053109C"/>
    <w:rsid w:val="00531854"/>
    <w:rsid w:val="005351D5"/>
    <w:rsid w:val="00536ABD"/>
    <w:rsid w:val="00542E1B"/>
    <w:rsid w:val="00543615"/>
    <w:rsid w:val="00543F45"/>
    <w:rsid w:val="00550AD0"/>
    <w:rsid w:val="00551F4B"/>
    <w:rsid w:val="005541F6"/>
    <w:rsid w:val="005559FA"/>
    <w:rsid w:val="00556D13"/>
    <w:rsid w:val="0055735D"/>
    <w:rsid w:val="00561036"/>
    <w:rsid w:val="005612CC"/>
    <w:rsid w:val="00565F0D"/>
    <w:rsid w:val="0056687E"/>
    <w:rsid w:val="00571A52"/>
    <w:rsid w:val="00573905"/>
    <w:rsid w:val="00573911"/>
    <w:rsid w:val="005757D3"/>
    <w:rsid w:val="005767E0"/>
    <w:rsid w:val="00576A74"/>
    <w:rsid w:val="005773EC"/>
    <w:rsid w:val="00577410"/>
    <w:rsid w:val="00580571"/>
    <w:rsid w:val="0058477A"/>
    <w:rsid w:val="00590EB2"/>
    <w:rsid w:val="005939BB"/>
    <w:rsid w:val="00595827"/>
    <w:rsid w:val="005963A6"/>
    <w:rsid w:val="005A1514"/>
    <w:rsid w:val="005A1837"/>
    <w:rsid w:val="005A3068"/>
    <w:rsid w:val="005A4202"/>
    <w:rsid w:val="005A6C52"/>
    <w:rsid w:val="005A6D42"/>
    <w:rsid w:val="005B0BAB"/>
    <w:rsid w:val="005B0C4F"/>
    <w:rsid w:val="005B2345"/>
    <w:rsid w:val="005B3DB8"/>
    <w:rsid w:val="005C1DFF"/>
    <w:rsid w:val="005C3650"/>
    <w:rsid w:val="005C465A"/>
    <w:rsid w:val="005C51D4"/>
    <w:rsid w:val="005C642D"/>
    <w:rsid w:val="005C7C15"/>
    <w:rsid w:val="005D1EED"/>
    <w:rsid w:val="005D2706"/>
    <w:rsid w:val="005D5714"/>
    <w:rsid w:val="005D61FA"/>
    <w:rsid w:val="005D7B73"/>
    <w:rsid w:val="005E1CE3"/>
    <w:rsid w:val="005E586F"/>
    <w:rsid w:val="005E59B4"/>
    <w:rsid w:val="005E5BB6"/>
    <w:rsid w:val="005E6B91"/>
    <w:rsid w:val="005F33DB"/>
    <w:rsid w:val="005F614C"/>
    <w:rsid w:val="00600ED5"/>
    <w:rsid w:val="00602AF4"/>
    <w:rsid w:val="00603ADC"/>
    <w:rsid w:val="00604CDD"/>
    <w:rsid w:val="00604DFB"/>
    <w:rsid w:val="00607B58"/>
    <w:rsid w:val="00613706"/>
    <w:rsid w:val="00615213"/>
    <w:rsid w:val="00617A6D"/>
    <w:rsid w:val="00622177"/>
    <w:rsid w:val="006301F5"/>
    <w:rsid w:val="0063108B"/>
    <w:rsid w:val="00633C5A"/>
    <w:rsid w:val="0063499A"/>
    <w:rsid w:val="00637BEC"/>
    <w:rsid w:val="006401CE"/>
    <w:rsid w:val="00642112"/>
    <w:rsid w:val="0064626F"/>
    <w:rsid w:val="00646CFB"/>
    <w:rsid w:val="006473E8"/>
    <w:rsid w:val="00647980"/>
    <w:rsid w:val="00650004"/>
    <w:rsid w:val="0065210A"/>
    <w:rsid w:val="00652455"/>
    <w:rsid w:val="00655DC8"/>
    <w:rsid w:val="00661D1A"/>
    <w:rsid w:val="006629AB"/>
    <w:rsid w:val="00663936"/>
    <w:rsid w:val="00665952"/>
    <w:rsid w:val="006676AE"/>
    <w:rsid w:val="00674E32"/>
    <w:rsid w:val="00675F10"/>
    <w:rsid w:val="0067724C"/>
    <w:rsid w:val="0068022A"/>
    <w:rsid w:val="0068344C"/>
    <w:rsid w:val="00684CB6"/>
    <w:rsid w:val="0069203E"/>
    <w:rsid w:val="00692611"/>
    <w:rsid w:val="00693E87"/>
    <w:rsid w:val="00695AB0"/>
    <w:rsid w:val="00696138"/>
    <w:rsid w:val="006A1D21"/>
    <w:rsid w:val="006A37BE"/>
    <w:rsid w:val="006A3E86"/>
    <w:rsid w:val="006A44C0"/>
    <w:rsid w:val="006A485A"/>
    <w:rsid w:val="006A6A88"/>
    <w:rsid w:val="006A748C"/>
    <w:rsid w:val="006A79AC"/>
    <w:rsid w:val="006A7F98"/>
    <w:rsid w:val="006B2ECD"/>
    <w:rsid w:val="006B3185"/>
    <w:rsid w:val="006B5659"/>
    <w:rsid w:val="006B5802"/>
    <w:rsid w:val="006B6901"/>
    <w:rsid w:val="006B6B93"/>
    <w:rsid w:val="006B6C30"/>
    <w:rsid w:val="006B737A"/>
    <w:rsid w:val="006B7A9A"/>
    <w:rsid w:val="006C193E"/>
    <w:rsid w:val="006C1C53"/>
    <w:rsid w:val="006C21B6"/>
    <w:rsid w:val="006C2C2F"/>
    <w:rsid w:val="006C340F"/>
    <w:rsid w:val="006C7087"/>
    <w:rsid w:val="006C7797"/>
    <w:rsid w:val="006C7E42"/>
    <w:rsid w:val="006D30C8"/>
    <w:rsid w:val="006D35B4"/>
    <w:rsid w:val="006D3892"/>
    <w:rsid w:val="006D5DC9"/>
    <w:rsid w:val="006E1546"/>
    <w:rsid w:val="006E31F1"/>
    <w:rsid w:val="006E37F2"/>
    <w:rsid w:val="006E4BF3"/>
    <w:rsid w:val="006E50F2"/>
    <w:rsid w:val="006E520A"/>
    <w:rsid w:val="006E637B"/>
    <w:rsid w:val="006E647D"/>
    <w:rsid w:val="006F0B43"/>
    <w:rsid w:val="006F0D87"/>
    <w:rsid w:val="006F5A20"/>
    <w:rsid w:val="006F6E53"/>
    <w:rsid w:val="006F7C57"/>
    <w:rsid w:val="007039E6"/>
    <w:rsid w:val="00706989"/>
    <w:rsid w:val="00706C0B"/>
    <w:rsid w:val="00712D4C"/>
    <w:rsid w:val="0071448F"/>
    <w:rsid w:val="007144AA"/>
    <w:rsid w:val="007160FF"/>
    <w:rsid w:val="007166F9"/>
    <w:rsid w:val="00723DD8"/>
    <w:rsid w:val="0072727C"/>
    <w:rsid w:val="00734A4E"/>
    <w:rsid w:val="0073688C"/>
    <w:rsid w:val="00736C40"/>
    <w:rsid w:val="0073727D"/>
    <w:rsid w:val="007373F7"/>
    <w:rsid w:val="00745D1F"/>
    <w:rsid w:val="00750A56"/>
    <w:rsid w:val="00750ABC"/>
    <w:rsid w:val="00750EE9"/>
    <w:rsid w:val="00751352"/>
    <w:rsid w:val="00752621"/>
    <w:rsid w:val="00755A15"/>
    <w:rsid w:val="007560C4"/>
    <w:rsid w:val="00762759"/>
    <w:rsid w:val="00764C08"/>
    <w:rsid w:val="00764C1B"/>
    <w:rsid w:val="00765822"/>
    <w:rsid w:val="00766C26"/>
    <w:rsid w:val="007753D9"/>
    <w:rsid w:val="00785396"/>
    <w:rsid w:val="00786559"/>
    <w:rsid w:val="00791228"/>
    <w:rsid w:val="00793DA7"/>
    <w:rsid w:val="00793FE5"/>
    <w:rsid w:val="00795591"/>
    <w:rsid w:val="007A0003"/>
    <w:rsid w:val="007A0BF6"/>
    <w:rsid w:val="007A28CB"/>
    <w:rsid w:val="007A6884"/>
    <w:rsid w:val="007B063B"/>
    <w:rsid w:val="007B232B"/>
    <w:rsid w:val="007B236A"/>
    <w:rsid w:val="007B257F"/>
    <w:rsid w:val="007B2B44"/>
    <w:rsid w:val="007B37F2"/>
    <w:rsid w:val="007B57A0"/>
    <w:rsid w:val="007B6E2F"/>
    <w:rsid w:val="007C0853"/>
    <w:rsid w:val="007C42BA"/>
    <w:rsid w:val="007C6857"/>
    <w:rsid w:val="007C6BB8"/>
    <w:rsid w:val="007C790B"/>
    <w:rsid w:val="007C7AD3"/>
    <w:rsid w:val="007D0793"/>
    <w:rsid w:val="007D49E9"/>
    <w:rsid w:val="007D50F7"/>
    <w:rsid w:val="007D7124"/>
    <w:rsid w:val="007E44A0"/>
    <w:rsid w:val="007E5E7B"/>
    <w:rsid w:val="007E6DC7"/>
    <w:rsid w:val="007E6F0E"/>
    <w:rsid w:val="007E7EF8"/>
    <w:rsid w:val="007F25B8"/>
    <w:rsid w:val="007F2793"/>
    <w:rsid w:val="007F3418"/>
    <w:rsid w:val="007F402F"/>
    <w:rsid w:val="007F501C"/>
    <w:rsid w:val="007F6730"/>
    <w:rsid w:val="007F75EF"/>
    <w:rsid w:val="007F7806"/>
    <w:rsid w:val="007F7E5B"/>
    <w:rsid w:val="00800AA5"/>
    <w:rsid w:val="00801206"/>
    <w:rsid w:val="0080133E"/>
    <w:rsid w:val="00802273"/>
    <w:rsid w:val="00802B4B"/>
    <w:rsid w:val="00806D3E"/>
    <w:rsid w:val="00811F23"/>
    <w:rsid w:val="008145A7"/>
    <w:rsid w:val="00816B0E"/>
    <w:rsid w:val="00816C15"/>
    <w:rsid w:val="00820B09"/>
    <w:rsid w:val="00822817"/>
    <w:rsid w:val="00823931"/>
    <w:rsid w:val="008260A6"/>
    <w:rsid w:val="008260CE"/>
    <w:rsid w:val="008301C7"/>
    <w:rsid w:val="0083095B"/>
    <w:rsid w:val="00832218"/>
    <w:rsid w:val="0083262A"/>
    <w:rsid w:val="0083298C"/>
    <w:rsid w:val="00833B91"/>
    <w:rsid w:val="008356A2"/>
    <w:rsid w:val="00835CB2"/>
    <w:rsid w:val="008362FF"/>
    <w:rsid w:val="00840B7D"/>
    <w:rsid w:val="0084250E"/>
    <w:rsid w:val="00843FDD"/>
    <w:rsid w:val="00851FF3"/>
    <w:rsid w:val="00852E66"/>
    <w:rsid w:val="00854872"/>
    <w:rsid w:val="00855EF7"/>
    <w:rsid w:val="00856237"/>
    <w:rsid w:val="0085665F"/>
    <w:rsid w:val="00856977"/>
    <w:rsid w:val="00857FB0"/>
    <w:rsid w:val="0086082A"/>
    <w:rsid w:val="00861958"/>
    <w:rsid w:val="008627C0"/>
    <w:rsid w:val="008637D6"/>
    <w:rsid w:val="00864EB6"/>
    <w:rsid w:val="00865007"/>
    <w:rsid w:val="00865DC6"/>
    <w:rsid w:val="00867B71"/>
    <w:rsid w:val="00867BB8"/>
    <w:rsid w:val="008729BB"/>
    <w:rsid w:val="00875708"/>
    <w:rsid w:val="008807DF"/>
    <w:rsid w:val="0088119C"/>
    <w:rsid w:val="00883630"/>
    <w:rsid w:val="00885E4C"/>
    <w:rsid w:val="00891268"/>
    <w:rsid w:val="00896D1F"/>
    <w:rsid w:val="008972FE"/>
    <w:rsid w:val="00897690"/>
    <w:rsid w:val="008A0B92"/>
    <w:rsid w:val="008A2D8F"/>
    <w:rsid w:val="008A405A"/>
    <w:rsid w:val="008A42A4"/>
    <w:rsid w:val="008A51E8"/>
    <w:rsid w:val="008A56FD"/>
    <w:rsid w:val="008A5ED3"/>
    <w:rsid w:val="008A7171"/>
    <w:rsid w:val="008A7FED"/>
    <w:rsid w:val="008B01E1"/>
    <w:rsid w:val="008B226F"/>
    <w:rsid w:val="008B40D4"/>
    <w:rsid w:val="008B45CF"/>
    <w:rsid w:val="008B5A23"/>
    <w:rsid w:val="008C235A"/>
    <w:rsid w:val="008C329F"/>
    <w:rsid w:val="008C5696"/>
    <w:rsid w:val="008D002D"/>
    <w:rsid w:val="008D1259"/>
    <w:rsid w:val="008D1F5D"/>
    <w:rsid w:val="008D2789"/>
    <w:rsid w:val="008D4209"/>
    <w:rsid w:val="008D44E8"/>
    <w:rsid w:val="008D5B0B"/>
    <w:rsid w:val="008D6531"/>
    <w:rsid w:val="008D6EF2"/>
    <w:rsid w:val="008D7BD1"/>
    <w:rsid w:val="008E2EE8"/>
    <w:rsid w:val="008E4272"/>
    <w:rsid w:val="008E573B"/>
    <w:rsid w:val="008E66A7"/>
    <w:rsid w:val="008E716E"/>
    <w:rsid w:val="008E73F3"/>
    <w:rsid w:val="008E7EC6"/>
    <w:rsid w:val="008F036D"/>
    <w:rsid w:val="008F11F6"/>
    <w:rsid w:val="008F145B"/>
    <w:rsid w:val="008F2350"/>
    <w:rsid w:val="008F2B60"/>
    <w:rsid w:val="008F4F3C"/>
    <w:rsid w:val="008F6C0E"/>
    <w:rsid w:val="0090038D"/>
    <w:rsid w:val="0090352C"/>
    <w:rsid w:val="00903AC9"/>
    <w:rsid w:val="00903BAD"/>
    <w:rsid w:val="0090643C"/>
    <w:rsid w:val="0090752E"/>
    <w:rsid w:val="00907837"/>
    <w:rsid w:val="0090788E"/>
    <w:rsid w:val="00907CBF"/>
    <w:rsid w:val="009121DA"/>
    <w:rsid w:val="00913F6F"/>
    <w:rsid w:val="00915BF4"/>
    <w:rsid w:val="00920100"/>
    <w:rsid w:val="009216BF"/>
    <w:rsid w:val="00922FC8"/>
    <w:rsid w:val="009249A4"/>
    <w:rsid w:val="0092577F"/>
    <w:rsid w:val="009272C0"/>
    <w:rsid w:val="00930D37"/>
    <w:rsid w:val="00932204"/>
    <w:rsid w:val="00933B5A"/>
    <w:rsid w:val="009343A7"/>
    <w:rsid w:val="00934E71"/>
    <w:rsid w:val="009351C9"/>
    <w:rsid w:val="009425A9"/>
    <w:rsid w:val="0094287F"/>
    <w:rsid w:val="00944BCE"/>
    <w:rsid w:val="0094519B"/>
    <w:rsid w:val="009479EA"/>
    <w:rsid w:val="00947ED7"/>
    <w:rsid w:val="00953F9D"/>
    <w:rsid w:val="0095680E"/>
    <w:rsid w:val="009607CD"/>
    <w:rsid w:val="009619EF"/>
    <w:rsid w:val="009679AA"/>
    <w:rsid w:val="00967ABF"/>
    <w:rsid w:val="009713F6"/>
    <w:rsid w:val="0097298B"/>
    <w:rsid w:val="009729E6"/>
    <w:rsid w:val="00973CCF"/>
    <w:rsid w:val="00974A0D"/>
    <w:rsid w:val="00976830"/>
    <w:rsid w:val="009810DF"/>
    <w:rsid w:val="009860F6"/>
    <w:rsid w:val="009867AE"/>
    <w:rsid w:val="00986F9F"/>
    <w:rsid w:val="00987B11"/>
    <w:rsid w:val="00987E9B"/>
    <w:rsid w:val="009904C9"/>
    <w:rsid w:val="00993912"/>
    <w:rsid w:val="00996064"/>
    <w:rsid w:val="00997D54"/>
    <w:rsid w:val="00997E40"/>
    <w:rsid w:val="009A15D9"/>
    <w:rsid w:val="009A6AB0"/>
    <w:rsid w:val="009B05A9"/>
    <w:rsid w:val="009B0A53"/>
    <w:rsid w:val="009B1D59"/>
    <w:rsid w:val="009B4BB1"/>
    <w:rsid w:val="009B5318"/>
    <w:rsid w:val="009B5C6D"/>
    <w:rsid w:val="009C05D6"/>
    <w:rsid w:val="009C366C"/>
    <w:rsid w:val="009C5FE5"/>
    <w:rsid w:val="009C636D"/>
    <w:rsid w:val="009C78C5"/>
    <w:rsid w:val="009D38C0"/>
    <w:rsid w:val="009D517E"/>
    <w:rsid w:val="009D5814"/>
    <w:rsid w:val="009D647A"/>
    <w:rsid w:val="009D6D35"/>
    <w:rsid w:val="009E1B22"/>
    <w:rsid w:val="009E210A"/>
    <w:rsid w:val="009E380D"/>
    <w:rsid w:val="009E3F66"/>
    <w:rsid w:val="009F11F0"/>
    <w:rsid w:val="009F1903"/>
    <w:rsid w:val="009F3190"/>
    <w:rsid w:val="009F4BE8"/>
    <w:rsid w:val="009F776D"/>
    <w:rsid w:val="00A000AC"/>
    <w:rsid w:val="00A00AD6"/>
    <w:rsid w:val="00A00B52"/>
    <w:rsid w:val="00A00F12"/>
    <w:rsid w:val="00A01143"/>
    <w:rsid w:val="00A046D0"/>
    <w:rsid w:val="00A05A06"/>
    <w:rsid w:val="00A06306"/>
    <w:rsid w:val="00A07DE4"/>
    <w:rsid w:val="00A12083"/>
    <w:rsid w:val="00A1354F"/>
    <w:rsid w:val="00A1418E"/>
    <w:rsid w:val="00A145EA"/>
    <w:rsid w:val="00A15B9A"/>
    <w:rsid w:val="00A171D2"/>
    <w:rsid w:val="00A20627"/>
    <w:rsid w:val="00A212D3"/>
    <w:rsid w:val="00A26AAD"/>
    <w:rsid w:val="00A305BF"/>
    <w:rsid w:val="00A30BDB"/>
    <w:rsid w:val="00A31C51"/>
    <w:rsid w:val="00A32A15"/>
    <w:rsid w:val="00A34884"/>
    <w:rsid w:val="00A34948"/>
    <w:rsid w:val="00A35A5E"/>
    <w:rsid w:val="00A46929"/>
    <w:rsid w:val="00A50872"/>
    <w:rsid w:val="00A5423A"/>
    <w:rsid w:val="00A54671"/>
    <w:rsid w:val="00A54DC4"/>
    <w:rsid w:val="00A57045"/>
    <w:rsid w:val="00A604D2"/>
    <w:rsid w:val="00A60E88"/>
    <w:rsid w:val="00A61706"/>
    <w:rsid w:val="00A6174F"/>
    <w:rsid w:val="00A64A2C"/>
    <w:rsid w:val="00A66614"/>
    <w:rsid w:val="00A67402"/>
    <w:rsid w:val="00A70313"/>
    <w:rsid w:val="00A70BDC"/>
    <w:rsid w:val="00A70E5E"/>
    <w:rsid w:val="00A71759"/>
    <w:rsid w:val="00A72A51"/>
    <w:rsid w:val="00A75EF2"/>
    <w:rsid w:val="00A80872"/>
    <w:rsid w:val="00A8089E"/>
    <w:rsid w:val="00A834D3"/>
    <w:rsid w:val="00A836E8"/>
    <w:rsid w:val="00A85861"/>
    <w:rsid w:val="00A860AD"/>
    <w:rsid w:val="00A87367"/>
    <w:rsid w:val="00A875FA"/>
    <w:rsid w:val="00A90F16"/>
    <w:rsid w:val="00A9116F"/>
    <w:rsid w:val="00A911B5"/>
    <w:rsid w:val="00A92C79"/>
    <w:rsid w:val="00A938DA"/>
    <w:rsid w:val="00A975AB"/>
    <w:rsid w:val="00AA26F6"/>
    <w:rsid w:val="00AA3F5D"/>
    <w:rsid w:val="00AA42F5"/>
    <w:rsid w:val="00AA4C23"/>
    <w:rsid w:val="00AA7510"/>
    <w:rsid w:val="00AB30FF"/>
    <w:rsid w:val="00AB313D"/>
    <w:rsid w:val="00AB3D89"/>
    <w:rsid w:val="00AB42E9"/>
    <w:rsid w:val="00AB4702"/>
    <w:rsid w:val="00AB4DB6"/>
    <w:rsid w:val="00AB57F6"/>
    <w:rsid w:val="00AB62B5"/>
    <w:rsid w:val="00AB750E"/>
    <w:rsid w:val="00AB7B4A"/>
    <w:rsid w:val="00AC1295"/>
    <w:rsid w:val="00AC13D8"/>
    <w:rsid w:val="00AC17F2"/>
    <w:rsid w:val="00AC29FC"/>
    <w:rsid w:val="00AC49D6"/>
    <w:rsid w:val="00AC5D02"/>
    <w:rsid w:val="00AC73FD"/>
    <w:rsid w:val="00AD0058"/>
    <w:rsid w:val="00AD0880"/>
    <w:rsid w:val="00AD0EAB"/>
    <w:rsid w:val="00AD3BC8"/>
    <w:rsid w:val="00AD4513"/>
    <w:rsid w:val="00AD51C0"/>
    <w:rsid w:val="00AD5C54"/>
    <w:rsid w:val="00AD5E03"/>
    <w:rsid w:val="00AD6748"/>
    <w:rsid w:val="00AD7DA9"/>
    <w:rsid w:val="00AE1BF4"/>
    <w:rsid w:val="00AE1BFC"/>
    <w:rsid w:val="00AE4860"/>
    <w:rsid w:val="00AE4DA7"/>
    <w:rsid w:val="00AE5C69"/>
    <w:rsid w:val="00AF0683"/>
    <w:rsid w:val="00AF3862"/>
    <w:rsid w:val="00AF4234"/>
    <w:rsid w:val="00AF6785"/>
    <w:rsid w:val="00B0062D"/>
    <w:rsid w:val="00B0164D"/>
    <w:rsid w:val="00B03C23"/>
    <w:rsid w:val="00B03E30"/>
    <w:rsid w:val="00B045B1"/>
    <w:rsid w:val="00B050F2"/>
    <w:rsid w:val="00B06122"/>
    <w:rsid w:val="00B064C0"/>
    <w:rsid w:val="00B12AFC"/>
    <w:rsid w:val="00B13CE4"/>
    <w:rsid w:val="00B142A1"/>
    <w:rsid w:val="00B16CF9"/>
    <w:rsid w:val="00B16E9E"/>
    <w:rsid w:val="00B244E8"/>
    <w:rsid w:val="00B259DC"/>
    <w:rsid w:val="00B26BFF"/>
    <w:rsid w:val="00B27DBC"/>
    <w:rsid w:val="00B300FB"/>
    <w:rsid w:val="00B30CAB"/>
    <w:rsid w:val="00B31ED5"/>
    <w:rsid w:val="00B328D5"/>
    <w:rsid w:val="00B3586A"/>
    <w:rsid w:val="00B36078"/>
    <w:rsid w:val="00B374AD"/>
    <w:rsid w:val="00B37BC1"/>
    <w:rsid w:val="00B37F4F"/>
    <w:rsid w:val="00B41B7A"/>
    <w:rsid w:val="00B42B9C"/>
    <w:rsid w:val="00B42DEF"/>
    <w:rsid w:val="00B4354D"/>
    <w:rsid w:val="00B43D9A"/>
    <w:rsid w:val="00B4599C"/>
    <w:rsid w:val="00B46EB8"/>
    <w:rsid w:val="00B4754A"/>
    <w:rsid w:val="00B50D27"/>
    <w:rsid w:val="00B53C8B"/>
    <w:rsid w:val="00B54653"/>
    <w:rsid w:val="00B56865"/>
    <w:rsid w:val="00B57E34"/>
    <w:rsid w:val="00B601D0"/>
    <w:rsid w:val="00B60D04"/>
    <w:rsid w:val="00B60F0D"/>
    <w:rsid w:val="00B63C4B"/>
    <w:rsid w:val="00B64ADF"/>
    <w:rsid w:val="00B65CAA"/>
    <w:rsid w:val="00B75826"/>
    <w:rsid w:val="00B7696B"/>
    <w:rsid w:val="00B8285C"/>
    <w:rsid w:val="00B82871"/>
    <w:rsid w:val="00B84C6B"/>
    <w:rsid w:val="00B878A1"/>
    <w:rsid w:val="00B90335"/>
    <w:rsid w:val="00B92B7F"/>
    <w:rsid w:val="00B93927"/>
    <w:rsid w:val="00B93CF5"/>
    <w:rsid w:val="00B96714"/>
    <w:rsid w:val="00BA2214"/>
    <w:rsid w:val="00BA2769"/>
    <w:rsid w:val="00BA2856"/>
    <w:rsid w:val="00BA2E55"/>
    <w:rsid w:val="00BB204B"/>
    <w:rsid w:val="00BB23CD"/>
    <w:rsid w:val="00BB2695"/>
    <w:rsid w:val="00BB2E6F"/>
    <w:rsid w:val="00BB3BEC"/>
    <w:rsid w:val="00BB430D"/>
    <w:rsid w:val="00BB4C9D"/>
    <w:rsid w:val="00BB5626"/>
    <w:rsid w:val="00BB61D6"/>
    <w:rsid w:val="00BC2D97"/>
    <w:rsid w:val="00BC3F4C"/>
    <w:rsid w:val="00BC6573"/>
    <w:rsid w:val="00BC6AE1"/>
    <w:rsid w:val="00BD008C"/>
    <w:rsid w:val="00BD3492"/>
    <w:rsid w:val="00BD3711"/>
    <w:rsid w:val="00BD3CBC"/>
    <w:rsid w:val="00BD592D"/>
    <w:rsid w:val="00BD65E2"/>
    <w:rsid w:val="00BD66B1"/>
    <w:rsid w:val="00BD7DB8"/>
    <w:rsid w:val="00BE190B"/>
    <w:rsid w:val="00BE62D4"/>
    <w:rsid w:val="00BE6D36"/>
    <w:rsid w:val="00BF06CD"/>
    <w:rsid w:val="00BF099D"/>
    <w:rsid w:val="00BF3384"/>
    <w:rsid w:val="00BF33DA"/>
    <w:rsid w:val="00BF3F01"/>
    <w:rsid w:val="00BF581C"/>
    <w:rsid w:val="00C00BA5"/>
    <w:rsid w:val="00C00D21"/>
    <w:rsid w:val="00C01937"/>
    <w:rsid w:val="00C01E23"/>
    <w:rsid w:val="00C02073"/>
    <w:rsid w:val="00C0298A"/>
    <w:rsid w:val="00C02D3F"/>
    <w:rsid w:val="00C030F0"/>
    <w:rsid w:val="00C032A1"/>
    <w:rsid w:val="00C04494"/>
    <w:rsid w:val="00C06502"/>
    <w:rsid w:val="00C06712"/>
    <w:rsid w:val="00C075AF"/>
    <w:rsid w:val="00C1128B"/>
    <w:rsid w:val="00C117EB"/>
    <w:rsid w:val="00C11F3A"/>
    <w:rsid w:val="00C1232A"/>
    <w:rsid w:val="00C13670"/>
    <w:rsid w:val="00C13871"/>
    <w:rsid w:val="00C162EF"/>
    <w:rsid w:val="00C17B3D"/>
    <w:rsid w:val="00C201B6"/>
    <w:rsid w:val="00C20235"/>
    <w:rsid w:val="00C2397E"/>
    <w:rsid w:val="00C245E8"/>
    <w:rsid w:val="00C25BAD"/>
    <w:rsid w:val="00C26F91"/>
    <w:rsid w:val="00C337AB"/>
    <w:rsid w:val="00C363BE"/>
    <w:rsid w:val="00C3764E"/>
    <w:rsid w:val="00C417E8"/>
    <w:rsid w:val="00C46825"/>
    <w:rsid w:val="00C47477"/>
    <w:rsid w:val="00C4761C"/>
    <w:rsid w:val="00C47A58"/>
    <w:rsid w:val="00C52275"/>
    <w:rsid w:val="00C53696"/>
    <w:rsid w:val="00C54A1E"/>
    <w:rsid w:val="00C63515"/>
    <w:rsid w:val="00C6658A"/>
    <w:rsid w:val="00C666C7"/>
    <w:rsid w:val="00C66BD6"/>
    <w:rsid w:val="00C66E5D"/>
    <w:rsid w:val="00C7137A"/>
    <w:rsid w:val="00C7259C"/>
    <w:rsid w:val="00C72E99"/>
    <w:rsid w:val="00C73D0D"/>
    <w:rsid w:val="00C751FE"/>
    <w:rsid w:val="00C753C3"/>
    <w:rsid w:val="00C754D7"/>
    <w:rsid w:val="00C75DE7"/>
    <w:rsid w:val="00C762C0"/>
    <w:rsid w:val="00C80143"/>
    <w:rsid w:val="00C80252"/>
    <w:rsid w:val="00C84A16"/>
    <w:rsid w:val="00C853CC"/>
    <w:rsid w:val="00C85B98"/>
    <w:rsid w:val="00C8776F"/>
    <w:rsid w:val="00C90D28"/>
    <w:rsid w:val="00C91783"/>
    <w:rsid w:val="00C929A9"/>
    <w:rsid w:val="00C93479"/>
    <w:rsid w:val="00C97329"/>
    <w:rsid w:val="00C97360"/>
    <w:rsid w:val="00CA1B8C"/>
    <w:rsid w:val="00CA23CE"/>
    <w:rsid w:val="00CA5DEE"/>
    <w:rsid w:val="00CA735E"/>
    <w:rsid w:val="00CA73D2"/>
    <w:rsid w:val="00CB25DB"/>
    <w:rsid w:val="00CB5EF6"/>
    <w:rsid w:val="00CB681E"/>
    <w:rsid w:val="00CB7B53"/>
    <w:rsid w:val="00CC54F1"/>
    <w:rsid w:val="00CC634A"/>
    <w:rsid w:val="00CC7BCE"/>
    <w:rsid w:val="00CD083F"/>
    <w:rsid w:val="00CD16E4"/>
    <w:rsid w:val="00CD2360"/>
    <w:rsid w:val="00CD4A6B"/>
    <w:rsid w:val="00CD62B6"/>
    <w:rsid w:val="00CE124F"/>
    <w:rsid w:val="00CE2BCE"/>
    <w:rsid w:val="00CE33F4"/>
    <w:rsid w:val="00CE42D4"/>
    <w:rsid w:val="00CE4A3F"/>
    <w:rsid w:val="00CE5F95"/>
    <w:rsid w:val="00CE5FBC"/>
    <w:rsid w:val="00CE6C92"/>
    <w:rsid w:val="00CF06E3"/>
    <w:rsid w:val="00CF0D8D"/>
    <w:rsid w:val="00CF2D6F"/>
    <w:rsid w:val="00CF7CD8"/>
    <w:rsid w:val="00D00063"/>
    <w:rsid w:val="00D0008B"/>
    <w:rsid w:val="00D02DB7"/>
    <w:rsid w:val="00D03C45"/>
    <w:rsid w:val="00D0454D"/>
    <w:rsid w:val="00D04A56"/>
    <w:rsid w:val="00D05324"/>
    <w:rsid w:val="00D12269"/>
    <w:rsid w:val="00D1309C"/>
    <w:rsid w:val="00D13824"/>
    <w:rsid w:val="00D13BCD"/>
    <w:rsid w:val="00D15B13"/>
    <w:rsid w:val="00D16B7B"/>
    <w:rsid w:val="00D16CF9"/>
    <w:rsid w:val="00D2473A"/>
    <w:rsid w:val="00D26327"/>
    <w:rsid w:val="00D273E8"/>
    <w:rsid w:val="00D30CBF"/>
    <w:rsid w:val="00D31958"/>
    <w:rsid w:val="00D3231C"/>
    <w:rsid w:val="00D3349C"/>
    <w:rsid w:val="00D34E5C"/>
    <w:rsid w:val="00D40661"/>
    <w:rsid w:val="00D40F94"/>
    <w:rsid w:val="00D44C43"/>
    <w:rsid w:val="00D50407"/>
    <w:rsid w:val="00D51D99"/>
    <w:rsid w:val="00D5287D"/>
    <w:rsid w:val="00D56E78"/>
    <w:rsid w:val="00D62D8D"/>
    <w:rsid w:val="00D637FF"/>
    <w:rsid w:val="00D63A95"/>
    <w:rsid w:val="00D6403A"/>
    <w:rsid w:val="00D6517E"/>
    <w:rsid w:val="00D651A4"/>
    <w:rsid w:val="00D6565B"/>
    <w:rsid w:val="00D6737F"/>
    <w:rsid w:val="00D71FF7"/>
    <w:rsid w:val="00D73125"/>
    <w:rsid w:val="00D73C2F"/>
    <w:rsid w:val="00D74432"/>
    <w:rsid w:val="00D761FF"/>
    <w:rsid w:val="00D77CAE"/>
    <w:rsid w:val="00D81487"/>
    <w:rsid w:val="00D82B59"/>
    <w:rsid w:val="00D85D1A"/>
    <w:rsid w:val="00D90939"/>
    <w:rsid w:val="00D911D2"/>
    <w:rsid w:val="00D9273F"/>
    <w:rsid w:val="00D92879"/>
    <w:rsid w:val="00D932CB"/>
    <w:rsid w:val="00D933D0"/>
    <w:rsid w:val="00D93914"/>
    <w:rsid w:val="00D948BE"/>
    <w:rsid w:val="00DA0ACF"/>
    <w:rsid w:val="00DA19AE"/>
    <w:rsid w:val="00DA29C2"/>
    <w:rsid w:val="00DA2E6C"/>
    <w:rsid w:val="00DB1724"/>
    <w:rsid w:val="00DB1971"/>
    <w:rsid w:val="00DB510D"/>
    <w:rsid w:val="00DB5515"/>
    <w:rsid w:val="00DB5CDB"/>
    <w:rsid w:val="00DB5EB7"/>
    <w:rsid w:val="00DB7098"/>
    <w:rsid w:val="00DB765B"/>
    <w:rsid w:val="00DC0E05"/>
    <w:rsid w:val="00DC1B2C"/>
    <w:rsid w:val="00DC2420"/>
    <w:rsid w:val="00DC3E01"/>
    <w:rsid w:val="00DC69CC"/>
    <w:rsid w:val="00DC6FD5"/>
    <w:rsid w:val="00DD0B77"/>
    <w:rsid w:val="00DD149D"/>
    <w:rsid w:val="00DD3D7E"/>
    <w:rsid w:val="00DD7FA1"/>
    <w:rsid w:val="00DE147E"/>
    <w:rsid w:val="00DE15BD"/>
    <w:rsid w:val="00DE1C72"/>
    <w:rsid w:val="00DE4135"/>
    <w:rsid w:val="00DE65A3"/>
    <w:rsid w:val="00DE69A6"/>
    <w:rsid w:val="00DE72CB"/>
    <w:rsid w:val="00DF1C06"/>
    <w:rsid w:val="00DF21D5"/>
    <w:rsid w:val="00DF3F78"/>
    <w:rsid w:val="00DF447C"/>
    <w:rsid w:val="00DF5079"/>
    <w:rsid w:val="00DF5A51"/>
    <w:rsid w:val="00DF5B9B"/>
    <w:rsid w:val="00DF6D1B"/>
    <w:rsid w:val="00E00D8A"/>
    <w:rsid w:val="00E00D97"/>
    <w:rsid w:val="00E01191"/>
    <w:rsid w:val="00E01406"/>
    <w:rsid w:val="00E0381D"/>
    <w:rsid w:val="00E0699D"/>
    <w:rsid w:val="00E1185C"/>
    <w:rsid w:val="00E123A7"/>
    <w:rsid w:val="00E12C8C"/>
    <w:rsid w:val="00E140D8"/>
    <w:rsid w:val="00E16245"/>
    <w:rsid w:val="00E170D3"/>
    <w:rsid w:val="00E2122B"/>
    <w:rsid w:val="00E21815"/>
    <w:rsid w:val="00E2471D"/>
    <w:rsid w:val="00E25101"/>
    <w:rsid w:val="00E25FC9"/>
    <w:rsid w:val="00E26590"/>
    <w:rsid w:val="00E270E6"/>
    <w:rsid w:val="00E31F5C"/>
    <w:rsid w:val="00E330A3"/>
    <w:rsid w:val="00E33521"/>
    <w:rsid w:val="00E35C5D"/>
    <w:rsid w:val="00E36D2C"/>
    <w:rsid w:val="00E37025"/>
    <w:rsid w:val="00E375E9"/>
    <w:rsid w:val="00E37C42"/>
    <w:rsid w:val="00E40E43"/>
    <w:rsid w:val="00E444BB"/>
    <w:rsid w:val="00E44DA9"/>
    <w:rsid w:val="00E46DA9"/>
    <w:rsid w:val="00E47231"/>
    <w:rsid w:val="00E52160"/>
    <w:rsid w:val="00E5372F"/>
    <w:rsid w:val="00E53773"/>
    <w:rsid w:val="00E54878"/>
    <w:rsid w:val="00E54D5F"/>
    <w:rsid w:val="00E54F15"/>
    <w:rsid w:val="00E56353"/>
    <w:rsid w:val="00E563DF"/>
    <w:rsid w:val="00E56CE5"/>
    <w:rsid w:val="00E5736D"/>
    <w:rsid w:val="00E64C50"/>
    <w:rsid w:val="00E64F3D"/>
    <w:rsid w:val="00E66705"/>
    <w:rsid w:val="00E673F9"/>
    <w:rsid w:val="00E71C5F"/>
    <w:rsid w:val="00E74219"/>
    <w:rsid w:val="00E75E67"/>
    <w:rsid w:val="00E765F0"/>
    <w:rsid w:val="00E77FFB"/>
    <w:rsid w:val="00E830A6"/>
    <w:rsid w:val="00E8379E"/>
    <w:rsid w:val="00E83CD5"/>
    <w:rsid w:val="00E85265"/>
    <w:rsid w:val="00E860BC"/>
    <w:rsid w:val="00E90A89"/>
    <w:rsid w:val="00E91939"/>
    <w:rsid w:val="00E925B9"/>
    <w:rsid w:val="00EA01BE"/>
    <w:rsid w:val="00EA1F15"/>
    <w:rsid w:val="00EA2174"/>
    <w:rsid w:val="00EA4375"/>
    <w:rsid w:val="00EA5D4F"/>
    <w:rsid w:val="00EA60D8"/>
    <w:rsid w:val="00EA7711"/>
    <w:rsid w:val="00EA7822"/>
    <w:rsid w:val="00EB28FD"/>
    <w:rsid w:val="00EB3C0C"/>
    <w:rsid w:val="00EB4000"/>
    <w:rsid w:val="00EB63DD"/>
    <w:rsid w:val="00EB7ADB"/>
    <w:rsid w:val="00EC0CC1"/>
    <w:rsid w:val="00EC0FB9"/>
    <w:rsid w:val="00EC1697"/>
    <w:rsid w:val="00EC32EC"/>
    <w:rsid w:val="00EC3FBD"/>
    <w:rsid w:val="00EC5C90"/>
    <w:rsid w:val="00EC7140"/>
    <w:rsid w:val="00ED2BA8"/>
    <w:rsid w:val="00ED4019"/>
    <w:rsid w:val="00ED435E"/>
    <w:rsid w:val="00EE140B"/>
    <w:rsid w:val="00EE36DA"/>
    <w:rsid w:val="00EE426C"/>
    <w:rsid w:val="00EE68EF"/>
    <w:rsid w:val="00EF0018"/>
    <w:rsid w:val="00EF2146"/>
    <w:rsid w:val="00EF391E"/>
    <w:rsid w:val="00EF3F23"/>
    <w:rsid w:val="00EF4269"/>
    <w:rsid w:val="00EF60F3"/>
    <w:rsid w:val="00EF6B85"/>
    <w:rsid w:val="00F03086"/>
    <w:rsid w:val="00F037FD"/>
    <w:rsid w:val="00F110AE"/>
    <w:rsid w:val="00F1305E"/>
    <w:rsid w:val="00F1774A"/>
    <w:rsid w:val="00F20F04"/>
    <w:rsid w:val="00F232DC"/>
    <w:rsid w:val="00F2369A"/>
    <w:rsid w:val="00F252C6"/>
    <w:rsid w:val="00F3033A"/>
    <w:rsid w:val="00F31246"/>
    <w:rsid w:val="00F324BF"/>
    <w:rsid w:val="00F34550"/>
    <w:rsid w:val="00F34D88"/>
    <w:rsid w:val="00F35009"/>
    <w:rsid w:val="00F371CE"/>
    <w:rsid w:val="00F4310B"/>
    <w:rsid w:val="00F46ED5"/>
    <w:rsid w:val="00F535B6"/>
    <w:rsid w:val="00F536F5"/>
    <w:rsid w:val="00F54972"/>
    <w:rsid w:val="00F55FFE"/>
    <w:rsid w:val="00F562CD"/>
    <w:rsid w:val="00F61402"/>
    <w:rsid w:val="00F6253D"/>
    <w:rsid w:val="00F64AC5"/>
    <w:rsid w:val="00F64F6A"/>
    <w:rsid w:val="00F670EB"/>
    <w:rsid w:val="00F703C3"/>
    <w:rsid w:val="00F7083B"/>
    <w:rsid w:val="00F71D37"/>
    <w:rsid w:val="00F749C8"/>
    <w:rsid w:val="00F8006D"/>
    <w:rsid w:val="00F801D9"/>
    <w:rsid w:val="00F830A4"/>
    <w:rsid w:val="00F83A4C"/>
    <w:rsid w:val="00F848E8"/>
    <w:rsid w:val="00F8563A"/>
    <w:rsid w:val="00F85D33"/>
    <w:rsid w:val="00F90F9E"/>
    <w:rsid w:val="00F94274"/>
    <w:rsid w:val="00F9641A"/>
    <w:rsid w:val="00F97176"/>
    <w:rsid w:val="00FA4153"/>
    <w:rsid w:val="00FA5D53"/>
    <w:rsid w:val="00FA5F34"/>
    <w:rsid w:val="00FA664B"/>
    <w:rsid w:val="00FB1F30"/>
    <w:rsid w:val="00FB387E"/>
    <w:rsid w:val="00FB54BF"/>
    <w:rsid w:val="00FB6666"/>
    <w:rsid w:val="00FB78F8"/>
    <w:rsid w:val="00FC064E"/>
    <w:rsid w:val="00FC1C13"/>
    <w:rsid w:val="00FC4582"/>
    <w:rsid w:val="00FC64E5"/>
    <w:rsid w:val="00FC7D0C"/>
    <w:rsid w:val="00FD14ED"/>
    <w:rsid w:val="00FD16FA"/>
    <w:rsid w:val="00FD38C3"/>
    <w:rsid w:val="00FD435A"/>
    <w:rsid w:val="00FD6D5A"/>
    <w:rsid w:val="00FE054C"/>
    <w:rsid w:val="00FE073F"/>
    <w:rsid w:val="00FE16EA"/>
    <w:rsid w:val="00FE1828"/>
    <w:rsid w:val="00FE1CB7"/>
    <w:rsid w:val="00FE4956"/>
    <w:rsid w:val="00FE4B7F"/>
    <w:rsid w:val="00FF18FA"/>
    <w:rsid w:val="00FF3AF0"/>
    <w:rsid w:val="00FF4135"/>
    <w:rsid w:val="00FF693B"/>
    <w:rsid w:val="00FF76E5"/>
    <w:rsid w:val="1D0B435F"/>
    <w:rsid w:val="5551E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3E79465"/>
  <w15:chartTrackingRefBased/>
  <w15:docId w15:val="{9A831632-754C-4937-B4B6-1865226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eastAsia="Batang" w:hAnsi="Verdana"/>
      <w:color w:val="282A55"/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 New Roman"/>
      <w:sz w:val="26"/>
      <w:szCs w:val="26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7133"/>
    <w:rPr>
      <w:rFonts w:ascii="Tahoma" w:hAnsi="Tahoma" w:cs="Tahoma"/>
      <w:sz w:val="16"/>
      <w:szCs w:val="16"/>
    </w:rPr>
  </w:style>
  <w:style w:type="character" w:styleId="Hyperlink">
    <w:name w:val="Hyperlink"/>
    <w:rPr>
      <w:color w:val="3B00CA"/>
      <w:u w:val="single"/>
    </w:rPr>
  </w:style>
  <w:style w:type="character" w:styleId="FollowedHyperlink">
    <w:name w:val="FollowedHyperlink"/>
    <w:rPr>
      <w:color w:val="093384"/>
      <w:u w:val="single"/>
    </w:rPr>
  </w:style>
  <w:style w:type="paragraph" w:styleId="Footer">
    <w:name w:val="footer"/>
    <w:basedOn w:val="Normal"/>
    <w:link w:val="FooterChar"/>
    <w:uiPriority w:val="99"/>
    <w:rsid w:val="00DD0B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B77"/>
  </w:style>
  <w:style w:type="paragraph" w:styleId="ListParagraph">
    <w:name w:val="List Paragraph"/>
    <w:basedOn w:val="Normal"/>
    <w:qFormat/>
    <w:rsid w:val="00723DD8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325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25D0"/>
    <w:rPr>
      <w:rFonts w:ascii="Verdana" w:eastAsia="Batang" w:hAnsi="Verdana"/>
      <w:color w:val="282A55"/>
      <w:sz w:val="24"/>
      <w:szCs w:val="24"/>
      <w:lang w:val="en-GB" w:eastAsia="ko-KR"/>
    </w:rPr>
  </w:style>
  <w:style w:type="character" w:customStyle="1" w:styleId="FooterChar">
    <w:name w:val="Footer Char"/>
    <w:link w:val="Footer"/>
    <w:uiPriority w:val="99"/>
    <w:rsid w:val="003325D0"/>
    <w:rPr>
      <w:rFonts w:ascii="Verdana" w:eastAsia="Batang" w:hAnsi="Verdana"/>
      <w:color w:val="282A55"/>
      <w:sz w:val="24"/>
      <w:szCs w:val="24"/>
      <w:lang w:val="en-GB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FE4B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B7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737A"/>
    <w:rPr>
      <w:rFonts w:ascii="Verdana" w:eastAsia="Batang" w:hAnsi="Verdana"/>
      <w:color w:val="282A55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37A"/>
    <w:rPr>
      <w:rFonts w:ascii="Verdana" w:eastAsia="Batang" w:hAnsi="Verdana"/>
      <w:b/>
      <w:bCs/>
      <w:color w:val="282A55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4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agyare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felix-obeng-boateng-phd-fcca-2a052333?lipi=urn%3Ali%3Apage%3Ad_flagship3_profile_view_base_contact_details%3B7DwEqQdMR5iseEU0dwGmeg%3D%3D" TargetMode="External"/><Relationship Id="rId4" Type="http://schemas.openxmlformats.org/officeDocument/2006/relationships/image" Target="media/image11.png"/><Relationship Id="rId9" Type="http://schemas.openxmlformats.org/officeDocument/2006/relationships/hyperlink" Target="mailto:foboateng@knust.edu.g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3A9C-34A6-4101-82BA-BA27C3E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AKOSUA YEBOAA BOATEN</dc:title>
  <dc:subject/>
  <dc:creator>KSB-GERSHON</dc:creator>
  <cp:keywords/>
  <cp:lastModifiedBy>aubeng aubeng</cp:lastModifiedBy>
  <cp:revision>2</cp:revision>
  <cp:lastPrinted>2022-11-14T07:36:00Z</cp:lastPrinted>
  <dcterms:created xsi:type="dcterms:W3CDTF">2022-11-16T14:26:00Z</dcterms:created>
  <dcterms:modified xsi:type="dcterms:W3CDTF">2022-11-16T14:26:00Z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Sky 011</vt:lpwstr>
  </property>
</Properties>
</file>