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1053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CURRICULUM VITAE / ACADEMIC PROFILE</w:t>
      </w:r>
    </w:p>
    <w:p w14:paraId="5A7211E6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  <w:t>PROF. FELIX APIRIBU, PhD, MPhil, MSc, FGCNM</w:t>
      </w:r>
    </w:p>
    <w:p w14:paraId="652584E9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Associate Professor of Nursing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br/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Department of Nursing, College of Health Sciences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br/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Kwame Nkrumah University of Science and Technology (KNUST), Ghana</w:t>
      </w:r>
    </w:p>
    <w:p w14:paraId="6B68CF1C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458C9550">
          <v:rect id="_x0000_i1025" style="width:0;height:1.5pt" o:hralign="center" o:hrstd="t" o:hr="t" fillcolor="#a0a0a0" stroked="f"/>
        </w:pict>
      </w:r>
    </w:p>
    <w:p w14:paraId="2EDE57AA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  <w:t>1. ACADEMIC AND PROFESSIONAL PROFILE</w:t>
      </w:r>
    </w:p>
    <w:p w14:paraId="22D5DD3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Felix Apiribu is an Associate Professor of Nursing at KNUST and a Fellow of the Ghana College of Nursing and Midwifery (FGCNM), with approximately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30 years of professional experience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, including 20 years at university level.</w:t>
      </w:r>
    </w:p>
    <w:p w14:paraId="01945343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His career encompasses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clinical nursing, nursing and midwifery education, health professions education, research, academic leadership, consultancy, quality assurance, assessment, mentorship, and professional service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324AE15F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His principal research interests include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HIV/AIDS and HIV-status disclosure, intimate partner and domestic violence, nursing and midwifery education, health professions education, transition of nurse educators from clinical practice into academia, medical-surgical nursing, and breast cancer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7DB4BD8B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He is predominantly a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qualitative researcher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, with additional experience in quantitative research. His research focuses particularly on understanding lived experiences, perceptions, behaviours, professional experiences, and contextual factors and translating evidence into practice, education, interventions, and policy.</w:t>
      </w:r>
    </w:p>
    <w:p w14:paraId="19D88681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3D4904B7">
          <v:rect id="_x0000_i1026" style="width:0;height:1.5pt" o:hralign="center" o:hrstd="t" o:hr="t" fillcolor="#a0a0a0" stroked="f"/>
        </w:pict>
      </w:r>
    </w:p>
    <w:p w14:paraId="22ACCE9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2. ACADEMIC QUALIFICATIONS</w:t>
      </w:r>
    </w:p>
    <w:p w14:paraId="5A7F4F60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Doctor of Philosophy (PhD) in Nursing</w:t>
      </w:r>
    </w:p>
    <w:p w14:paraId="6114F6C1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University of KwaZulu-Natal, South Africa</w:t>
      </w:r>
    </w:p>
    <w:p w14:paraId="7C4B44F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Master of Philosophy (MPhil) in Nursing</w:t>
      </w:r>
    </w:p>
    <w:p w14:paraId="6EA2C04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University of Ghana, Legon, Ghana</w:t>
      </w:r>
    </w:p>
    <w:p w14:paraId="74B7554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Master of Science (MSc) in Health Professions Education</w:t>
      </w:r>
    </w:p>
    <w:p w14:paraId="385098BB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lastRenderedPageBreak/>
        <w:t>Maastricht University, Netherlands</w:t>
      </w:r>
    </w:p>
    <w:p w14:paraId="07002078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Bachelor of Arts (BA) in Nursing and Psychology</w:t>
      </w:r>
    </w:p>
    <w:p w14:paraId="2AEA499A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University of Ghana, Legon, Ghana</w:t>
      </w:r>
    </w:p>
    <w:p w14:paraId="791660A6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Diploma in Nursing Education and Administration</w:t>
      </w:r>
    </w:p>
    <w:p w14:paraId="6A86B9FC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University of Ghana, Legon, Ghana</w:t>
      </w:r>
    </w:p>
    <w:p w14:paraId="4D99F826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3546B47A">
          <v:rect id="_x0000_i1027" style="width:0;height:1.5pt" o:hralign="center" o:hrstd="t" o:hr="t" fillcolor="#a0a0a0" stroked="f"/>
        </w:pict>
      </w:r>
    </w:p>
    <w:p w14:paraId="26D1B075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3. ACADEMIC APPOINTMENTS</w:t>
      </w:r>
    </w:p>
    <w:p w14:paraId="556B4C7F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Kwame Nkrumah University of Science and Technology (KNUST), Ghana</w:t>
      </w:r>
    </w:p>
    <w:p w14:paraId="106295BB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Associate Professor of Nursing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br/>
        <w:t>Department of Nursing, College of Health Sciences</w:t>
      </w:r>
    </w:p>
    <w:p w14:paraId="3116E87F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Leadership and academic responsibilities include:</w:t>
      </w:r>
    </w:p>
    <w:p w14:paraId="56E22781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Immediate Past Head, Department of Nursing</w:t>
      </w:r>
    </w:p>
    <w:p w14:paraId="3D1251C3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Head, Department of Nursing, on several occasions</w:t>
      </w:r>
    </w:p>
    <w:p w14:paraId="02D76DC6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Acting Dean, on several occasions</w:t>
      </w:r>
    </w:p>
    <w:p w14:paraId="1D9B06CB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Coordinator, Obuasi Campus, Faculty of Allied Health Sciences programmes</w:t>
      </w:r>
    </w:p>
    <w:p w14:paraId="5F6066A0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First Coordinator, Health Training Institutions Top-Up and Terminal Examinations programmes affiliated to KNUST</w:t>
      </w:r>
    </w:p>
    <w:p w14:paraId="104DE08B" w14:textId="77777777" w:rsidR="00155B16" w:rsidRPr="00155B16" w:rsidRDefault="00155B16" w:rsidP="00155B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Coordinator of the Health Training Institutions Top-Up and Terminal Examinations programmes for six years</w:t>
      </w:r>
    </w:p>
    <w:p w14:paraId="16ABF4DD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Presbyterian University of Ghana</w:t>
      </w:r>
    </w:p>
    <w:p w14:paraId="5DDD76E2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Part-time Lecturer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br/>
      </w:r>
      <w:proofErr w:type="spellStart"/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Abetifi</w:t>
      </w:r>
      <w:proofErr w:type="spellEnd"/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/Agogo Campus</w:t>
      </w:r>
    </w:p>
    <w:p w14:paraId="1426A993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Agogo Presbyterian Nursing and Midwifery Training College</w:t>
      </w:r>
    </w:p>
    <w:p w14:paraId="2A442E5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Academic and Administrative Roles</w:t>
      </w:r>
    </w:p>
    <w:p w14:paraId="14B29374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Over 19 years of service, including:</w:t>
      </w:r>
    </w:p>
    <w:p w14:paraId="21CF866F" w14:textId="77777777" w:rsidR="00155B16" w:rsidRPr="00155B16" w:rsidRDefault="00155B16" w:rsidP="00155B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Vice Principal</w:t>
      </w:r>
    </w:p>
    <w:p w14:paraId="31651A21" w14:textId="77777777" w:rsidR="00155B16" w:rsidRPr="00155B16" w:rsidRDefault="00155B16" w:rsidP="00155B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Deputy Director of Nursing Services</w:t>
      </w:r>
    </w:p>
    <w:p w14:paraId="0EA83A9C" w14:textId="77777777" w:rsidR="00155B16" w:rsidRPr="00155B16" w:rsidRDefault="00155B16" w:rsidP="00155B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Educator/Tutor</w:t>
      </w:r>
    </w:p>
    <w:p w14:paraId="66DD253F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Agogo Presbyterian Hospital</w:t>
      </w:r>
    </w:p>
    <w:p w14:paraId="4CEAD30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Clinical Nurse | 1991–1995</w:t>
      </w:r>
    </w:p>
    <w:p w14:paraId="67AE9805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pict w14:anchorId="7486778C">
          <v:rect id="_x0000_i1028" style="width:0;height:1.5pt" o:hralign="center" o:hrstd="t" o:hr="t" fillcolor="#a0a0a0" stroked="f"/>
        </w:pict>
      </w:r>
    </w:p>
    <w:p w14:paraId="300AE7E9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4. TEACHING EXPERIENCE</w:t>
      </w:r>
    </w:p>
    <w:p w14:paraId="2D6FA54B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approximately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30 years of teaching experience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, including about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20 years at university level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2F250B4F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 has taught at:</w:t>
      </w:r>
    </w:p>
    <w:p w14:paraId="3B2FA01B" w14:textId="77777777" w:rsidR="00155B16" w:rsidRPr="00155B16" w:rsidRDefault="00155B16" w:rsidP="00155B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Undergraduate level</w:t>
      </w:r>
    </w:p>
    <w:p w14:paraId="2D1DED72" w14:textId="77777777" w:rsidR="00155B16" w:rsidRPr="00155B16" w:rsidRDefault="00155B16" w:rsidP="00155B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Master's level</w:t>
      </w:r>
    </w:p>
    <w:p w14:paraId="702B0CBF" w14:textId="77777777" w:rsidR="00155B16" w:rsidRPr="00155B16" w:rsidRDefault="00155B16" w:rsidP="00155B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Doctoral level</w:t>
      </w:r>
    </w:p>
    <w:p w14:paraId="3E94EF87" w14:textId="77777777" w:rsidR="00155B16" w:rsidRPr="00155B16" w:rsidRDefault="00155B16" w:rsidP="00155B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training level</w:t>
      </w:r>
    </w:p>
    <w:p w14:paraId="72B5D67F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Teaching and Educational Expertise</w:t>
      </w:r>
    </w:p>
    <w:p w14:paraId="44F2B8C7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education</w:t>
      </w:r>
    </w:p>
    <w:p w14:paraId="2EA780D6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professions education</w:t>
      </w:r>
    </w:p>
    <w:p w14:paraId="6B0663B6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Medical-surgical nursing</w:t>
      </w:r>
    </w:p>
    <w:p w14:paraId="6F2C3261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methods</w:t>
      </w:r>
    </w:p>
    <w:p w14:paraId="0D95976C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professional development</w:t>
      </w:r>
    </w:p>
    <w:p w14:paraId="3EDEB82A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Curriculum development</w:t>
      </w:r>
    </w:p>
    <w:p w14:paraId="014C0A5D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Teaching and learning</w:t>
      </w:r>
    </w:p>
    <w:p w14:paraId="5D3642DD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assessment</w:t>
      </w:r>
    </w:p>
    <w:p w14:paraId="05AFF128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Clinical education</w:t>
      </w:r>
    </w:p>
    <w:p w14:paraId="49C33471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supervision</w:t>
      </w:r>
    </w:p>
    <w:p w14:paraId="60BFB3A2" w14:textId="77777777" w:rsidR="00155B16" w:rsidRPr="00155B16" w:rsidRDefault="00155B16" w:rsidP="00155B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Faculty development</w:t>
      </w:r>
    </w:p>
    <w:p w14:paraId="355B2CDD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His teaching philosophy emphasises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excellence, critical thinking, compassion, innovation, professional development, and the preparation of healthcare professionals capable of responding to complex health challenges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05D4DA0E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65A51DC8">
          <v:rect id="_x0000_i1029" style="width:0;height:1.5pt" o:hralign="center" o:hrstd="t" o:hr="t" fillcolor="#a0a0a0" stroked="f"/>
        </w:pict>
      </w:r>
    </w:p>
    <w:p w14:paraId="51BDEE4D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5. RESEARCH PROFILE</w:t>
      </w:r>
    </w:p>
    <w:p w14:paraId="7E6BE80B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  <w:t>Principal Research Areas</w:t>
      </w:r>
    </w:p>
    <w:p w14:paraId="0CB1F9AA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HIV/AIDS and HIV-Status Disclosure</w:t>
      </w:r>
    </w:p>
    <w:p w14:paraId="22C3B86A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examining:</w:t>
      </w:r>
    </w:p>
    <w:p w14:paraId="49868330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HIV-status disclosure</w:t>
      </w:r>
    </w:p>
    <w:p w14:paraId="4863A99F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Experiences surrounding disclosure</w:t>
      </w:r>
    </w:p>
    <w:p w14:paraId="326F02CB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Consequences of disclosure</w:t>
      </w:r>
    </w:p>
    <w:p w14:paraId="67CAEAE7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Violence associated with HIV-status disclosure</w:t>
      </w:r>
    </w:p>
    <w:p w14:paraId="6EA292DB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HIV-related experiences among adults and children</w:t>
      </w:r>
    </w:p>
    <w:p w14:paraId="6DE8CDD2" w14:textId="77777777" w:rsidR="00155B16" w:rsidRPr="00155B16" w:rsidRDefault="00155B16" w:rsidP="00155B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>Healthcare responses to HIV disclosure</w:t>
      </w:r>
    </w:p>
    <w:p w14:paraId="172CF1A5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Intimate Partner and Domestic Violence</w:t>
      </w:r>
    </w:p>
    <w:p w14:paraId="323F0043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focusing on:</w:t>
      </w:r>
    </w:p>
    <w:p w14:paraId="35F9E275" w14:textId="77777777" w:rsidR="00155B16" w:rsidRPr="00155B16" w:rsidRDefault="00155B16" w:rsidP="00155B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Intimate partner violence</w:t>
      </w:r>
    </w:p>
    <w:p w14:paraId="4E716D5B" w14:textId="77777777" w:rsidR="00155B16" w:rsidRPr="00155B16" w:rsidRDefault="00155B16" w:rsidP="00155B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Domestic violence</w:t>
      </w:r>
    </w:p>
    <w:p w14:paraId="707D2781" w14:textId="77777777" w:rsidR="00155B16" w:rsidRPr="00155B16" w:rsidRDefault="00155B16" w:rsidP="00155B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Experiences of individuals affected by violence</w:t>
      </w:r>
    </w:p>
    <w:p w14:paraId="0C616BD7" w14:textId="77777777" w:rsidR="00155B16" w:rsidRPr="00155B16" w:rsidRDefault="00155B16" w:rsidP="00155B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Healthcare responses to violence</w:t>
      </w:r>
    </w:p>
    <w:p w14:paraId="1072C0D8" w14:textId="77777777" w:rsidR="00155B16" w:rsidRPr="00155B16" w:rsidRDefault="00155B16" w:rsidP="00155B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Culturally appropriate approaches to prevention and intervention</w:t>
      </w:r>
    </w:p>
    <w:p w14:paraId="1D5CD89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Nursing and Midwifery Education</w:t>
      </w:r>
    </w:p>
    <w:p w14:paraId="0DEED714" w14:textId="77777777" w:rsidR="00155B16" w:rsidRPr="00155B16" w:rsidRDefault="00155B16" w:rsidP="00155B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education</w:t>
      </w:r>
    </w:p>
    <w:p w14:paraId="1EBDDE27" w14:textId="77777777" w:rsidR="00155B16" w:rsidRPr="00155B16" w:rsidRDefault="00155B16" w:rsidP="00155B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Midwifery education</w:t>
      </w:r>
    </w:p>
    <w:p w14:paraId="7500475F" w14:textId="77777777" w:rsidR="00155B16" w:rsidRPr="00155B16" w:rsidRDefault="00155B16" w:rsidP="00155B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Curriculum and educational innovation</w:t>
      </w:r>
    </w:p>
    <w:p w14:paraId="26BEF31C" w14:textId="77777777" w:rsidR="00155B16" w:rsidRPr="00155B16" w:rsidRDefault="00155B16" w:rsidP="00155B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Professional development</w:t>
      </w:r>
    </w:p>
    <w:p w14:paraId="06814CB9" w14:textId="77777777" w:rsidR="00155B16" w:rsidRPr="00155B16" w:rsidRDefault="00155B16" w:rsidP="00155B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workforce development</w:t>
      </w:r>
    </w:p>
    <w:p w14:paraId="2968F6A0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Health Professions Education</w:t>
      </w:r>
    </w:p>
    <w:p w14:paraId="3ACA326A" w14:textId="77777777" w:rsidR="00155B16" w:rsidRPr="00155B16" w:rsidRDefault="00155B16" w:rsidP="00155B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Transition of healthcare professionals into academia</w:t>
      </w:r>
    </w:p>
    <w:p w14:paraId="79FCE1A0" w14:textId="77777777" w:rsidR="00155B16" w:rsidRPr="00155B16" w:rsidRDefault="00155B16" w:rsidP="00155B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Transition of nurse educators from clinical practice to academia</w:t>
      </w:r>
    </w:p>
    <w:p w14:paraId="75689E26" w14:textId="77777777" w:rsidR="00155B16" w:rsidRPr="00155B16" w:rsidRDefault="00155B16" w:rsidP="00155B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Challenges experienced by nurse educators</w:t>
      </w:r>
    </w:p>
    <w:p w14:paraId="49880EB7" w14:textId="77777777" w:rsidR="00155B16" w:rsidRPr="00155B16" w:rsidRDefault="00155B16" w:rsidP="00155B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Faculty development</w:t>
      </w:r>
    </w:p>
    <w:p w14:paraId="03A96684" w14:textId="77777777" w:rsidR="00155B16" w:rsidRPr="00155B16" w:rsidRDefault="00155B16" w:rsidP="00155B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Teaching and learning in health professions</w:t>
      </w:r>
    </w:p>
    <w:p w14:paraId="14CE75E0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Other Research Areas</w:t>
      </w:r>
    </w:p>
    <w:p w14:paraId="4F8CD463" w14:textId="77777777" w:rsidR="00155B16" w:rsidRPr="00155B16" w:rsidRDefault="00155B16" w:rsidP="00155B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Medical-surgical nursing</w:t>
      </w:r>
    </w:p>
    <w:p w14:paraId="68BCB4C7" w14:textId="77777777" w:rsidR="00155B16" w:rsidRPr="00155B16" w:rsidRDefault="00155B16" w:rsidP="00155B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Breast cancer</w:t>
      </w:r>
    </w:p>
    <w:p w14:paraId="2A7015D4" w14:textId="77777777" w:rsidR="00155B16" w:rsidRPr="00155B16" w:rsidRDefault="00155B16" w:rsidP="00155B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Professional practice</w:t>
      </w:r>
    </w:p>
    <w:p w14:paraId="29023032" w14:textId="77777777" w:rsidR="00155B16" w:rsidRPr="00155B16" w:rsidRDefault="00155B16" w:rsidP="00155B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Healthcare education and quality improvement</w:t>
      </w:r>
    </w:p>
    <w:p w14:paraId="53FFC142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0A747F77">
          <v:rect id="_x0000_i1030" style="width:0;height:1.5pt" o:hralign="center" o:hrstd="t" o:hr="t" fillcolor="#a0a0a0" stroked="f"/>
        </w:pict>
      </w:r>
    </w:p>
    <w:p w14:paraId="15A5EBAD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6. METHODOLOGICAL EXPERTISE</w:t>
      </w:r>
    </w:p>
    <w:p w14:paraId="194F1881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is primarily a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qualitative health researcher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with experience in quantitative research.</w:t>
      </w:r>
    </w:p>
    <w:p w14:paraId="0A6BB960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Qualitative Research Strengths</w:t>
      </w:r>
    </w:p>
    <w:p w14:paraId="61B3474E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Exploration of lived experiences</w:t>
      </w:r>
    </w:p>
    <w:p w14:paraId="35C3545A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Phenomenological inquiry</w:t>
      </w:r>
    </w:p>
    <w:p w14:paraId="2187D272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Experiences and perceptions of patients and healthcare professionals</w:t>
      </w:r>
    </w:p>
    <w:p w14:paraId="72A11968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Sensitive health and social issues</w:t>
      </w:r>
    </w:p>
    <w:p w14:paraId="29589B40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>Contextual and culturally grounded research</w:t>
      </w:r>
    </w:p>
    <w:p w14:paraId="4748B274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Healthcare professional experiences</w:t>
      </w:r>
    </w:p>
    <w:p w14:paraId="4AF2DB90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health professions education research</w:t>
      </w:r>
    </w:p>
    <w:p w14:paraId="61DE11D4" w14:textId="77777777" w:rsidR="00155B16" w:rsidRPr="00155B16" w:rsidRDefault="00155B16" w:rsidP="00155B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Intervention development informed by qualitative evidence</w:t>
      </w:r>
    </w:p>
    <w:p w14:paraId="1F5EEF26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Additional Research Capability</w:t>
      </w:r>
    </w:p>
    <w:p w14:paraId="18094552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Quantitative research</w:t>
      </w:r>
    </w:p>
    <w:p w14:paraId="36B51D54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Integration of qualitative and quantitative approaches</w:t>
      </w:r>
    </w:p>
    <w:p w14:paraId="5D32DE61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protocol development</w:t>
      </w:r>
    </w:p>
    <w:p w14:paraId="038A184B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Data collection and analysis</w:t>
      </w:r>
    </w:p>
    <w:p w14:paraId="63D29BAF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supervision</w:t>
      </w:r>
    </w:p>
    <w:p w14:paraId="21AB6962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Programme and intervention evaluation</w:t>
      </w:r>
    </w:p>
    <w:p w14:paraId="47F6A227" w14:textId="77777777" w:rsidR="00155B16" w:rsidRPr="00155B16" w:rsidRDefault="00155B16" w:rsidP="00155B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Evidence-informed practice development</w:t>
      </w:r>
    </w:p>
    <w:p w14:paraId="5BB78BE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His methodological approach is particularly suited to research involving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complex human experiences, vulnerable populations, professional practice, healthcare systems, and culturally sensitive issues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2B801A88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324AAABC">
          <v:rect id="_x0000_i1031" style="width:0;height:1.5pt" o:hralign="center" o:hrstd="t" o:hr="t" fillcolor="#a0a0a0" stroked="f"/>
        </w:pict>
      </w:r>
    </w:p>
    <w:p w14:paraId="6C868A8D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7. SCHOLARLY OUTPUT AND RESEARCH IMPACT</w:t>
      </w:r>
    </w:p>
    <w:p w14:paraId="007E3771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published extensively in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international peer-reviewed journals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0521930A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Current Scholarly Indicators</w:t>
      </w:r>
    </w:p>
    <w:p w14:paraId="7412A7D2" w14:textId="77777777" w:rsidR="00155B16" w:rsidRPr="00155B16" w:rsidRDefault="00155B16" w:rsidP="00155B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Google Scholar citations: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651</w:t>
      </w:r>
    </w:p>
    <w:p w14:paraId="0ABD09AD" w14:textId="77777777" w:rsidR="00155B16" w:rsidRPr="00155B16" w:rsidRDefault="00155B16" w:rsidP="00155B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h-index: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16</w:t>
      </w:r>
    </w:p>
    <w:p w14:paraId="1128F91C" w14:textId="77777777" w:rsidR="00155B16" w:rsidRPr="00155B16" w:rsidRDefault="00155B16" w:rsidP="00155B1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i10-index: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23</w:t>
      </w:r>
    </w:p>
    <w:p w14:paraId="6BE950A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H" w:eastAsia="en-GH"/>
          <w14:ligatures w14:val="none"/>
        </w:rPr>
        <w:t>Scholarly metrics should be updated periodically because citation counts and indices change over time.</w:t>
      </w:r>
    </w:p>
    <w:p w14:paraId="70C9152D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Editorial and Peer-Review Activities</w:t>
      </w:r>
    </w:p>
    <w:p w14:paraId="6D3E43D3" w14:textId="77777777" w:rsidR="00155B16" w:rsidRPr="00155B16" w:rsidRDefault="00155B16" w:rsidP="00155B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Academic Editor,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PLOS ONE</w:t>
      </w:r>
    </w:p>
    <w:p w14:paraId="08BCE5D3" w14:textId="77777777" w:rsidR="00155B16" w:rsidRPr="00155B16" w:rsidRDefault="00155B16" w:rsidP="00155B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Reviewer for reputable international peer-reviewed journals</w:t>
      </w:r>
    </w:p>
    <w:p w14:paraId="51C97FFB" w14:textId="77777777" w:rsidR="00155B16" w:rsidRPr="00155B16" w:rsidRDefault="00155B16" w:rsidP="00155B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manuscript reviewer</w:t>
      </w:r>
    </w:p>
    <w:p w14:paraId="3A3FA018" w14:textId="77777777" w:rsidR="00155B16" w:rsidRPr="00155B16" w:rsidRDefault="00155B16" w:rsidP="00155B1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and scholarly assessment</w:t>
      </w:r>
    </w:p>
    <w:p w14:paraId="4FB67612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143A594B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5CE2DD2C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22A6FE30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690FC035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69DD3B59" w14:textId="77777777" w:rsidR="00287F0D" w:rsidRDefault="00287F0D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</w:p>
    <w:p w14:paraId="35ED7F61" w14:textId="1C4DA5C5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pict w14:anchorId="7584B21B">
          <v:rect id="_x0000_i1032" style="width:0;height:1.5pt" o:hralign="center" o:hrstd="t" o:hr="t" fillcolor="#a0a0a0" stroked="f"/>
        </w:pict>
      </w:r>
    </w:p>
    <w:p w14:paraId="733C6ABA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8. RESEARCH SUPERVISION AND MENTORSHIP</w:t>
      </w:r>
    </w:p>
    <w:p w14:paraId="6FD74E24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Prof. Apiribu has extensive experience supervising and mentoring researchers at different stages of their academic careers.</w:t>
      </w:r>
    </w:p>
    <w:p w14:paraId="31DD9C90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Supervision Experience</w:t>
      </w:r>
    </w:p>
    <w:p w14:paraId="1DCBFFEE" w14:textId="77777777" w:rsidR="00155B16" w:rsidRPr="00155B16" w:rsidRDefault="00155B16" w:rsidP="00155B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Undergraduate research projects</w:t>
      </w:r>
    </w:p>
    <w:p w14:paraId="3626091B" w14:textId="77777777" w:rsidR="00155B16" w:rsidRPr="00155B16" w:rsidRDefault="00155B16" w:rsidP="00155B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Master's dissertations</w:t>
      </w:r>
    </w:p>
    <w:p w14:paraId="6C381AC3" w14:textId="77777777" w:rsidR="00155B16" w:rsidRPr="00155B16" w:rsidRDefault="00155B16" w:rsidP="00155B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PhD research</w:t>
      </w:r>
    </w:p>
    <w:p w14:paraId="3F678F65" w14:textId="77777777" w:rsidR="00155B16" w:rsidRPr="00155B16" w:rsidRDefault="00155B16" w:rsidP="00155B1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health professions research</w:t>
      </w:r>
    </w:p>
    <w:p w14:paraId="02F4E68B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Mentorship</w:t>
      </w:r>
    </w:p>
    <w:p w14:paraId="083D159A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 has mentored and continues to mentor:</w:t>
      </w:r>
    </w:p>
    <w:p w14:paraId="2A7263C8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Undergraduate students</w:t>
      </w:r>
    </w:p>
    <w:p w14:paraId="016AA7EC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Master's students</w:t>
      </w:r>
    </w:p>
    <w:p w14:paraId="73B8BCC5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Doctoral students</w:t>
      </w:r>
    </w:p>
    <w:p w14:paraId="112EC453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Lecturers</w:t>
      </w:r>
    </w:p>
    <w:p w14:paraId="4A2E5707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Early-career researchers</w:t>
      </w:r>
    </w:p>
    <w:p w14:paraId="6ECD8E31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professionals</w:t>
      </w:r>
    </w:p>
    <w:p w14:paraId="5ED4E828" w14:textId="77777777" w:rsidR="00155B16" w:rsidRPr="00155B16" w:rsidRDefault="00155B16" w:rsidP="00155B1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and administrative staff</w:t>
      </w:r>
    </w:p>
    <w:p w14:paraId="28DB3833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His mentorship focuses on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research capacity development, academic progression, professional development, leadership, scholarly writing, and career development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7D07C50E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7EB19E68">
          <v:rect id="_x0000_i1033" style="width:0;height:1.5pt" o:hralign="center" o:hrstd="t" o:hr="t" fillcolor="#a0a0a0" stroked="f"/>
        </w:pict>
      </w:r>
    </w:p>
    <w:p w14:paraId="2E1FA3B2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9. ACADEMIC AND INSTITUTIONAL LEADERSHIP</w:t>
      </w:r>
    </w:p>
    <w:p w14:paraId="0ED7B603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Prof. Apiribu has held several academic and administrative leadership positions.</w:t>
      </w:r>
    </w:p>
    <w:p w14:paraId="046E5C79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Selected Leadership Roles</w:t>
      </w:r>
    </w:p>
    <w:p w14:paraId="18DE3718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Associate Professor of Nursing, KNUST</w:t>
      </w:r>
    </w:p>
    <w:p w14:paraId="1FF462D8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Immediate Past Head, Department of Nursing, KNUST</w:t>
      </w:r>
    </w:p>
    <w:p w14:paraId="7D80CB1C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Head, Department of Nursing, on several occasions</w:t>
      </w:r>
    </w:p>
    <w:p w14:paraId="50FCFEC9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Acting Dean, on several occasions</w:t>
      </w:r>
    </w:p>
    <w:p w14:paraId="14C74A8D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Coordinator, Obuasi Campus, Faculty of Allied Health Sciences programmes</w:t>
      </w:r>
    </w:p>
    <w:p w14:paraId="3C83BB6B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First Coordinator, Health Training Institutions Top-Up and Terminal Examinations programmes affiliated to KNUST</w:t>
      </w:r>
    </w:p>
    <w:p w14:paraId="24B9DA8E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>Vice Principal, Agogo Presbyterian Nursing and Midwifery Training College</w:t>
      </w:r>
    </w:p>
    <w:p w14:paraId="09023588" w14:textId="77777777" w:rsidR="00155B16" w:rsidRPr="00155B16" w:rsidRDefault="00155B16" w:rsidP="00155B1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Deputy Director of Nursing Services</w:t>
      </w:r>
    </w:p>
    <w:p w14:paraId="34CC61DF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His leadership experience covers:</w:t>
      </w:r>
    </w:p>
    <w:p w14:paraId="1FD37C15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Strategic planning | Programme coordination | Academic administration | Quality assurance | Assessment | Examination management | Staff development | Stakeholder engagement | Institutional development</w:t>
      </w:r>
    </w:p>
    <w:p w14:paraId="0F4C03D4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7F16EB7F">
          <v:rect id="_x0000_i1034" style="width:0;height:1.5pt" o:hralign="center" o:hrstd="t" o:hr="t" fillcolor="#a0a0a0" stroked="f"/>
        </w:pict>
      </w:r>
    </w:p>
    <w:p w14:paraId="723B9974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10. CONSULTANCY EXPERIENCE</w:t>
      </w:r>
    </w:p>
    <w:p w14:paraId="737AF53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provided consultancy and technical services to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Ministry of Health institutions, hospitals, universities, health training institutions, and health-sector organizations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4F1F4056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Areas of Consultancy</w:t>
      </w:r>
    </w:p>
    <w:p w14:paraId="7CF403F9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auditing</w:t>
      </w:r>
    </w:p>
    <w:p w14:paraId="38495467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Credentialing</w:t>
      </w:r>
    </w:p>
    <w:p w14:paraId="7037D173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Quality assurance</w:t>
      </w:r>
    </w:p>
    <w:p w14:paraId="286B2768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programme assessment</w:t>
      </w:r>
    </w:p>
    <w:p w14:paraId="31D399B9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education</w:t>
      </w:r>
    </w:p>
    <w:p w14:paraId="1DBD18FD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professions education</w:t>
      </w:r>
    </w:p>
    <w:p w14:paraId="7A746006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Curriculum development</w:t>
      </w:r>
    </w:p>
    <w:p w14:paraId="5D94B645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assessment</w:t>
      </w:r>
    </w:p>
    <w:p w14:paraId="2D216B14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Examination systems</w:t>
      </w:r>
    </w:p>
    <w:p w14:paraId="7615BB53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and evaluation</w:t>
      </w:r>
    </w:p>
    <w:p w14:paraId="3AC04FEC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capacity development</w:t>
      </w:r>
    </w:p>
    <w:p w14:paraId="7EC6D271" w14:textId="77777777" w:rsidR="00155B16" w:rsidRPr="00155B16" w:rsidRDefault="00155B16" w:rsidP="00155B1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Institutional review</w:t>
      </w:r>
    </w:p>
    <w:p w14:paraId="2C8444B8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He has also served as a consultant to the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Ghana National Health Insurance Authority (NHIA)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694D107F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2D5560BF">
          <v:rect id="_x0000_i1035" style="width:0;height:1.5pt" o:hralign="center" o:hrstd="t" o:hr="t" fillcolor="#a0a0a0" stroked="f"/>
        </w:pict>
      </w:r>
    </w:p>
    <w:p w14:paraId="4C7EC72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11. EXTERNAL EXAMINING AND MODERATION</w:t>
      </w:r>
    </w:p>
    <w:p w14:paraId="36AC10E5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served as an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external examiner and moderator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for nursing, health sciences, and related programmes across Ghana.</w:t>
      </w:r>
    </w:p>
    <w:p w14:paraId="0210EB3A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His professional examination and moderation experience includes engagement with:</w:t>
      </w:r>
    </w:p>
    <w:p w14:paraId="5E1CAEDD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Council of Ghana</w:t>
      </w:r>
    </w:p>
    <w:p w14:paraId="0D6D473B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University for Development Studies (UDS)</w:t>
      </w:r>
    </w:p>
    <w:p w14:paraId="34525EFA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 xml:space="preserve">Catholic University of Ghana (CUG), </w:t>
      </w:r>
      <w:proofErr w:type="spellStart"/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Fiapre</w:t>
      </w:r>
      <w:proofErr w:type="spellEnd"/>
    </w:p>
    <w:p w14:paraId="57126DAB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C.K. Tedam University of Technology and Applied Sciences (CKT-UTAS), Navrongo</w:t>
      </w:r>
    </w:p>
    <w:p w14:paraId="79061295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University of Health and Allied Sciences (UHAS), Ho</w:t>
      </w:r>
    </w:p>
    <w:p w14:paraId="7903D9AF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University of Education, Winneba</w:t>
      </w:r>
    </w:p>
    <w:p w14:paraId="23C2FCA5" w14:textId="77777777" w:rsidR="00155B16" w:rsidRPr="00155B16" w:rsidRDefault="00155B16" w:rsidP="00155B1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Other universities and health training institutions</w:t>
      </w:r>
    </w:p>
    <w:p w14:paraId="0A63195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His responsibilities have included academic assessment, moderation, examination processes, quality assurance, and evaluation of academic standards.</w:t>
      </w:r>
    </w:p>
    <w:p w14:paraId="16CFD874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3F6D51BC">
          <v:rect id="_x0000_i1036" style="width:0;height:1.5pt" o:hralign="center" o:hrstd="t" o:hr="t" fillcolor="#a0a0a0" stroked="f"/>
        </w:pict>
      </w:r>
    </w:p>
    <w:p w14:paraId="3EAF964F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12. CONFERENCE AND PROFESSIONAL ENGAGEMENT</w:t>
      </w:r>
    </w:p>
    <w:p w14:paraId="71262911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participated in numerous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national and international conferences, workshops, seminars, and professional meetings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60025F3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 has:</w:t>
      </w:r>
    </w:p>
    <w:p w14:paraId="560CC748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Presented research papers at national and international conferences</w:t>
      </w:r>
    </w:p>
    <w:p w14:paraId="4345F55D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Served as keynote speaker</w:t>
      </w:r>
    </w:p>
    <w:p w14:paraId="6DE2D350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Delivered academic and professional presentations</w:t>
      </w:r>
    </w:p>
    <w:p w14:paraId="31D19ECC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Participated in research and educational workshops</w:t>
      </w:r>
    </w:p>
    <w:p w14:paraId="51C5BFF7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Contributed to professional development activities</w:t>
      </w:r>
    </w:p>
    <w:p w14:paraId="2A6247FD" w14:textId="77777777" w:rsidR="00155B16" w:rsidRPr="00155B16" w:rsidRDefault="00155B16" w:rsidP="00155B1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Delivered speeches at graduations and matriculation ceremonies</w:t>
      </w:r>
    </w:p>
    <w:p w14:paraId="177085E9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5FE564AC">
          <v:rect id="_x0000_i1037" style="width:0;height:1.5pt" o:hralign="center" o:hrstd="t" o:hr="t" fillcolor="#a0a0a0" stroked="f"/>
        </w:pict>
      </w:r>
    </w:p>
    <w:p w14:paraId="52CDFCAE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13. AWARDS AND RECOGNITION</w:t>
      </w:r>
    </w:p>
    <w:p w14:paraId="43639287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GH" w:eastAsia="en-GH"/>
          <w14:ligatures w14:val="none"/>
        </w:rPr>
        <w:t>Omicron Delta Leadership Education Grant – 2014</w:t>
      </w:r>
    </w:p>
    <w:p w14:paraId="5DF90D6C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Sigma Theta Tau International Foundation for Nursing</w:t>
      </w:r>
    </w:p>
    <w:p w14:paraId="3684D3E8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received the Omicron Delta Leadership Education Grant in 2014 to support expenses associated with participation in the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25th International Nursing Research Congress in Hong Kong, 24–28 July 2014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20C245CC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7E541058">
          <v:rect id="_x0000_i1038" style="width:0;height:1.5pt" o:hralign="center" o:hrstd="t" o:hr="t" fillcolor="#a0a0a0" stroked="f"/>
        </w:pict>
      </w:r>
    </w:p>
    <w:p w14:paraId="57FC66C5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14. PROFESSIONAL AND SCHOLARLY AFFILIATIONS</w:t>
      </w:r>
    </w:p>
    <w:p w14:paraId="08FF6E3C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Prof. Apiribu is a member of:</w:t>
      </w:r>
    </w:p>
    <w:p w14:paraId="4A349F08" w14:textId="77777777" w:rsidR="00155B16" w:rsidRPr="00155B16" w:rsidRDefault="00155B16" w:rsidP="00155B1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lastRenderedPageBreak/>
        <w:t>Ghana Registered Nurses and Midwives Association (GRNMA)</w:t>
      </w:r>
    </w:p>
    <w:p w14:paraId="5FC5C853" w14:textId="77777777" w:rsidR="00155B16" w:rsidRPr="00155B16" w:rsidRDefault="00155B16" w:rsidP="00155B1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Sigma Theta Tau International</w:t>
      </w:r>
    </w:p>
    <w:p w14:paraId="41A310DD" w14:textId="77777777" w:rsidR="00155B16" w:rsidRPr="00155B16" w:rsidRDefault="00155B16" w:rsidP="00155B1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Nurse Educators Group (NEG)</w:t>
      </w:r>
    </w:p>
    <w:p w14:paraId="27CAB9AA" w14:textId="77777777" w:rsidR="00155B16" w:rsidRPr="00155B16" w:rsidRDefault="00155B16" w:rsidP="00155B16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Network-Together for Health</w:t>
      </w:r>
    </w:p>
    <w:p w14:paraId="27417E42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 is also a:</w:t>
      </w:r>
    </w:p>
    <w:p w14:paraId="1695791B" w14:textId="77777777" w:rsidR="00155B16" w:rsidRPr="00155B16" w:rsidRDefault="00155B16" w:rsidP="00155B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Fellow, Ghana College of Nursing and Midwifery (FGCNM)</w:t>
      </w:r>
    </w:p>
    <w:p w14:paraId="7F53AD16" w14:textId="77777777" w:rsidR="00155B16" w:rsidRPr="00155B16" w:rsidRDefault="00155B16" w:rsidP="00155B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Academic Editor,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PLOS ONE</w:t>
      </w:r>
    </w:p>
    <w:p w14:paraId="4824329B" w14:textId="77777777" w:rsidR="00155B16" w:rsidRPr="00155B16" w:rsidRDefault="00155B16" w:rsidP="00155B1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Reviewer for international peer-reviewed journals</w:t>
      </w:r>
    </w:p>
    <w:p w14:paraId="2FB649D6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7A03F574">
          <v:rect id="_x0000_i1039" style="width:0;height:1.5pt" o:hralign="center" o:hrstd="t" o:hr="t" fillcolor="#a0a0a0" stroked="f"/>
        </w:pict>
      </w:r>
    </w:p>
    <w:p w14:paraId="7F3B754C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15. KEYNOTE AND SPEAKING EXPERIENCE</w:t>
      </w:r>
    </w:p>
    <w:p w14:paraId="270FEDA8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has served as a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keynote speaker and invited speaker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at conferences, workshops, seminars, graduations, matriculations, and other academic and professional events.</w:t>
      </w:r>
    </w:p>
    <w:p w14:paraId="291D020D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His areas of speaking expertise include:</w:t>
      </w:r>
    </w:p>
    <w:p w14:paraId="58E47327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and midwifery education</w:t>
      </w:r>
    </w:p>
    <w:p w14:paraId="4F22957B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professions education</w:t>
      </w:r>
    </w:p>
    <w:p w14:paraId="7CCD6240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leadership</w:t>
      </w:r>
    </w:p>
    <w:p w14:paraId="6E3F37E5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and research capacity development</w:t>
      </w:r>
    </w:p>
    <w:p w14:paraId="0A5035C5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HIV/AIDS</w:t>
      </w:r>
    </w:p>
    <w:p w14:paraId="422B777F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HIV-status disclosure</w:t>
      </w:r>
    </w:p>
    <w:p w14:paraId="18940E11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Intimate partner violence</w:t>
      </w:r>
    </w:p>
    <w:p w14:paraId="02EC6E3B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Professional development</w:t>
      </w:r>
    </w:p>
    <w:p w14:paraId="434D8EEC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leadership</w:t>
      </w:r>
    </w:p>
    <w:p w14:paraId="1170C423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Mentorship</w:t>
      </w:r>
    </w:p>
    <w:p w14:paraId="2E213960" w14:textId="77777777" w:rsidR="00155B16" w:rsidRPr="00155B16" w:rsidRDefault="00155B16" w:rsidP="00155B16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Healthcare education and transformation</w:t>
      </w:r>
    </w:p>
    <w:p w14:paraId="4BA2D65D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04EC5C27">
          <v:rect id="_x0000_i1040" style="width:0;height:1.5pt" o:hralign="center" o:hrstd="t" o:hr="t" fillcolor="#a0a0a0" stroked="f"/>
        </w:pict>
      </w:r>
    </w:p>
    <w:p w14:paraId="41069A5B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16. CORE PROFESSIONAL COMPETENCIES</w:t>
      </w:r>
    </w:p>
    <w:p w14:paraId="355C767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Research and Scholarship</w:t>
      </w:r>
    </w:p>
    <w:p w14:paraId="3739922A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Qualitative research</w:t>
      </w:r>
    </w:p>
    <w:p w14:paraId="36A9346B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Quantitative research</w:t>
      </w:r>
    </w:p>
    <w:p w14:paraId="144CBA93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Research supervision</w:t>
      </w:r>
    </w:p>
    <w:p w14:paraId="5E9E5ABD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Scholarly publication</w:t>
      </w:r>
    </w:p>
    <w:p w14:paraId="7C0BED7B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Peer review</w:t>
      </w:r>
    </w:p>
    <w:p w14:paraId="70A28C4E" w14:textId="77777777" w:rsidR="00155B16" w:rsidRPr="00155B16" w:rsidRDefault="00155B16" w:rsidP="00155B1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>Research capacity building</w:t>
      </w:r>
    </w:p>
    <w:p w14:paraId="26ED79A8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Education</w:t>
      </w:r>
    </w:p>
    <w:p w14:paraId="7F60FC77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Nursing education</w:t>
      </w:r>
    </w:p>
    <w:p w14:paraId="46C26AA6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professions education</w:t>
      </w:r>
    </w:p>
    <w:p w14:paraId="2B82413E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Curriculum development</w:t>
      </w:r>
    </w:p>
    <w:p w14:paraId="3F0DA052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Teaching and learning</w:t>
      </w:r>
    </w:p>
    <w:p w14:paraId="08CC377E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assessment</w:t>
      </w:r>
    </w:p>
    <w:p w14:paraId="1D799E1D" w14:textId="77777777" w:rsidR="00155B16" w:rsidRPr="00155B16" w:rsidRDefault="00155B16" w:rsidP="00155B16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Faculty development</w:t>
      </w:r>
    </w:p>
    <w:p w14:paraId="5DB380FF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Leadership</w:t>
      </w:r>
    </w:p>
    <w:p w14:paraId="4A6894E5" w14:textId="77777777" w:rsidR="00155B16" w:rsidRPr="00155B16" w:rsidRDefault="00155B16" w:rsidP="00155B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Academic leadership</w:t>
      </w:r>
    </w:p>
    <w:p w14:paraId="2925025D" w14:textId="77777777" w:rsidR="00155B16" w:rsidRPr="00155B16" w:rsidRDefault="00155B16" w:rsidP="00155B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Programme management</w:t>
      </w:r>
    </w:p>
    <w:p w14:paraId="0BD87637" w14:textId="77777777" w:rsidR="00155B16" w:rsidRPr="00155B16" w:rsidRDefault="00155B16" w:rsidP="00155B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Institutional coordination</w:t>
      </w:r>
    </w:p>
    <w:p w14:paraId="0A3BD9F3" w14:textId="77777777" w:rsidR="00155B16" w:rsidRPr="00155B16" w:rsidRDefault="00155B16" w:rsidP="00155B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Strategic development</w:t>
      </w:r>
    </w:p>
    <w:p w14:paraId="3524FB12" w14:textId="77777777" w:rsidR="00155B16" w:rsidRPr="00155B16" w:rsidRDefault="00155B16" w:rsidP="00155B16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Staff mentoring</w:t>
      </w:r>
    </w:p>
    <w:p w14:paraId="66C0B96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Health Systems and Consultancy</w:t>
      </w:r>
    </w:p>
    <w:p w14:paraId="0A968D47" w14:textId="77777777" w:rsidR="00155B16" w:rsidRPr="00155B16" w:rsidRDefault="00155B16" w:rsidP="00155B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 auditing</w:t>
      </w:r>
    </w:p>
    <w:p w14:paraId="4CB687E0" w14:textId="77777777" w:rsidR="00155B16" w:rsidRPr="00155B16" w:rsidRDefault="00155B16" w:rsidP="00155B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Credentialing</w:t>
      </w:r>
    </w:p>
    <w:p w14:paraId="1187873A" w14:textId="77777777" w:rsidR="00155B16" w:rsidRPr="00155B16" w:rsidRDefault="00155B16" w:rsidP="00155B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Quality assurance</w:t>
      </w:r>
    </w:p>
    <w:p w14:paraId="175B704C" w14:textId="77777777" w:rsidR="00155B16" w:rsidRPr="00155B16" w:rsidRDefault="00155B16" w:rsidP="00155B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Programme evaluation</w:t>
      </w:r>
    </w:p>
    <w:p w14:paraId="29EFDE3D" w14:textId="77777777" w:rsidR="00155B16" w:rsidRPr="00155B16" w:rsidRDefault="00155B16" w:rsidP="00155B16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Health-sector consultancy</w:t>
      </w:r>
    </w:p>
    <w:p w14:paraId="722DA0B3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Professional Development</w:t>
      </w:r>
    </w:p>
    <w:p w14:paraId="5B7AEB5C" w14:textId="77777777" w:rsidR="00155B16" w:rsidRPr="00155B16" w:rsidRDefault="00155B16" w:rsidP="00155B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Mentorship</w:t>
      </w:r>
    </w:p>
    <w:p w14:paraId="15A41DD6" w14:textId="77777777" w:rsidR="00155B16" w:rsidRPr="00155B16" w:rsidRDefault="00155B16" w:rsidP="00155B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Capacity strengthening</w:t>
      </w:r>
    </w:p>
    <w:p w14:paraId="5419666B" w14:textId="77777777" w:rsidR="00155B16" w:rsidRPr="00155B16" w:rsidRDefault="00155B16" w:rsidP="00155B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Leadership development</w:t>
      </w:r>
    </w:p>
    <w:p w14:paraId="6D7B023E" w14:textId="77777777" w:rsidR="00155B16" w:rsidRPr="00155B16" w:rsidRDefault="00155B16" w:rsidP="00155B16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Continuing professional education</w:t>
      </w:r>
    </w:p>
    <w:p w14:paraId="2311E987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7A980521">
          <v:rect id="_x0000_i1041" style="width:0;height:1.5pt" o:hralign="center" o:hrstd="t" o:hr="t" fillcolor="#a0a0a0" stroked="f"/>
        </w:pict>
      </w:r>
    </w:p>
    <w:p w14:paraId="0138B431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17. PROFESSIONAL VISION</w:t>
      </w:r>
    </w:p>
    <w:p w14:paraId="77656E99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To be a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transformative leader in nursing and midwifery education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, fostering a culture of excellence, innovation, compassion, collaboration, and diversity that empowers students and healthcare professionals to become impactful practitioners and leaders.</w:t>
      </w:r>
    </w:p>
    <w:p w14:paraId="0950E9A2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3509AF56">
          <v:rect id="_x0000_i1042" style="width:0;height:1.5pt" o:hralign="center" o:hrstd="t" o:hr="t" fillcolor="#a0a0a0" stroked="f"/>
        </w:pict>
      </w:r>
    </w:p>
    <w:p w14:paraId="001FA939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18. PROFESSIONAL MISSION</w:t>
      </w:r>
    </w:p>
    <w:p w14:paraId="59AB9A1D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lastRenderedPageBreak/>
        <w:t xml:space="preserve">To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inspire and educate nursing and midwifery students and professionals to achieve their full potential, advance the profession through research and scholarship, and provide leadership that promotes positive change in healthcare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27444366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4F9842E5">
          <v:rect id="_x0000_i1043" style="width:0;height:1.5pt" o:hralign="center" o:hrstd="t" o:hr="t" fillcolor="#a0a0a0" stroked="f"/>
        </w:pict>
      </w:r>
    </w:p>
    <w:p w14:paraId="00DA6165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19. CORE VALUES</w:t>
      </w:r>
    </w:p>
    <w:p w14:paraId="54D72227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Compassion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— Providing care and leadership with empathy, kindness, dignity, and respect.</w:t>
      </w:r>
    </w:p>
    <w:p w14:paraId="5C46106D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Excellence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— Pursuing high standards in education, research, practice, and leadership.</w:t>
      </w:r>
    </w:p>
    <w:p w14:paraId="06F11E3C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Innovation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— Encouraging creativity, critical thinking, and new approaches to healthcare education and practice.</w:t>
      </w:r>
    </w:p>
    <w:p w14:paraId="6B21A834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Collaboration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— Building partnerships across disciplines, institutions, professions, and communities.</w:t>
      </w:r>
    </w:p>
    <w:p w14:paraId="053ECCE1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Diversity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 — Promoting inclusion, respecting differences, and creating opportunities for individuals to contribute and thrive.</w:t>
      </w:r>
    </w:p>
    <w:p w14:paraId="55467C20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1F4B1E10">
          <v:rect id="_x0000_i1044" style="width:0;height:1.5pt" o:hralign="center" o:hrstd="t" o:hr="t" fillcolor="#a0a0a0" stroked="f"/>
        </w:pict>
      </w:r>
    </w:p>
    <w:p w14:paraId="0C14ADCC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GH" w:eastAsia="en-GH"/>
          <w14:ligatures w14:val="none"/>
        </w:rPr>
        <w:t>20. RESEARCH AND PROFESSIONAL COLLABORATION</w:t>
      </w:r>
    </w:p>
    <w:p w14:paraId="105C1A3E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Prof. Apiribu is interested in national and international collaborations that advance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nursing and midwifery education, health professions education, qualitative health research, HIV/AIDS research, HIV-status disclosure, intimate partner violence, research capacity development, programme evaluation, and healthcare improvement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386779AA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 xml:space="preserve">He is particularly interested in collaborative projects that connect </w:t>
      </w: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research evidence with education, clinical practice, policy, intervention development, and community health</w:t>
      </w: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t>.</w:t>
      </w:r>
    </w:p>
    <w:p w14:paraId="74B350FC" w14:textId="77777777" w:rsidR="00155B16" w:rsidRPr="00155B16" w:rsidRDefault="00155B16" w:rsidP="00155B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  <w:pict w14:anchorId="1FCD219C">
          <v:rect id="_x0000_i1045" style="width:0;height:1.5pt" o:hralign="center" o:hrstd="t" o:hr="t" fillcolor="#a0a0a0" stroked="f"/>
        </w:pict>
      </w:r>
    </w:p>
    <w:p w14:paraId="1E36D8C6" w14:textId="77777777" w:rsidR="00155B16" w:rsidRPr="00155B16" w:rsidRDefault="00155B16" w:rsidP="00155B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GH" w:eastAsia="en-GH"/>
          <w14:ligatures w14:val="none"/>
        </w:rPr>
        <w:t>PROFESSIONAL STATEMENT</w:t>
      </w:r>
    </w:p>
    <w:p w14:paraId="3926D5E8" w14:textId="77777777" w:rsidR="00155B16" w:rsidRPr="00155B16" w:rsidRDefault="00155B16" w:rsidP="00155B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H" w:eastAsia="en-GH"/>
          <w14:ligatures w14:val="none"/>
        </w:rPr>
      </w:pPr>
      <w:r w:rsidRPr="00155B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H" w:eastAsia="en-GH"/>
          <w14:ligatures w14:val="none"/>
        </w:rPr>
        <w:t>My professional commitment is to educate, empower, and inspire healthcare professionals; generate rigorous and contextually relevant evidence; develop future nurse and midwife leaders; and contribute to meaningful improvements in healthcare through education, research, leadership, mentorship, and collaboration.</w:t>
      </w:r>
    </w:p>
    <w:p w14:paraId="37176715" w14:textId="77777777" w:rsidR="00310F01" w:rsidRPr="00155B16" w:rsidRDefault="00310F01">
      <w:pPr>
        <w:rPr>
          <w:lang w:val="en-GH"/>
        </w:rPr>
      </w:pPr>
    </w:p>
    <w:sectPr w:rsidR="00310F01" w:rsidRPr="00155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2A0"/>
    <w:multiLevelType w:val="multilevel"/>
    <w:tmpl w:val="80F6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F7882"/>
    <w:multiLevelType w:val="multilevel"/>
    <w:tmpl w:val="C8FA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2205A"/>
    <w:multiLevelType w:val="multilevel"/>
    <w:tmpl w:val="BCF6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27026"/>
    <w:multiLevelType w:val="multilevel"/>
    <w:tmpl w:val="443C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91253"/>
    <w:multiLevelType w:val="multilevel"/>
    <w:tmpl w:val="5BA8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0319E"/>
    <w:multiLevelType w:val="multilevel"/>
    <w:tmpl w:val="531C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10BB9"/>
    <w:multiLevelType w:val="multilevel"/>
    <w:tmpl w:val="DB92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AD41D2"/>
    <w:multiLevelType w:val="multilevel"/>
    <w:tmpl w:val="C7E4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F137DC"/>
    <w:multiLevelType w:val="multilevel"/>
    <w:tmpl w:val="3E48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AF27BE"/>
    <w:multiLevelType w:val="multilevel"/>
    <w:tmpl w:val="AEE8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224802"/>
    <w:multiLevelType w:val="multilevel"/>
    <w:tmpl w:val="523A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D7A61"/>
    <w:multiLevelType w:val="multilevel"/>
    <w:tmpl w:val="54E4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84C8E"/>
    <w:multiLevelType w:val="multilevel"/>
    <w:tmpl w:val="3DFA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A405B4"/>
    <w:multiLevelType w:val="multilevel"/>
    <w:tmpl w:val="D442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D2D34"/>
    <w:multiLevelType w:val="multilevel"/>
    <w:tmpl w:val="B2CA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E23E9D"/>
    <w:multiLevelType w:val="multilevel"/>
    <w:tmpl w:val="829E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0231F"/>
    <w:multiLevelType w:val="multilevel"/>
    <w:tmpl w:val="4A8E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865437"/>
    <w:multiLevelType w:val="multilevel"/>
    <w:tmpl w:val="116E0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F262D1"/>
    <w:multiLevelType w:val="multilevel"/>
    <w:tmpl w:val="74FE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456DC"/>
    <w:multiLevelType w:val="multilevel"/>
    <w:tmpl w:val="F920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1C539C"/>
    <w:multiLevelType w:val="multilevel"/>
    <w:tmpl w:val="BD8A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2D4FAA"/>
    <w:multiLevelType w:val="multilevel"/>
    <w:tmpl w:val="F1C00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5B4312"/>
    <w:multiLevelType w:val="multilevel"/>
    <w:tmpl w:val="9864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330C4"/>
    <w:multiLevelType w:val="multilevel"/>
    <w:tmpl w:val="3DB8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F53A8"/>
    <w:multiLevelType w:val="multilevel"/>
    <w:tmpl w:val="204A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89262F"/>
    <w:multiLevelType w:val="multilevel"/>
    <w:tmpl w:val="0F00D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FD347B"/>
    <w:multiLevelType w:val="multilevel"/>
    <w:tmpl w:val="330E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378843">
    <w:abstractNumId w:val="12"/>
  </w:num>
  <w:num w:numId="2" w16cid:durableId="618953329">
    <w:abstractNumId w:val="23"/>
  </w:num>
  <w:num w:numId="3" w16cid:durableId="1930656266">
    <w:abstractNumId w:val="0"/>
  </w:num>
  <w:num w:numId="4" w16cid:durableId="2019382365">
    <w:abstractNumId w:val="4"/>
  </w:num>
  <w:num w:numId="5" w16cid:durableId="1640256948">
    <w:abstractNumId w:val="14"/>
  </w:num>
  <w:num w:numId="6" w16cid:durableId="324866669">
    <w:abstractNumId w:val="5"/>
  </w:num>
  <w:num w:numId="7" w16cid:durableId="188031098">
    <w:abstractNumId w:val="3"/>
  </w:num>
  <w:num w:numId="8" w16cid:durableId="66734794">
    <w:abstractNumId w:val="10"/>
  </w:num>
  <w:num w:numId="9" w16cid:durableId="417991748">
    <w:abstractNumId w:val="22"/>
  </w:num>
  <w:num w:numId="10" w16cid:durableId="184368624">
    <w:abstractNumId w:val="13"/>
  </w:num>
  <w:num w:numId="11" w16cid:durableId="261959840">
    <w:abstractNumId w:val="19"/>
  </w:num>
  <w:num w:numId="12" w16cid:durableId="1452437026">
    <w:abstractNumId w:val="8"/>
  </w:num>
  <w:num w:numId="13" w16cid:durableId="1775900096">
    <w:abstractNumId w:val="15"/>
  </w:num>
  <w:num w:numId="14" w16cid:durableId="1596748468">
    <w:abstractNumId w:val="7"/>
  </w:num>
  <w:num w:numId="15" w16cid:durableId="1610818487">
    <w:abstractNumId w:val="9"/>
  </w:num>
  <w:num w:numId="16" w16cid:durableId="567620015">
    <w:abstractNumId w:val="21"/>
  </w:num>
  <w:num w:numId="17" w16cid:durableId="919603849">
    <w:abstractNumId w:val="18"/>
  </w:num>
  <w:num w:numId="18" w16cid:durableId="1170562276">
    <w:abstractNumId w:val="17"/>
  </w:num>
  <w:num w:numId="19" w16cid:durableId="1438023639">
    <w:abstractNumId w:val="24"/>
  </w:num>
  <w:num w:numId="20" w16cid:durableId="683632018">
    <w:abstractNumId w:val="11"/>
  </w:num>
  <w:num w:numId="21" w16cid:durableId="1493063298">
    <w:abstractNumId w:val="20"/>
  </w:num>
  <w:num w:numId="22" w16cid:durableId="14037175">
    <w:abstractNumId w:val="1"/>
  </w:num>
  <w:num w:numId="23" w16cid:durableId="697587493">
    <w:abstractNumId w:val="6"/>
  </w:num>
  <w:num w:numId="24" w16cid:durableId="842938903">
    <w:abstractNumId w:val="25"/>
  </w:num>
  <w:num w:numId="25" w16cid:durableId="2128501134">
    <w:abstractNumId w:val="16"/>
  </w:num>
  <w:num w:numId="26" w16cid:durableId="2106726842">
    <w:abstractNumId w:val="26"/>
  </w:num>
  <w:num w:numId="27" w16cid:durableId="1623611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16"/>
    <w:rsid w:val="00155B16"/>
    <w:rsid w:val="00164988"/>
    <w:rsid w:val="00287F0D"/>
    <w:rsid w:val="00310F01"/>
    <w:rsid w:val="00617CBC"/>
    <w:rsid w:val="00C0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0C1D"/>
  <w15:chartTrackingRefBased/>
  <w15:docId w15:val="{9BA99DDB-53B3-427F-B6C4-918C62F4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B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B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B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B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B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B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B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B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B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B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B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B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B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B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B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B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B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B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B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B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B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B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B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1989</Words>
  <Characters>11340</Characters>
  <Application>Microsoft Office Word</Application>
  <DocSecurity>0</DocSecurity>
  <Lines>94</Lines>
  <Paragraphs>26</Paragraphs>
  <ScaleCrop>false</ScaleCrop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Apiribu</dc:creator>
  <cp:keywords/>
  <dc:description/>
  <cp:lastModifiedBy>Felix Apiribu</cp:lastModifiedBy>
  <cp:revision>2</cp:revision>
  <dcterms:created xsi:type="dcterms:W3CDTF">2026-09-18T11:28:00Z</dcterms:created>
  <dcterms:modified xsi:type="dcterms:W3CDTF">2026-09-18T12:15:00Z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f00b298e-7b51-4356-b58c-2c495c263c5f</vt:lpwstr>
  </property>
</Properties>
</file>