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0" w:rsidRPr="00A741D2" w:rsidRDefault="001A176A" w:rsidP="001B1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2.1pt;margin-top:0;width:71.1pt;height:94.5pt;z-index:251659264;mso-position-horizontal:right;mso-position-horizontal-relative:margin;mso-position-vertical:top;mso-position-vertical-relative:margin">
            <v:imagedata r:id="rId7" o:title="IMG-20201001-WA0013" croptop="11179f" cropbottom="22055f" cropleft="26858f" cropright="20459f"/>
            <w10:wrap type="square" anchorx="margin" anchory="margin"/>
          </v:shape>
        </w:pict>
      </w:r>
      <w:r w:rsidR="001B1D40" w:rsidRPr="00A741D2">
        <w:rPr>
          <w:rFonts w:ascii="Times New Roman" w:eastAsia="Times New Roman" w:hAnsi="Times New Roman" w:cs="Times New Roman"/>
          <w:b/>
          <w:bCs/>
          <w:kern w:val="32"/>
          <w:sz w:val="24"/>
        </w:rPr>
        <w:t>CURRICULUM VITAE</w:t>
      </w:r>
    </w:p>
    <w:p w:rsidR="001B1D40" w:rsidRPr="00A741D2" w:rsidRDefault="001B1D40" w:rsidP="001B1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"/>
        </w:rPr>
      </w:pPr>
    </w:p>
    <w:p w:rsidR="001B1D40" w:rsidRPr="00A741D2" w:rsidRDefault="0063570A" w:rsidP="0063570A">
      <w:pPr>
        <w:pStyle w:val="BodyText"/>
        <w:spacing w:after="80" w:line="240" w:lineRule="auto"/>
        <w:ind w:left="720"/>
        <w:rPr>
          <w:b/>
          <w:sz w:val="28"/>
          <w:szCs w:val="22"/>
        </w:rPr>
      </w:pPr>
      <w:r w:rsidRPr="00A741D2">
        <w:rPr>
          <w:b/>
          <w:sz w:val="28"/>
          <w:szCs w:val="22"/>
        </w:rPr>
        <w:t xml:space="preserve">                                       </w:t>
      </w:r>
      <w:r w:rsidR="001B1D40" w:rsidRPr="00A741D2">
        <w:rPr>
          <w:b/>
          <w:sz w:val="28"/>
          <w:szCs w:val="22"/>
        </w:rPr>
        <w:t>Regina E. Edziyie</w:t>
      </w:r>
    </w:p>
    <w:p w:rsidR="001B1D40" w:rsidRPr="00A741D2" w:rsidRDefault="001B1D40" w:rsidP="001B1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Department of Fisheries and Watershed Management,</w:t>
      </w:r>
    </w:p>
    <w:p w:rsidR="001B1D40" w:rsidRPr="00A741D2" w:rsidRDefault="001B1D40" w:rsidP="001B1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Kwame Nkrumah University of Science and Technology, Kumasi, Ghana</w:t>
      </w:r>
    </w:p>
    <w:p w:rsidR="001B1D40" w:rsidRPr="00A741D2" w:rsidRDefault="001B1D40" w:rsidP="001B1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Telephone:  +233 572921090                 E-mail address: </w:t>
      </w:r>
      <w:hyperlink r:id="rId8" w:history="1">
        <w:r w:rsidRPr="00A741D2">
          <w:rPr>
            <w:rStyle w:val="Hyperlink"/>
            <w:rFonts w:ascii="Times New Roman" w:hAnsi="Times New Roman" w:cs="Times New Roman"/>
          </w:rPr>
          <w:t>edziyie@yahoo.co.uk</w:t>
        </w:r>
      </w:hyperlink>
    </w:p>
    <w:p w:rsidR="001B1D40" w:rsidRPr="00A741D2" w:rsidRDefault="001B1D40" w:rsidP="001B1D40">
      <w:pPr>
        <w:spacing w:after="0" w:line="240" w:lineRule="auto"/>
        <w:rPr>
          <w:rFonts w:ascii="Times New Roman" w:hAnsi="Times New Roman" w:cs="Times New Roman"/>
        </w:rPr>
      </w:pPr>
    </w:p>
    <w:p w:rsidR="001B1D40" w:rsidRPr="00A741D2" w:rsidRDefault="001B1D40" w:rsidP="001B1D40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t>EDUCATION</w:t>
      </w:r>
    </w:p>
    <w:p w:rsidR="001B1D40" w:rsidRPr="00A741D2" w:rsidRDefault="001B1D40" w:rsidP="008E3E4C">
      <w:pPr>
        <w:spacing w:after="0" w:line="240" w:lineRule="auto"/>
        <w:ind w:left="1008" w:hanging="1008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Ph.D. 2011 Environmental Sciences, University of North Texas (UNT), Denton, TX</w:t>
      </w:r>
    </w:p>
    <w:p w:rsidR="001B1D40" w:rsidRPr="00A741D2" w:rsidRDefault="001B1D40" w:rsidP="001B1D40">
      <w:pPr>
        <w:spacing w:after="0" w:line="240" w:lineRule="auto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M.S.  2004 Aquaculture/Fisheries, Univ. of Arkansas (UAPB), Pine Bluff, AR. </w:t>
      </w:r>
    </w:p>
    <w:p w:rsidR="00BB3F06" w:rsidRPr="00A741D2" w:rsidRDefault="00BB3F06" w:rsidP="00BB3F06">
      <w:pPr>
        <w:spacing w:after="0" w:line="240" w:lineRule="auto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M.S.  2009 Applied Geography (Water Resources), UNT, Denton, TX.</w:t>
      </w:r>
    </w:p>
    <w:p w:rsidR="001B1D40" w:rsidRPr="00A741D2" w:rsidRDefault="001B1D40" w:rsidP="001B1D40">
      <w:pPr>
        <w:spacing w:after="0" w:line="240" w:lineRule="auto"/>
        <w:ind w:left="1008" w:hanging="1008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BSc (Hons). 2000 Natural Res. Mgt. (Fisheries option). Kwame Nkrumah Univ. of Sc. &amp; Tech. (KNUST), Ghana.</w:t>
      </w:r>
    </w:p>
    <w:p w:rsidR="001B1D40" w:rsidRPr="00A741D2" w:rsidRDefault="001B1D40" w:rsidP="001B1D40">
      <w:pPr>
        <w:pStyle w:val="BodyText"/>
        <w:spacing w:line="240" w:lineRule="auto"/>
        <w:rPr>
          <w:sz w:val="22"/>
          <w:szCs w:val="22"/>
        </w:rPr>
      </w:pPr>
    </w:p>
    <w:p w:rsidR="001B1D40" w:rsidRPr="00A741D2" w:rsidRDefault="00D208B4" w:rsidP="001B1D40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t xml:space="preserve"> </w:t>
      </w:r>
      <w:r w:rsidR="001B1D40" w:rsidRPr="00A741D2">
        <w:rPr>
          <w:b/>
          <w:sz w:val="22"/>
          <w:szCs w:val="22"/>
          <w:u w:val="single"/>
        </w:rPr>
        <w:t>RESEARCH:</w:t>
      </w:r>
    </w:p>
    <w:p w:rsidR="009074F6" w:rsidRPr="00A741D2" w:rsidRDefault="009074F6" w:rsidP="009074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eastAsia="Calibri" w:hAnsi="Times New Roman" w:cs="Times New Roman"/>
        </w:rPr>
      </w:pPr>
      <w:r w:rsidRPr="00A741D2">
        <w:rPr>
          <w:rFonts w:ascii="Times New Roman" w:eastAsia="Calibri" w:hAnsi="Times New Roman" w:cs="Times New Roman"/>
          <w:b/>
        </w:rPr>
        <w:t>Team lead</w:t>
      </w:r>
      <w:r w:rsidRPr="00A741D2">
        <w:rPr>
          <w:rFonts w:ascii="Times New Roman" w:eastAsia="Calibri" w:hAnsi="Times New Roman" w:cs="Times New Roman"/>
        </w:rPr>
        <w:t>; Establishment of demonstration aquaculture and agriculture at Legon</w:t>
      </w:r>
      <w:r w:rsidR="00BB3F06" w:rsidRPr="00A741D2">
        <w:rPr>
          <w:rFonts w:ascii="Times New Roman" w:eastAsia="Calibri" w:hAnsi="Times New Roman" w:cs="Times New Roman"/>
        </w:rPr>
        <w:t xml:space="preserve"> -</w:t>
      </w:r>
      <w:r w:rsidRPr="00A741D2">
        <w:rPr>
          <w:rFonts w:ascii="Times New Roman" w:eastAsia="Calibri" w:hAnsi="Times New Roman" w:cs="Times New Roman"/>
        </w:rPr>
        <w:t xml:space="preserve"> Safe and Improved use of Wastewater Utilisation. Greater Accra Sustainable Sanitation and Livelihoods Improvement Project</w:t>
      </w:r>
      <w:r w:rsidR="00BB3F06" w:rsidRPr="00A741D2">
        <w:rPr>
          <w:rFonts w:ascii="Times New Roman" w:eastAsia="Calibri" w:hAnsi="Times New Roman" w:cs="Times New Roman"/>
        </w:rPr>
        <w:t xml:space="preserve"> (GASSLIP/S/032).</w:t>
      </w:r>
    </w:p>
    <w:p w:rsidR="00643F8B" w:rsidRPr="00A741D2" w:rsidRDefault="003F5685" w:rsidP="001B1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eastAsia="Calibri" w:hAnsi="Times New Roman" w:cs="Times New Roman"/>
        </w:rPr>
      </w:pPr>
      <w:r w:rsidRPr="00A741D2">
        <w:rPr>
          <w:rFonts w:ascii="Times New Roman" w:eastAsia="Calibri" w:hAnsi="Times New Roman" w:cs="Times New Roman"/>
          <w:b/>
        </w:rPr>
        <w:t>Institutional lead</w:t>
      </w:r>
      <w:r w:rsidR="009074F6" w:rsidRPr="00A741D2">
        <w:rPr>
          <w:rFonts w:ascii="Times New Roman" w:eastAsia="Calibri" w:hAnsi="Times New Roman" w:cs="Times New Roman"/>
        </w:rPr>
        <w:t xml:space="preserve">; </w:t>
      </w:r>
      <w:r w:rsidRPr="00A741D2">
        <w:rPr>
          <w:rFonts w:ascii="Times New Roman" w:eastAsia="Calibri" w:hAnsi="Times New Roman" w:cs="Times New Roman"/>
        </w:rPr>
        <w:t xml:space="preserve">Consortium on </w:t>
      </w:r>
      <w:r w:rsidR="00044E39" w:rsidRPr="00A741D2">
        <w:rPr>
          <w:rFonts w:ascii="Times New Roman" w:eastAsia="Calibri" w:hAnsi="Times New Roman" w:cs="Times New Roman"/>
        </w:rPr>
        <w:t xml:space="preserve">“Capacity Building in Aquatic and Environmental Health in West Africa” </w:t>
      </w:r>
      <w:r w:rsidR="00E26B9B" w:rsidRPr="00A741D2">
        <w:rPr>
          <w:rFonts w:ascii="Times New Roman" w:eastAsia="Calibri" w:hAnsi="Times New Roman" w:cs="Times New Roman"/>
        </w:rPr>
        <w:t>sponsored</w:t>
      </w:r>
      <w:r w:rsidR="00044E39" w:rsidRPr="00A741D2">
        <w:rPr>
          <w:rFonts w:ascii="Times New Roman" w:eastAsia="Calibri" w:hAnsi="Times New Roman" w:cs="Times New Roman"/>
        </w:rPr>
        <w:t xml:space="preserve"> by Norwegian Agency for Development Cooperation</w:t>
      </w:r>
      <w:r w:rsidR="00E26B9B" w:rsidRPr="00A741D2">
        <w:rPr>
          <w:rFonts w:ascii="Times New Roman" w:eastAsia="Calibri" w:hAnsi="Times New Roman" w:cs="Times New Roman"/>
        </w:rPr>
        <w:t>.</w:t>
      </w:r>
    </w:p>
    <w:p w:rsidR="009074F6" w:rsidRPr="00A741D2" w:rsidRDefault="009074F6" w:rsidP="009074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eastAsia="Calibri" w:hAnsi="Times New Roman" w:cs="Times New Roman"/>
        </w:rPr>
      </w:pPr>
      <w:r w:rsidRPr="00A741D2">
        <w:rPr>
          <w:rFonts w:ascii="Times New Roman" w:eastAsia="Calibri" w:hAnsi="Times New Roman" w:cs="Times New Roman"/>
          <w:b/>
        </w:rPr>
        <w:t>Co-PI</w:t>
      </w:r>
      <w:r w:rsidRPr="00A741D2">
        <w:rPr>
          <w:rFonts w:ascii="Times New Roman" w:eastAsia="Calibri" w:hAnsi="Times New Roman" w:cs="Times New Roman"/>
        </w:rPr>
        <w:t>, DANIDA sponsored project on “Increasing the Productivity of Aquaculture in Ghanaian Aquaculture” (No.18-16-GHA).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  <w:b/>
        </w:rPr>
      </w:pPr>
      <w:r w:rsidRPr="00A741D2">
        <w:rPr>
          <w:rFonts w:ascii="Times New Roman" w:hAnsi="Times New Roman" w:cs="Times New Roman"/>
          <w:b/>
        </w:rPr>
        <w:t xml:space="preserve">CO-PI, </w:t>
      </w:r>
      <w:r w:rsidRPr="00A741D2">
        <w:rPr>
          <w:rFonts w:ascii="Times New Roman" w:eastAsia="Calibri" w:hAnsi="Times New Roman" w:cs="Times New Roman"/>
        </w:rPr>
        <w:t>USAID/ AquaFish Innovation Lab Project</w:t>
      </w:r>
      <w:r w:rsidRPr="00A741D2">
        <w:rPr>
          <w:rFonts w:ascii="Times New Roman" w:hAnsi="Times New Roman" w:cs="Times New Roman"/>
          <w:b/>
        </w:rPr>
        <w:t xml:space="preserve"> “</w:t>
      </w:r>
      <w:r w:rsidRPr="00A741D2">
        <w:rPr>
          <w:rFonts w:ascii="Times New Roman" w:hAnsi="Times New Roman" w:cs="Times New Roman"/>
        </w:rPr>
        <w:t xml:space="preserve">Optimizing the Use of Commercial Feeds in Semi-Intensive Pond Production of Tilapia in Ghana; From Nursery to Grow-out”. 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  <w:b/>
        </w:rPr>
        <w:t>Principal Investigator,</w:t>
      </w:r>
      <w:r w:rsidRPr="00A741D2">
        <w:rPr>
          <w:rFonts w:ascii="Times New Roman" w:hAnsi="Times New Roman" w:cs="Times New Roman"/>
        </w:rPr>
        <w:t xml:space="preserve"> Direct Aid Programme (AussieAid) - “Cage Aquaculture in Northern Ghana: Enhancing food security and livelihoods”.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  <w:b/>
        </w:rPr>
        <w:t>Home Country PI</w:t>
      </w:r>
      <w:r w:rsidRPr="00A741D2">
        <w:rPr>
          <w:rFonts w:ascii="Times New Roman" w:hAnsi="Times New Roman" w:cs="Times New Roman"/>
        </w:rPr>
        <w:t xml:space="preserve">, </w:t>
      </w:r>
      <w:r w:rsidRPr="00A741D2">
        <w:rPr>
          <w:rFonts w:ascii="Times New Roman" w:eastAsia="Calibri" w:hAnsi="Times New Roman" w:cs="Times New Roman"/>
        </w:rPr>
        <w:t>USAID/ AquaFish Innovation Lab Project –</w:t>
      </w:r>
      <w:r w:rsidRPr="00A741D2">
        <w:rPr>
          <w:rFonts w:ascii="Times New Roman" w:eastAsia="Calibri" w:hAnsi="Times New Roman" w:cs="Times New Roman"/>
          <w:b/>
          <w:bCs/>
        </w:rPr>
        <w:t xml:space="preserve"> “</w:t>
      </w:r>
      <w:r w:rsidRPr="00A741D2">
        <w:rPr>
          <w:rFonts w:ascii="Times New Roman" w:eastAsia="Calibri" w:hAnsi="Times New Roman" w:cs="Times New Roman"/>
          <w:bCs/>
        </w:rPr>
        <w:t xml:space="preserve">Enhancing the nutritional value of tilapia for human health, in collaboration with </w:t>
      </w:r>
      <w:r w:rsidRPr="00A741D2">
        <w:rPr>
          <w:rFonts w:ascii="Times New Roman" w:eastAsia="Calibri" w:hAnsi="Times New Roman" w:cs="Times New Roman"/>
        </w:rPr>
        <w:t>University of Arkansas at Pine Bluff, USA”.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eastAsia="Calibri" w:hAnsi="Times New Roman" w:cs="Times New Roman"/>
          <w:bCs/>
        </w:rPr>
      </w:pPr>
      <w:r w:rsidRPr="00A741D2">
        <w:rPr>
          <w:rFonts w:ascii="Times New Roman" w:hAnsi="Times New Roman" w:cs="Times New Roman"/>
          <w:b/>
        </w:rPr>
        <w:t xml:space="preserve">Principal Investigator, </w:t>
      </w:r>
      <w:r w:rsidRPr="00A741D2">
        <w:rPr>
          <w:rFonts w:ascii="Times New Roman" w:hAnsi="Times New Roman" w:cs="Times New Roman"/>
        </w:rPr>
        <w:t>BSUII KNUST</w:t>
      </w:r>
      <w:r w:rsidRPr="00A741D2">
        <w:rPr>
          <w:rFonts w:ascii="Times New Roman" w:hAnsi="Times New Roman" w:cs="Times New Roman"/>
          <w:b/>
        </w:rPr>
        <w:t xml:space="preserve"> “</w:t>
      </w:r>
      <w:r w:rsidRPr="00A741D2">
        <w:rPr>
          <w:rFonts w:ascii="Times New Roman" w:eastAsia="Calibri" w:hAnsi="Times New Roman" w:cs="Times New Roman"/>
          <w:bCs/>
        </w:rPr>
        <w:t xml:space="preserve">Improving the quality of farm-made feeds in Tilapia pond culture, Ashanti Region, Ghana”. 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  <w:b/>
        </w:rPr>
        <w:t>Investigator and member of management committee</w:t>
      </w:r>
      <w:r w:rsidRPr="00A741D2">
        <w:rPr>
          <w:rFonts w:ascii="Times New Roman" w:hAnsi="Times New Roman" w:cs="Times New Roman"/>
        </w:rPr>
        <w:t>, DANIDA sponsored project on Sustainable fish feed development in Ghana (DFC file No. 13-P01-GHA).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  <w:b/>
        </w:rPr>
        <w:t>Investigator</w:t>
      </w:r>
      <w:r w:rsidRPr="00A741D2">
        <w:rPr>
          <w:rFonts w:ascii="Times New Roman" w:hAnsi="Times New Roman" w:cs="Times New Roman"/>
        </w:rPr>
        <w:t xml:space="preserve">, </w:t>
      </w:r>
      <w:r w:rsidRPr="00A741D2">
        <w:rPr>
          <w:rFonts w:ascii="Times New Roman" w:eastAsia="Calibri" w:hAnsi="Times New Roman" w:cs="Times New Roman"/>
          <w:color w:val="000000"/>
          <w:lang w:eastAsia="en-GB"/>
        </w:rPr>
        <w:t>BSU EC-GEP Outreach Project (DANIDA), -</w:t>
      </w:r>
      <w:r w:rsidRPr="00A741D2">
        <w:rPr>
          <w:rFonts w:ascii="Times New Roman" w:eastAsia="Calibri" w:hAnsi="Times New Roman" w:cs="Times New Roman"/>
          <w:color w:val="000000"/>
        </w:rPr>
        <w:t xml:space="preserve"> “Capacity Building within Research Communication, Dissemination and Networking”. </w:t>
      </w:r>
    </w:p>
    <w:p w:rsidR="00810D65" w:rsidRPr="00A741D2" w:rsidRDefault="00810D65" w:rsidP="00810D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  <w:b/>
        </w:rPr>
        <w:t>Investigator</w:t>
      </w:r>
      <w:r w:rsidRPr="00A741D2">
        <w:rPr>
          <w:rFonts w:ascii="Times New Roman" w:hAnsi="Times New Roman" w:cs="Times New Roman"/>
        </w:rPr>
        <w:t xml:space="preserve">, KNUST KREF Award. “Preliminary studies on the breeding, hatchability and larval growth of the African River Prawn, </w:t>
      </w:r>
      <w:r w:rsidRPr="00A741D2">
        <w:rPr>
          <w:rFonts w:ascii="Times New Roman" w:hAnsi="Times New Roman" w:cs="Times New Roman"/>
          <w:i/>
        </w:rPr>
        <w:t>Macrobrachium vollenhovenii</w:t>
      </w:r>
      <w:r w:rsidRPr="00A741D2">
        <w:rPr>
          <w:rFonts w:ascii="Times New Roman" w:hAnsi="Times New Roman" w:cs="Times New Roman"/>
        </w:rPr>
        <w:t>”.</w:t>
      </w:r>
    </w:p>
    <w:p w:rsidR="009074F6" w:rsidRPr="00A741D2" w:rsidRDefault="009074F6" w:rsidP="009074F6">
      <w:pPr>
        <w:pStyle w:val="ListParagraph"/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="Times New Roman" w:eastAsia="Calibri" w:hAnsi="Times New Roman" w:cs="Times New Roman"/>
        </w:rPr>
      </w:pPr>
    </w:p>
    <w:p w:rsidR="001B1D40" w:rsidRPr="00A741D2" w:rsidRDefault="001B1D40" w:rsidP="001B1D40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t>RESEARCH INTERESTS</w:t>
      </w:r>
    </w:p>
    <w:p w:rsidR="001B1D40" w:rsidRPr="00A741D2" w:rsidRDefault="00810D65" w:rsidP="005F71C0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improving water quality for aqualcuture, </w:t>
      </w:r>
      <w:r w:rsidR="00AC1074" w:rsidRPr="00A741D2">
        <w:rPr>
          <w:rFonts w:ascii="Times New Roman" w:hAnsi="Times New Roman" w:cs="Times New Roman"/>
        </w:rPr>
        <w:t xml:space="preserve">Wastewater treatment and safety, </w:t>
      </w:r>
      <w:r w:rsidR="005F71C0" w:rsidRPr="00A741D2">
        <w:rPr>
          <w:rFonts w:ascii="Times New Roman" w:hAnsi="Times New Roman" w:cs="Times New Roman"/>
        </w:rPr>
        <w:t xml:space="preserve">, </w:t>
      </w:r>
      <w:r w:rsidR="001B1D40" w:rsidRPr="00A741D2">
        <w:rPr>
          <w:rFonts w:ascii="Times New Roman" w:hAnsi="Times New Roman" w:cs="Times New Roman"/>
        </w:rPr>
        <w:t>increasing aquaculture productivity by improving feeds and feeding strategies; promoting the culture of native species in Ghana, aquatic ecology and toxicology in natural systems and environmental science education.</w:t>
      </w:r>
    </w:p>
    <w:p w:rsidR="0063570A" w:rsidRPr="00A741D2" w:rsidRDefault="0063570A" w:rsidP="0063570A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</w:rPr>
      </w:pPr>
    </w:p>
    <w:p w:rsidR="001B1D40" w:rsidRPr="00A741D2" w:rsidRDefault="001B1D40" w:rsidP="001B1D40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t>PROFESSIONAL EMPLOYMENT</w:t>
      </w:r>
    </w:p>
    <w:p w:rsidR="001B1D40" w:rsidRPr="00A741D2" w:rsidRDefault="001B1D40" w:rsidP="001B1D40">
      <w:pPr>
        <w:pStyle w:val="BodyText"/>
        <w:spacing w:line="240" w:lineRule="auto"/>
        <w:ind w:left="720" w:hanging="720"/>
        <w:jc w:val="both"/>
        <w:rPr>
          <w:sz w:val="22"/>
          <w:szCs w:val="22"/>
        </w:rPr>
      </w:pPr>
      <w:r w:rsidRPr="00A741D2">
        <w:rPr>
          <w:sz w:val="22"/>
          <w:szCs w:val="22"/>
        </w:rPr>
        <w:t>2017</w:t>
      </w:r>
      <w:r w:rsidR="00D77AE3" w:rsidRPr="00A741D2">
        <w:rPr>
          <w:sz w:val="22"/>
          <w:szCs w:val="22"/>
        </w:rPr>
        <w:t>-</w:t>
      </w:r>
      <w:r w:rsidRPr="00A741D2">
        <w:rPr>
          <w:sz w:val="22"/>
          <w:szCs w:val="22"/>
        </w:rPr>
        <w:t xml:space="preserve"> Present: </w:t>
      </w:r>
      <w:r w:rsidRPr="00A741D2">
        <w:rPr>
          <w:b/>
          <w:i/>
          <w:sz w:val="22"/>
          <w:szCs w:val="22"/>
        </w:rPr>
        <w:t>Senior Lecturer</w:t>
      </w:r>
      <w:r w:rsidRPr="00A741D2">
        <w:rPr>
          <w:sz w:val="22"/>
          <w:szCs w:val="22"/>
        </w:rPr>
        <w:t>, Dept. of Fisheries and Watershed Mgt., FRNR, KNUST, Ghana</w:t>
      </w:r>
    </w:p>
    <w:p w:rsidR="008B10E0" w:rsidRPr="00A741D2" w:rsidRDefault="00BB3F06" w:rsidP="00AC1074">
      <w:pPr>
        <w:pStyle w:val="BodyText"/>
        <w:spacing w:line="240" w:lineRule="auto"/>
        <w:ind w:left="720" w:hanging="720"/>
        <w:rPr>
          <w:sz w:val="22"/>
          <w:szCs w:val="22"/>
        </w:rPr>
      </w:pPr>
      <w:r w:rsidRPr="00A741D2">
        <w:rPr>
          <w:sz w:val="22"/>
          <w:szCs w:val="22"/>
        </w:rPr>
        <w:t>Aug. 2015- Jul 2020</w:t>
      </w:r>
      <w:r w:rsidR="008B10E0" w:rsidRPr="00A741D2">
        <w:rPr>
          <w:sz w:val="22"/>
          <w:szCs w:val="22"/>
        </w:rPr>
        <w:t xml:space="preserve">: </w:t>
      </w:r>
      <w:r w:rsidR="008B10E0" w:rsidRPr="00A741D2">
        <w:rPr>
          <w:b/>
          <w:sz w:val="22"/>
          <w:szCs w:val="22"/>
        </w:rPr>
        <w:t>Graduate Coordinator</w:t>
      </w:r>
      <w:r w:rsidR="00AC1074" w:rsidRPr="00A741D2">
        <w:rPr>
          <w:sz w:val="22"/>
          <w:szCs w:val="22"/>
        </w:rPr>
        <w:t>, Dept.</w:t>
      </w:r>
      <w:r w:rsidR="008B10E0" w:rsidRPr="00A741D2">
        <w:rPr>
          <w:sz w:val="22"/>
          <w:szCs w:val="22"/>
        </w:rPr>
        <w:t xml:space="preserve"> of Fisheries </w:t>
      </w:r>
      <w:r w:rsidR="00AC1074" w:rsidRPr="00A741D2">
        <w:rPr>
          <w:sz w:val="22"/>
          <w:szCs w:val="22"/>
        </w:rPr>
        <w:t>&amp;</w:t>
      </w:r>
      <w:r w:rsidR="008B10E0" w:rsidRPr="00A741D2">
        <w:rPr>
          <w:sz w:val="22"/>
          <w:szCs w:val="22"/>
        </w:rPr>
        <w:t xml:space="preserve"> Watershed</w:t>
      </w:r>
      <w:r w:rsidR="00AC1074" w:rsidRPr="00A741D2">
        <w:rPr>
          <w:sz w:val="22"/>
          <w:szCs w:val="22"/>
        </w:rPr>
        <w:t xml:space="preserve"> Mgt., KNUST.</w:t>
      </w:r>
      <w:r w:rsidR="008B10E0" w:rsidRPr="00A741D2">
        <w:rPr>
          <w:sz w:val="22"/>
          <w:szCs w:val="22"/>
        </w:rPr>
        <w:t xml:space="preserve">                               </w:t>
      </w:r>
    </w:p>
    <w:p w:rsidR="001B1D40" w:rsidRPr="00A741D2" w:rsidRDefault="001B1D40" w:rsidP="001B1D40">
      <w:pPr>
        <w:pStyle w:val="BodyText"/>
        <w:spacing w:line="240" w:lineRule="auto"/>
        <w:ind w:left="720" w:hanging="720"/>
        <w:jc w:val="both"/>
        <w:rPr>
          <w:sz w:val="22"/>
          <w:szCs w:val="22"/>
        </w:rPr>
      </w:pPr>
      <w:r w:rsidRPr="00A741D2">
        <w:rPr>
          <w:sz w:val="22"/>
          <w:szCs w:val="22"/>
        </w:rPr>
        <w:t>2012 -</w:t>
      </w:r>
      <w:r w:rsidR="00D77AE3" w:rsidRPr="00A741D2">
        <w:rPr>
          <w:sz w:val="22"/>
          <w:szCs w:val="22"/>
        </w:rPr>
        <w:t xml:space="preserve"> </w:t>
      </w:r>
      <w:r w:rsidRPr="00A741D2">
        <w:rPr>
          <w:sz w:val="22"/>
          <w:szCs w:val="22"/>
        </w:rPr>
        <w:t xml:space="preserve">2017: </w:t>
      </w:r>
      <w:r w:rsidRPr="00A741D2">
        <w:rPr>
          <w:b/>
          <w:i/>
          <w:sz w:val="22"/>
          <w:szCs w:val="22"/>
        </w:rPr>
        <w:t>Lecturer</w:t>
      </w:r>
      <w:r w:rsidRPr="00A741D2">
        <w:rPr>
          <w:sz w:val="22"/>
          <w:szCs w:val="22"/>
        </w:rPr>
        <w:t>, Dept. of Fisheries and Watershed Mgt., FRNR, KNUST, Ghana</w:t>
      </w:r>
    </w:p>
    <w:p w:rsidR="001B1D40" w:rsidRPr="00A741D2" w:rsidRDefault="001B1D40" w:rsidP="001B1D40">
      <w:pPr>
        <w:pStyle w:val="BodyText"/>
        <w:spacing w:line="240" w:lineRule="auto"/>
        <w:jc w:val="both"/>
        <w:rPr>
          <w:sz w:val="22"/>
          <w:szCs w:val="22"/>
        </w:rPr>
      </w:pPr>
      <w:r w:rsidRPr="00A741D2">
        <w:rPr>
          <w:sz w:val="22"/>
          <w:szCs w:val="22"/>
        </w:rPr>
        <w:t>2011</w:t>
      </w:r>
      <w:r w:rsidR="00D77AE3" w:rsidRPr="00A741D2">
        <w:rPr>
          <w:sz w:val="22"/>
          <w:szCs w:val="22"/>
        </w:rPr>
        <w:t xml:space="preserve"> </w:t>
      </w:r>
      <w:r w:rsidRPr="00A741D2">
        <w:rPr>
          <w:sz w:val="22"/>
          <w:szCs w:val="22"/>
        </w:rPr>
        <w:t>-</w:t>
      </w:r>
      <w:r w:rsidR="00D77AE3" w:rsidRPr="00A741D2">
        <w:rPr>
          <w:sz w:val="22"/>
          <w:szCs w:val="22"/>
        </w:rPr>
        <w:t xml:space="preserve"> </w:t>
      </w:r>
      <w:r w:rsidRPr="00A741D2">
        <w:rPr>
          <w:sz w:val="22"/>
          <w:szCs w:val="22"/>
        </w:rPr>
        <w:t xml:space="preserve">2012:  </w:t>
      </w:r>
      <w:r w:rsidR="00AC1074" w:rsidRPr="00A741D2">
        <w:rPr>
          <w:b/>
          <w:i/>
          <w:sz w:val="22"/>
          <w:szCs w:val="22"/>
        </w:rPr>
        <w:t>Post-Doctoral</w:t>
      </w:r>
      <w:r w:rsidRPr="00A741D2">
        <w:rPr>
          <w:b/>
          <w:i/>
          <w:sz w:val="22"/>
          <w:szCs w:val="22"/>
        </w:rPr>
        <w:t xml:space="preserve"> Fellow</w:t>
      </w:r>
      <w:r w:rsidRPr="00A741D2">
        <w:rPr>
          <w:sz w:val="22"/>
          <w:szCs w:val="22"/>
        </w:rPr>
        <w:t xml:space="preserve"> at UNT (Science Education Research): writing grants, research in  </w:t>
      </w:r>
    </w:p>
    <w:p w:rsidR="001B1D40" w:rsidRPr="00A741D2" w:rsidRDefault="00D77AE3" w:rsidP="001B1D40">
      <w:pPr>
        <w:pStyle w:val="BodyText"/>
        <w:spacing w:line="240" w:lineRule="auto"/>
        <w:jc w:val="both"/>
        <w:rPr>
          <w:sz w:val="22"/>
          <w:szCs w:val="22"/>
        </w:rPr>
      </w:pPr>
      <w:r w:rsidRPr="00A741D2">
        <w:rPr>
          <w:sz w:val="22"/>
          <w:szCs w:val="22"/>
        </w:rPr>
        <w:t xml:space="preserve">                  </w:t>
      </w:r>
      <w:r w:rsidR="001B1D40" w:rsidRPr="00A741D2">
        <w:rPr>
          <w:sz w:val="22"/>
          <w:szCs w:val="22"/>
        </w:rPr>
        <w:t xml:space="preserve">Environmental Education and implementation of programs/projects  </w:t>
      </w:r>
    </w:p>
    <w:p w:rsidR="001B1D40" w:rsidRPr="00A741D2" w:rsidRDefault="001B1D40" w:rsidP="001B1D40">
      <w:pPr>
        <w:pStyle w:val="BodyText"/>
        <w:spacing w:line="240" w:lineRule="auto"/>
        <w:ind w:left="1152" w:hanging="1152"/>
        <w:jc w:val="both"/>
        <w:rPr>
          <w:sz w:val="22"/>
          <w:szCs w:val="22"/>
        </w:rPr>
      </w:pPr>
      <w:r w:rsidRPr="00A741D2">
        <w:rPr>
          <w:sz w:val="22"/>
          <w:szCs w:val="22"/>
        </w:rPr>
        <w:t xml:space="preserve">2011- 2012: </w:t>
      </w:r>
      <w:r w:rsidRPr="00A741D2">
        <w:rPr>
          <w:b/>
          <w:i/>
          <w:sz w:val="22"/>
          <w:szCs w:val="22"/>
        </w:rPr>
        <w:t>Adjunct Faculty;</w:t>
      </w:r>
      <w:r w:rsidRPr="00A741D2">
        <w:rPr>
          <w:sz w:val="22"/>
          <w:szCs w:val="22"/>
        </w:rPr>
        <w:t xml:space="preserve"> Earth Science, Columbia Southern Univ., Alabama (Online) and Environmental Science, Kaplan College, Texas (Adult class)</w:t>
      </w:r>
    </w:p>
    <w:p w:rsidR="00D77AE3" w:rsidRPr="00A741D2" w:rsidRDefault="00810D65" w:rsidP="00680C87">
      <w:pPr>
        <w:pStyle w:val="BodyText"/>
        <w:spacing w:line="240" w:lineRule="auto"/>
        <w:ind w:left="1296" w:hanging="1296"/>
        <w:jc w:val="both"/>
        <w:rPr>
          <w:sz w:val="22"/>
          <w:szCs w:val="22"/>
        </w:rPr>
      </w:pPr>
      <w:r w:rsidRPr="00A741D2">
        <w:rPr>
          <w:sz w:val="22"/>
          <w:szCs w:val="22"/>
        </w:rPr>
        <w:t xml:space="preserve">  2004 -2011</w:t>
      </w:r>
      <w:r w:rsidR="00680C87" w:rsidRPr="00A741D2">
        <w:rPr>
          <w:sz w:val="22"/>
          <w:szCs w:val="22"/>
        </w:rPr>
        <w:t xml:space="preserve">: </w:t>
      </w:r>
      <w:r w:rsidR="00680C87" w:rsidRPr="00A741D2">
        <w:rPr>
          <w:b/>
          <w:i/>
          <w:sz w:val="22"/>
          <w:szCs w:val="22"/>
        </w:rPr>
        <w:t>Instructor</w:t>
      </w:r>
      <w:r w:rsidR="00680C87" w:rsidRPr="00A741D2">
        <w:rPr>
          <w:sz w:val="22"/>
          <w:szCs w:val="22"/>
        </w:rPr>
        <w:t>, Environmental Science, &amp; Contemporary Biology lab classes, UNT, Texas.</w:t>
      </w:r>
    </w:p>
    <w:p w:rsidR="001B1D40" w:rsidRPr="00A741D2" w:rsidRDefault="00D77AE3" w:rsidP="00D77AE3">
      <w:pPr>
        <w:pStyle w:val="BodyText"/>
        <w:spacing w:line="240" w:lineRule="auto"/>
        <w:ind w:left="1296" w:hanging="1296"/>
        <w:jc w:val="both"/>
        <w:rPr>
          <w:sz w:val="22"/>
          <w:szCs w:val="22"/>
        </w:rPr>
      </w:pPr>
      <w:r w:rsidRPr="00A741D2">
        <w:rPr>
          <w:sz w:val="22"/>
          <w:szCs w:val="22"/>
        </w:rPr>
        <w:t xml:space="preserve">           </w:t>
      </w:r>
      <w:r w:rsidR="001B1D40" w:rsidRPr="00A741D2">
        <w:rPr>
          <w:sz w:val="22"/>
          <w:szCs w:val="22"/>
        </w:rPr>
        <w:t xml:space="preserve">2008: </w:t>
      </w:r>
      <w:r w:rsidR="001B1D40" w:rsidRPr="00A741D2">
        <w:rPr>
          <w:b/>
          <w:sz w:val="22"/>
          <w:szCs w:val="22"/>
        </w:rPr>
        <w:t xml:space="preserve">Environmental Monitoring </w:t>
      </w:r>
      <w:r w:rsidR="00680C87" w:rsidRPr="00A741D2">
        <w:rPr>
          <w:b/>
          <w:sz w:val="22"/>
          <w:szCs w:val="22"/>
        </w:rPr>
        <w:t>assistant</w:t>
      </w:r>
      <w:r w:rsidR="001B1D40" w:rsidRPr="00A741D2">
        <w:rPr>
          <w:sz w:val="22"/>
          <w:szCs w:val="22"/>
        </w:rPr>
        <w:t>, Denton Waste Water Treatment Plant (WWTP).</w:t>
      </w:r>
    </w:p>
    <w:p w:rsidR="001B1D40" w:rsidRPr="00A741D2" w:rsidRDefault="00D77AE3" w:rsidP="00AC1074">
      <w:pPr>
        <w:autoSpaceDE w:val="0"/>
        <w:autoSpaceDN w:val="0"/>
        <w:adjustRightInd w:val="0"/>
        <w:spacing w:after="0" w:line="240" w:lineRule="auto"/>
        <w:ind w:left="1152" w:hanging="1152"/>
        <w:jc w:val="both"/>
        <w:outlineLvl w:val="0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         </w:t>
      </w:r>
      <w:r w:rsidR="001B1D40" w:rsidRPr="00A741D2">
        <w:rPr>
          <w:rFonts w:ascii="Times New Roman" w:hAnsi="Times New Roman" w:cs="Times New Roman"/>
        </w:rPr>
        <w:t xml:space="preserve">  2006: </w:t>
      </w:r>
      <w:r w:rsidR="001B1D40" w:rsidRPr="00A741D2">
        <w:rPr>
          <w:rFonts w:ascii="Times New Roman" w:hAnsi="Times New Roman" w:cs="Times New Roman"/>
          <w:b/>
          <w:i/>
        </w:rPr>
        <w:t>Consultant</w:t>
      </w:r>
      <w:r w:rsidR="001B1D40" w:rsidRPr="00A741D2">
        <w:rPr>
          <w:rFonts w:ascii="Times New Roman" w:hAnsi="Times New Roman" w:cs="Times New Roman"/>
        </w:rPr>
        <w:t xml:space="preserve">: Chlorophyll </w:t>
      </w:r>
      <w:r w:rsidR="001B1D40" w:rsidRPr="00A741D2">
        <w:rPr>
          <w:rFonts w:ascii="Times New Roman" w:hAnsi="Times New Roman" w:cs="Times New Roman"/>
          <w:i/>
        </w:rPr>
        <w:t>a</w:t>
      </w:r>
      <w:r w:rsidR="001B1D40" w:rsidRPr="00A741D2">
        <w:rPr>
          <w:rFonts w:ascii="Times New Roman" w:hAnsi="Times New Roman" w:cs="Times New Roman"/>
        </w:rPr>
        <w:t xml:space="preserve"> analysis and identification of phytoplankton for the United States Department of Agriculture ARS/UAPB Aquashade project.</w:t>
      </w:r>
    </w:p>
    <w:p w:rsidR="001B1D40" w:rsidRPr="00A741D2" w:rsidRDefault="001B1D40" w:rsidP="001B1D40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lastRenderedPageBreak/>
        <w:t xml:space="preserve">CLASSES TAUGHT </w:t>
      </w:r>
    </w:p>
    <w:p w:rsidR="00910315" w:rsidRPr="00A741D2" w:rsidRDefault="007D1FD1" w:rsidP="001B1D40">
      <w:pPr>
        <w:pStyle w:val="BodyText"/>
        <w:spacing w:line="240" w:lineRule="auto"/>
        <w:jc w:val="both"/>
        <w:rPr>
          <w:sz w:val="22"/>
          <w:szCs w:val="22"/>
        </w:rPr>
      </w:pPr>
      <w:r w:rsidRPr="00A741D2">
        <w:rPr>
          <w:b/>
          <w:sz w:val="22"/>
          <w:szCs w:val="22"/>
        </w:rPr>
        <w:t>Undergraduate</w:t>
      </w:r>
      <w:r w:rsidRPr="00A741D2">
        <w:rPr>
          <w:sz w:val="22"/>
          <w:szCs w:val="22"/>
        </w:rPr>
        <w:t>: Water Quality, Environmental Science, Basic Statistics, Introduction to Experimental Design &amp; Statistics, Fisheries Management, Fisheries Ecology, Introduction to Fisheries &amp; Aquaculture, and Earth Sciences.</w:t>
      </w:r>
      <w:r w:rsidR="00AC1074" w:rsidRPr="00A741D2">
        <w:rPr>
          <w:sz w:val="22"/>
          <w:szCs w:val="22"/>
        </w:rPr>
        <w:t xml:space="preserve"> </w:t>
      </w:r>
      <w:r w:rsidRPr="00A741D2">
        <w:rPr>
          <w:b/>
          <w:sz w:val="22"/>
          <w:szCs w:val="22"/>
        </w:rPr>
        <w:t>Graduate</w:t>
      </w:r>
      <w:r w:rsidRPr="00A741D2">
        <w:rPr>
          <w:sz w:val="22"/>
          <w:szCs w:val="22"/>
        </w:rPr>
        <w:t xml:space="preserve">: </w:t>
      </w:r>
      <w:r w:rsidR="00BB3F06" w:rsidRPr="00A741D2">
        <w:rPr>
          <w:sz w:val="22"/>
          <w:szCs w:val="22"/>
        </w:rPr>
        <w:t xml:space="preserve">Waste Water Management, </w:t>
      </w:r>
      <w:r w:rsidRPr="00A741D2">
        <w:rPr>
          <w:sz w:val="22"/>
          <w:szCs w:val="22"/>
        </w:rPr>
        <w:t xml:space="preserve">Aquatic Toxicology, Water quality, </w:t>
      </w:r>
      <w:r w:rsidR="00BB3F06" w:rsidRPr="00A741D2">
        <w:rPr>
          <w:sz w:val="22"/>
          <w:szCs w:val="22"/>
        </w:rPr>
        <w:t xml:space="preserve">Statistics in research, </w:t>
      </w:r>
      <w:r w:rsidRPr="00A741D2">
        <w:rPr>
          <w:sz w:val="22"/>
          <w:szCs w:val="22"/>
        </w:rPr>
        <w:t>Special topics (scientific writing).</w:t>
      </w:r>
      <w:r w:rsidR="00AC1074" w:rsidRPr="00A741D2">
        <w:rPr>
          <w:sz w:val="22"/>
          <w:szCs w:val="22"/>
        </w:rPr>
        <w:t xml:space="preserve"> </w:t>
      </w:r>
      <w:r w:rsidR="00910315" w:rsidRPr="00A741D2">
        <w:rPr>
          <w:sz w:val="22"/>
          <w:szCs w:val="22"/>
        </w:rPr>
        <w:t>Additionally, I have supervised over 30 undergraduate theses and 30 graduate student theses</w:t>
      </w:r>
      <w:r w:rsidR="00AC1074" w:rsidRPr="00A741D2">
        <w:rPr>
          <w:sz w:val="22"/>
          <w:szCs w:val="22"/>
        </w:rPr>
        <w:t>.</w:t>
      </w:r>
      <w:r w:rsidR="008B10E0" w:rsidRPr="00A741D2">
        <w:rPr>
          <w:sz w:val="22"/>
          <w:szCs w:val="22"/>
        </w:rPr>
        <w:t xml:space="preserve"> </w:t>
      </w:r>
    </w:p>
    <w:p w:rsidR="00D208B4" w:rsidRPr="00A741D2" w:rsidRDefault="00D208B4" w:rsidP="001B1D40">
      <w:pPr>
        <w:pStyle w:val="BodyText"/>
        <w:spacing w:line="240" w:lineRule="auto"/>
        <w:jc w:val="both"/>
        <w:rPr>
          <w:sz w:val="22"/>
          <w:szCs w:val="22"/>
        </w:rPr>
      </w:pPr>
    </w:p>
    <w:p w:rsidR="001B1D40" w:rsidRPr="00A741D2" w:rsidRDefault="001B1D40" w:rsidP="001B1D40">
      <w:pPr>
        <w:pStyle w:val="BodyText"/>
        <w:spacing w:after="80" w:line="240" w:lineRule="auto"/>
        <w:rPr>
          <w:b/>
          <w:sz w:val="22"/>
          <w:szCs w:val="22"/>
          <w:u w:val="single"/>
        </w:rPr>
      </w:pPr>
      <w:r w:rsidRPr="00A741D2">
        <w:rPr>
          <w:b/>
          <w:sz w:val="22"/>
          <w:szCs w:val="22"/>
          <w:u w:val="single"/>
        </w:rPr>
        <w:t>SELECTED PUBLICATIONS</w:t>
      </w:r>
    </w:p>
    <w:p w:rsidR="00A741D2" w:rsidRPr="00A741D2" w:rsidRDefault="00A741D2" w:rsidP="00A741D2">
      <w:pPr>
        <w:pStyle w:val="ListParagraph"/>
        <w:numPr>
          <w:ilvl w:val="0"/>
          <w:numId w:val="17"/>
        </w:numPr>
        <w:spacing w:after="10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Obirikorang, K.A., Gyamfi, S., Goode, M.E., Amisah, S., </w:t>
      </w:r>
      <w:r w:rsidRPr="00A741D2">
        <w:rPr>
          <w:rFonts w:ascii="Times New Roman" w:hAnsi="Times New Roman" w:cs="Times New Roman"/>
          <w:b/>
        </w:rPr>
        <w:t>Edziyie, R.E.,</w:t>
      </w:r>
      <w:r w:rsidRPr="00A741D2">
        <w:rPr>
          <w:rFonts w:ascii="Times New Roman" w:hAnsi="Times New Roman" w:cs="Times New Roman"/>
        </w:rPr>
        <w:t xml:space="preserve"> Quagrainie, K., Egna, H., Frimpong, E.A. [2020] Effect of soybean meal diets on the growth performance, ammonia excretion rates, gut histology and feed cost of Nile tilapia (</w:t>
      </w:r>
      <w:r w:rsidRPr="00A741D2">
        <w:rPr>
          <w:rFonts w:ascii="Times New Roman" w:hAnsi="Times New Roman" w:cs="Times New Roman"/>
          <w:i/>
        </w:rPr>
        <w:t>Oreochromis niloticus</w:t>
      </w:r>
      <w:r w:rsidRPr="00A741D2">
        <w:rPr>
          <w:rFonts w:ascii="Times New Roman" w:hAnsi="Times New Roman" w:cs="Times New Roman"/>
        </w:rPr>
        <w:t>) fry. Aquaculture Nutrition.</w:t>
      </w:r>
    </w:p>
    <w:p w:rsidR="00A741D2" w:rsidRPr="00A741D2" w:rsidRDefault="00A741D2" w:rsidP="00A741D2">
      <w:pPr>
        <w:pStyle w:val="ListParagraph"/>
        <w:numPr>
          <w:ilvl w:val="0"/>
          <w:numId w:val="17"/>
        </w:numPr>
        <w:spacing w:after="10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Obirikorang, P. A., Campion, B. B., </w:t>
      </w:r>
      <w:r w:rsidRPr="00A741D2">
        <w:rPr>
          <w:rFonts w:ascii="Times New Roman" w:hAnsi="Times New Roman" w:cs="Times New Roman"/>
          <w:b/>
        </w:rPr>
        <w:t>Edziyie, R. E.,</w:t>
      </w:r>
      <w:r w:rsidRPr="00A741D2">
        <w:rPr>
          <w:rFonts w:ascii="Times New Roman" w:hAnsi="Times New Roman" w:cs="Times New Roman"/>
        </w:rPr>
        <w:t xml:space="preserve"> Prah Duodu, C., and D. Adjei-Boateng (2020). Effects of oilseed meals on pellet characteristics, faecal matter production, postprandial ammonia and phosphorus excretion rates in Nile tilapia, </w:t>
      </w:r>
      <w:r w:rsidRPr="00A741D2">
        <w:rPr>
          <w:rFonts w:ascii="Times New Roman" w:hAnsi="Times New Roman" w:cs="Times New Roman"/>
          <w:i/>
        </w:rPr>
        <w:t>Oreochromis niloticus</w:t>
      </w:r>
      <w:r w:rsidRPr="00A741D2">
        <w:rPr>
          <w:rFonts w:ascii="Times New Roman" w:hAnsi="Times New Roman" w:cs="Times New Roman"/>
        </w:rPr>
        <w:t xml:space="preserve">, Journal of Applied Animal Research, 48:1, 525-533, 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spacing w:after="10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41D2">
        <w:rPr>
          <w:rFonts w:ascii="Times New Roman" w:eastAsia="Times New Roman" w:hAnsi="Times New Roman" w:cs="Times New Roman"/>
        </w:rPr>
        <w:t xml:space="preserve">Mensah ET-D, Dankwa HR, Lauridsen TL, Asmah R, Campion BB, and </w:t>
      </w:r>
      <w:r w:rsidRPr="00A741D2">
        <w:rPr>
          <w:rFonts w:ascii="Times New Roman" w:eastAsia="Times New Roman" w:hAnsi="Times New Roman" w:cs="Times New Roman"/>
          <w:b/>
        </w:rPr>
        <w:t>Edziyie R</w:t>
      </w:r>
      <w:r w:rsidRPr="00A741D2">
        <w:rPr>
          <w:rFonts w:ascii="Times New Roman" w:eastAsia="Times New Roman" w:hAnsi="Times New Roman" w:cs="Times New Roman"/>
        </w:rPr>
        <w:t xml:space="preserve">.(2019). Seasonal changes in fish catch and environmental variables in a large Tropical Lake, Volta, Ghana. </w:t>
      </w:r>
      <w:r w:rsidRPr="00A741D2">
        <w:rPr>
          <w:rFonts w:ascii="Times New Roman" w:hAnsi="Times New Roman" w:cs="Times New Roman"/>
          <w:i/>
          <w:iCs/>
        </w:rPr>
        <w:t>African Journal of Ecology</w:t>
      </w:r>
      <w:r w:rsidRPr="00A741D2">
        <w:rPr>
          <w:rFonts w:ascii="Times New Roman" w:eastAsia="Times New Roman" w:hAnsi="Times New Roman" w:cs="Times New Roman"/>
        </w:rPr>
        <w:t xml:space="preserve">. ;57:66-75. </w:t>
      </w:r>
      <w:hyperlink r:id="rId9" w:history="1">
        <w:r w:rsidRPr="00A741D2">
          <w:rPr>
            <w:rStyle w:val="Hyperlink"/>
            <w:rFonts w:ascii="Times New Roman" w:eastAsia="Times New Roman" w:hAnsi="Times New Roman" w:cs="Times New Roman"/>
          </w:rPr>
          <w:t>https://doi.org/10.1111/aje.12537</w:t>
        </w:r>
      </w:hyperlink>
    </w:p>
    <w:p w:rsidR="002D369E" w:rsidRPr="00A741D2" w:rsidRDefault="002D369E" w:rsidP="00A741D2">
      <w:pPr>
        <w:pStyle w:val="ListParagraph"/>
        <w:numPr>
          <w:ilvl w:val="0"/>
          <w:numId w:val="17"/>
        </w:numPr>
        <w:spacing w:after="100" w:line="240" w:lineRule="auto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eastAsia="Times New Roman" w:hAnsi="Times New Roman" w:cs="Times New Roman"/>
        </w:rPr>
        <w:t xml:space="preserve">Mensah, E. T., Dankwa, H. R., Torben, L. L., Asmah, R., Campion, B. B., &amp; </w:t>
      </w:r>
      <w:r w:rsidRPr="00A741D2">
        <w:rPr>
          <w:rFonts w:ascii="Times New Roman" w:eastAsia="Times New Roman" w:hAnsi="Times New Roman" w:cs="Times New Roman"/>
          <w:b/>
        </w:rPr>
        <w:t>Edziyie, R</w:t>
      </w:r>
      <w:r w:rsidRPr="00A741D2">
        <w:rPr>
          <w:rFonts w:ascii="Times New Roman" w:eastAsia="Times New Roman" w:hAnsi="Times New Roman" w:cs="Times New Roman"/>
        </w:rPr>
        <w:t xml:space="preserve">. (2018). Effects of seasonal and environmental changes on aquaculture production in tropical Lake Volta, Ghana. </w:t>
      </w:r>
      <w:r w:rsidRPr="00A741D2">
        <w:rPr>
          <w:rFonts w:ascii="Times New Roman" w:eastAsia="Times New Roman" w:hAnsi="Times New Roman" w:cs="Times New Roman"/>
          <w:i/>
          <w:iCs/>
        </w:rPr>
        <w:t>Aquaculture International</w:t>
      </w:r>
      <w:r w:rsidRPr="00A741D2">
        <w:rPr>
          <w:rFonts w:ascii="Times New Roman" w:eastAsia="Times New Roman" w:hAnsi="Times New Roman" w:cs="Times New Roman"/>
        </w:rPr>
        <w:t>, 1-14.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100" w:line="240" w:lineRule="auto"/>
        <w:contextualSpacing w:val="0"/>
        <w:jc w:val="both"/>
        <w:rPr>
          <w:rFonts w:ascii="Times New Roman" w:hAnsi="Times New Roman" w:cs="Times New Roman"/>
          <w:color w:val="131413"/>
        </w:rPr>
      </w:pPr>
      <w:r w:rsidRPr="00A741D2">
        <w:rPr>
          <w:rFonts w:ascii="Times New Roman" w:hAnsi="Times New Roman" w:cs="Times New Roman"/>
          <w:color w:val="131413"/>
        </w:rPr>
        <w:t xml:space="preserve">Attim, D. A., Obirikorang, K. A., Campion B. B.  </w:t>
      </w:r>
      <w:r w:rsidRPr="00A741D2">
        <w:rPr>
          <w:rFonts w:ascii="Times New Roman" w:hAnsi="Times New Roman" w:cs="Times New Roman"/>
          <w:b/>
          <w:color w:val="131413"/>
        </w:rPr>
        <w:t>Edziyie, R.E</w:t>
      </w:r>
      <w:r w:rsidRPr="00A741D2">
        <w:rPr>
          <w:rFonts w:ascii="Times New Roman" w:hAnsi="Times New Roman" w:cs="Times New Roman"/>
          <w:color w:val="131413"/>
        </w:rPr>
        <w:t xml:space="preserve"> and P. V. Skov (2018). Dietary supplementation of yeast (</w:t>
      </w:r>
      <w:r w:rsidRPr="00A741D2">
        <w:rPr>
          <w:rFonts w:ascii="Times New Roman" w:hAnsi="Times New Roman" w:cs="Times New Roman"/>
          <w:i/>
          <w:color w:val="131413"/>
        </w:rPr>
        <w:t>Saccharomyces cerevisiae</w:t>
      </w:r>
      <w:r w:rsidRPr="00A741D2">
        <w:rPr>
          <w:rFonts w:ascii="Times New Roman" w:hAnsi="Times New Roman" w:cs="Times New Roman"/>
          <w:color w:val="131413"/>
        </w:rPr>
        <w:t>) improves growth, stress tolerance, and disease resistance in juvenile Nile tilapia (</w:t>
      </w:r>
      <w:r w:rsidRPr="00A741D2">
        <w:rPr>
          <w:rFonts w:ascii="Times New Roman" w:hAnsi="Times New Roman" w:cs="Times New Roman"/>
          <w:i/>
          <w:color w:val="131413"/>
        </w:rPr>
        <w:t>Oreochromis niloticus</w:t>
      </w:r>
      <w:r w:rsidRPr="00A741D2">
        <w:rPr>
          <w:rFonts w:ascii="Times New Roman" w:hAnsi="Times New Roman" w:cs="Times New Roman"/>
          <w:color w:val="131413"/>
        </w:rPr>
        <w:t xml:space="preserve">). Aquaculture International </w:t>
      </w:r>
      <w:r w:rsidRPr="00A741D2">
        <w:rPr>
          <w:rFonts w:ascii="Times New Roman" w:hAnsi="Times New Roman" w:cs="Times New Roman"/>
          <w:i/>
          <w:iCs/>
        </w:rPr>
        <w:t>26</w:t>
      </w:r>
      <w:r w:rsidRPr="00A741D2">
        <w:rPr>
          <w:rFonts w:ascii="Times New Roman" w:hAnsi="Times New Roman" w:cs="Times New Roman"/>
        </w:rPr>
        <w:t>(3): 843-855.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131413"/>
        </w:rPr>
      </w:pPr>
      <w:r w:rsidRPr="00A741D2">
        <w:rPr>
          <w:rFonts w:ascii="Times New Roman" w:hAnsi="Times New Roman" w:cs="Times New Roman"/>
        </w:rPr>
        <w:t>Duodu,</w:t>
      </w:r>
      <w:r w:rsidRPr="00A741D2">
        <w:rPr>
          <w:rFonts w:ascii="Times New Roman" w:hAnsi="Times New Roman" w:cs="Times New Roman"/>
          <w:color w:val="000000"/>
        </w:rPr>
        <w:t xml:space="preserve"> C.P, </w:t>
      </w:r>
      <w:r w:rsidRPr="00A741D2">
        <w:rPr>
          <w:rFonts w:ascii="Times New Roman" w:hAnsi="Times New Roman" w:cs="Times New Roman"/>
          <w:b/>
          <w:color w:val="000000"/>
        </w:rPr>
        <w:t>Edziyie R.,</w:t>
      </w:r>
      <w:r w:rsidRPr="00A741D2">
        <w:rPr>
          <w:rFonts w:ascii="Times New Roman" w:hAnsi="Times New Roman" w:cs="Times New Roman"/>
          <w:color w:val="000000"/>
        </w:rPr>
        <w:t xml:space="preserve"> Agbo, N.W., Adjei-Boateng, D., Skov PV (2018). Groundnut and Cottonseed Meals in Tilapia Juvenile Diets: Effects on Apparent Nutrient Digestibility, Short-Term Growth Performance, Feed Utilization and Carcass Composition. Fish Aqua J 9: 259. doi:</w:t>
      </w:r>
      <w:r w:rsidRPr="00A741D2">
        <w:rPr>
          <w:rFonts w:ascii="Times New Roman" w:hAnsi="Times New Roman" w:cs="Times New Roman"/>
          <w:color w:val="185FA2"/>
        </w:rPr>
        <w:t>10.4172/2150-3508.1000259.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A741D2">
        <w:rPr>
          <w:rFonts w:ascii="Times New Roman" w:hAnsi="Times New Roman" w:cs="Times New Roman"/>
          <w:b/>
          <w:bCs/>
        </w:rPr>
        <w:t>Edziyie R,</w:t>
      </w:r>
      <w:r w:rsidRPr="00A741D2">
        <w:rPr>
          <w:rFonts w:ascii="Times New Roman" w:hAnsi="Times New Roman" w:cs="Times New Roman"/>
          <w:bCs/>
        </w:rPr>
        <w:t xml:space="preserve"> </w:t>
      </w:r>
      <w:r w:rsidR="00A741D2" w:rsidRPr="00A741D2">
        <w:rPr>
          <w:rFonts w:ascii="Times New Roman" w:hAnsi="Times New Roman" w:cs="Times New Roman"/>
          <w:bCs/>
        </w:rPr>
        <w:t>and</w:t>
      </w:r>
      <w:r w:rsidRPr="00A741D2">
        <w:rPr>
          <w:rFonts w:ascii="Times New Roman" w:hAnsi="Times New Roman" w:cs="Times New Roman"/>
          <w:bCs/>
        </w:rPr>
        <w:t xml:space="preserve"> Perschbacher P (2017). Studies on the Effect of Propanil on the Water Quality and Plankton Communities Part 2: Channel Catfish (</w:t>
      </w:r>
      <w:r w:rsidRPr="00A741D2">
        <w:rPr>
          <w:rFonts w:ascii="Times New Roman" w:hAnsi="Times New Roman" w:cs="Times New Roman"/>
          <w:bCs/>
          <w:i/>
        </w:rPr>
        <w:t>Ictalurus punctatus</w:t>
      </w:r>
      <w:r w:rsidRPr="00A741D2">
        <w:rPr>
          <w:rFonts w:ascii="Times New Roman" w:hAnsi="Times New Roman" w:cs="Times New Roman"/>
          <w:bCs/>
        </w:rPr>
        <w:t>) Pond Systems With and Without a Floating Algal Scum. J Fisheries Livest Prod 5: 230 doi: 10.4172/2332-2608.1000230.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A741D2">
        <w:rPr>
          <w:rFonts w:ascii="Times New Roman" w:hAnsi="Times New Roman" w:cs="Times New Roman"/>
          <w:bCs/>
        </w:rPr>
        <w:t xml:space="preserve">Perschbacher, P. and </w:t>
      </w:r>
      <w:r w:rsidRPr="00A741D2">
        <w:rPr>
          <w:rFonts w:ascii="Times New Roman" w:hAnsi="Times New Roman" w:cs="Times New Roman"/>
          <w:b/>
          <w:bCs/>
        </w:rPr>
        <w:t>Edziyie, R.</w:t>
      </w:r>
      <w:r w:rsidRPr="00A741D2">
        <w:rPr>
          <w:rFonts w:ascii="Times New Roman" w:hAnsi="Times New Roman" w:cs="Times New Roman"/>
          <w:bCs/>
        </w:rPr>
        <w:t xml:space="preserve"> (2017). Mesocosm Studies on the Effect of Propanil on the Water Quality and Plankton Communities of Four Aquaculture Pond Systems. J Fisheries Livest Prod 6 (1) 223 DOI: 10.4172/2332-2608.1000223.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Nallani, G. C., </w:t>
      </w:r>
      <w:r w:rsidRPr="00A741D2">
        <w:rPr>
          <w:rFonts w:ascii="Times New Roman" w:hAnsi="Times New Roman" w:cs="Times New Roman"/>
          <w:b/>
        </w:rPr>
        <w:t>Edziyie, R. E.,</w:t>
      </w:r>
      <w:r w:rsidRPr="00A741D2">
        <w:rPr>
          <w:rFonts w:ascii="Times New Roman" w:hAnsi="Times New Roman" w:cs="Times New Roman"/>
        </w:rPr>
        <w:t xml:space="preserve"> Paulos, P. M., Venables, B. J., Constantine, L. A., &amp; Huggett, D. B. (2016). Bioconcentration of two basic pharmaceuticals, verapamil and clozapine, in fish. Environmental Toxicology and Chemistry, 35 (3): 593-603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Nallani, G.C., Paulos, P. M., Venables, B. J., </w:t>
      </w:r>
      <w:r w:rsidRPr="00A741D2">
        <w:rPr>
          <w:rFonts w:ascii="Times New Roman" w:hAnsi="Times New Roman" w:cs="Times New Roman"/>
          <w:b/>
        </w:rPr>
        <w:t xml:space="preserve">Edziyie, </w:t>
      </w:r>
      <w:r w:rsidR="00A741D2" w:rsidRPr="00A741D2">
        <w:rPr>
          <w:rFonts w:ascii="Times New Roman" w:hAnsi="Times New Roman" w:cs="Times New Roman"/>
          <w:b/>
        </w:rPr>
        <w:t>R. E</w:t>
      </w:r>
      <w:r w:rsidR="00A741D2" w:rsidRPr="00A741D2">
        <w:rPr>
          <w:rFonts w:ascii="Times New Roman" w:hAnsi="Times New Roman" w:cs="Times New Roman"/>
        </w:rPr>
        <w:t xml:space="preserve">., Constantine, L. A., and </w:t>
      </w:r>
      <w:r w:rsidRPr="00A741D2">
        <w:rPr>
          <w:rFonts w:ascii="Times New Roman" w:hAnsi="Times New Roman" w:cs="Times New Roman"/>
        </w:rPr>
        <w:t>Huggett, D. B. (2011). Tissue-specific uptake and bioconcentration of the oral contraceptive norethindrone in two freshwater fishes. Arch Environ Contam Toxicol 62(2):306-313.</w:t>
      </w:r>
    </w:p>
    <w:p w:rsidR="002D369E" w:rsidRPr="00A741D2" w:rsidRDefault="002D369E" w:rsidP="00A741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 xml:space="preserve">Ludwig, G.M., Perschbacher, P. W., and </w:t>
      </w:r>
      <w:r w:rsidRPr="00A741D2">
        <w:rPr>
          <w:rFonts w:ascii="Times New Roman" w:hAnsi="Times New Roman" w:cs="Times New Roman"/>
          <w:b/>
        </w:rPr>
        <w:t xml:space="preserve">Edziyie, R. </w:t>
      </w:r>
      <w:r w:rsidR="0094163D" w:rsidRPr="00A741D2">
        <w:rPr>
          <w:rFonts w:ascii="Times New Roman" w:hAnsi="Times New Roman" w:cs="Times New Roman"/>
          <w:b/>
        </w:rPr>
        <w:t>(</w:t>
      </w:r>
      <w:r w:rsidRPr="00A741D2">
        <w:rPr>
          <w:rFonts w:ascii="Times New Roman" w:hAnsi="Times New Roman" w:cs="Times New Roman"/>
        </w:rPr>
        <w:t>2010</w:t>
      </w:r>
      <w:r w:rsidR="0094163D" w:rsidRPr="00A741D2">
        <w:rPr>
          <w:rFonts w:ascii="Times New Roman" w:hAnsi="Times New Roman" w:cs="Times New Roman"/>
        </w:rPr>
        <w:t>)</w:t>
      </w:r>
      <w:r w:rsidRPr="00A741D2">
        <w:rPr>
          <w:rFonts w:ascii="Times New Roman" w:hAnsi="Times New Roman" w:cs="Times New Roman"/>
        </w:rPr>
        <w:t xml:space="preserve">. The effect of the dye Aquashade on water quality, phytoplankton, zooplankton, and sunshine bass fingerling production in fertilized culture ponds. </w:t>
      </w:r>
      <w:r w:rsidRPr="00A741D2">
        <w:rPr>
          <w:rFonts w:ascii="Times New Roman" w:hAnsi="Times New Roman" w:cs="Times New Roman"/>
          <w:i/>
        </w:rPr>
        <w:t>Journal of World Aquaculture Society</w:t>
      </w:r>
      <w:r w:rsidRPr="00A741D2">
        <w:rPr>
          <w:rFonts w:ascii="Times New Roman" w:hAnsi="Times New Roman" w:cs="Times New Roman"/>
        </w:rPr>
        <w:t>,41(S1):40-48.</w:t>
      </w:r>
    </w:p>
    <w:p w:rsidR="00B50B24" w:rsidRDefault="00B50B24" w:rsidP="00A741D2">
      <w:pPr>
        <w:tabs>
          <w:tab w:val="left" w:pos="201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B7293D" w:rsidRPr="00A741D2" w:rsidRDefault="00B7293D" w:rsidP="00A741D2">
      <w:pPr>
        <w:tabs>
          <w:tab w:val="left" w:pos="201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A741D2">
        <w:rPr>
          <w:rFonts w:ascii="Times New Roman" w:hAnsi="Times New Roman" w:cs="Times New Roman"/>
          <w:b/>
        </w:rPr>
        <w:t xml:space="preserve">Societies            </w:t>
      </w:r>
    </w:p>
    <w:p w:rsidR="00B7293D" w:rsidRPr="00A741D2" w:rsidRDefault="00B7293D" w:rsidP="00A741D2">
      <w:pPr>
        <w:numPr>
          <w:ilvl w:val="0"/>
          <w:numId w:val="20"/>
        </w:numPr>
        <w:tabs>
          <w:tab w:val="left" w:pos="1890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Member, World Aquaculture Society (WAS) &amp; US Aquaculture Society, 2002</w:t>
      </w:r>
      <w:r w:rsidR="00A741D2" w:rsidRPr="00A741D2">
        <w:rPr>
          <w:rFonts w:ascii="Times New Roman" w:hAnsi="Times New Roman" w:cs="Times New Roman"/>
        </w:rPr>
        <w:t>.</w:t>
      </w:r>
      <w:r w:rsidRPr="00A741D2">
        <w:rPr>
          <w:rFonts w:ascii="Times New Roman" w:hAnsi="Times New Roman" w:cs="Times New Roman"/>
        </w:rPr>
        <w:t xml:space="preserve"> </w:t>
      </w:r>
    </w:p>
    <w:p w:rsidR="00B7293D" w:rsidRPr="00A741D2" w:rsidRDefault="00B7293D" w:rsidP="00A741D2">
      <w:pPr>
        <w:numPr>
          <w:ilvl w:val="0"/>
          <w:numId w:val="20"/>
        </w:numPr>
        <w:tabs>
          <w:tab w:val="left" w:pos="1890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Memb</w:t>
      </w:r>
      <w:r w:rsidR="00810D65" w:rsidRPr="00A741D2">
        <w:rPr>
          <w:rFonts w:ascii="Times New Roman" w:hAnsi="Times New Roman" w:cs="Times New Roman"/>
        </w:rPr>
        <w:t xml:space="preserve">er, Sigma Xi Research Society, </w:t>
      </w:r>
      <w:r w:rsidRPr="00A741D2">
        <w:rPr>
          <w:rFonts w:ascii="Times New Roman" w:hAnsi="Times New Roman" w:cs="Times New Roman"/>
        </w:rPr>
        <w:t>2004</w:t>
      </w:r>
      <w:r w:rsidR="00A741D2" w:rsidRPr="00A741D2">
        <w:rPr>
          <w:rFonts w:ascii="Times New Roman" w:hAnsi="Times New Roman" w:cs="Times New Roman"/>
        </w:rPr>
        <w:t>.</w:t>
      </w:r>
      <w:r w:rsidRPr="00A741D2">
        <w:rPr>
          <w:rFonts w:ascii="Times New Roman" w:hAnsi="Times New Roman" w:cs="Times New Roman"/>
        </w:rPr>
        <w:t xml:space="preserve"> </w:t>
      </w:r>
    </w:p>
    <w:p w:rsidR="00B7293D" w:rsidRPr="00A741D2" w:rsidRDefault="00B7293D" w:rsidP="00DD6E58">
      <w:pPr>
        <w:numPr>
          <w:ilvl w:val="0"/>
          <w:numId w:val="20"/>
        </w:numPr>
        <w:tabs>
          <w:tab w:val="left" w:pos="1890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41D2">
        <w:rPr>
          <w:rFonts w:ascii="Times New Roman" w:hAnsi="Times New Roman" w:cs="Times New Roman"/>
        </w:rPr>
        <w:t>Member, Society of Environmental Toxicology and Chemistry, 2005.</w:t>
      </w:r>
    </w:p>
    <w:sectPr w:rsidR="00B7293D" w:rsidRPr="00A741D2" w:rsidSect="003D1D7B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6A" w:rsidRDefault="001A176A" w:rsidP="0056447B">
      <w:pPr>
        <w:spacing w:after="0" w:line="240" w:lineRule="auto"/>
      </w:pPr>
      <w:r>
        <w:separator/>
      </w:r>
    </w:p>
  </w:endnote>
  <w:endnote w:type="continuationSeparator" w:id="0">
    <w:p w:rsidR="001A176A" w:rsidRDefault="001A176A" w:rsidP="0056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287"/>
      <w:docPartObj>
        <w:docPartGallery w:val="Page Numbers (Bottom of Page)"/>
        <w:docPartUnique/>
      </w:docPartObj>
    </w:sdtPr>
    <w:sdtEndPr/>
    <w:sdtContent>
      <w:p w:rsidR="00B729B8" w:rsidRDefault="008B1D98">
        <w:pPr>
          <w:pStyle w:val="Footer"/>
          <w:jc w:val="center"/>
        </w:pPr>
        <w:r>
          <w:fldChar w:fldCharType="begin"/>
        </w:r>
        <w:r w:rsidR="007F7553">
          <w:instrText xml:space="preserve"> PAGE   \* MERGEFORMAT </w:instrText>
        </w:r>
        <w:r>
          <w:fldChar w:fldCharType="separate"/>
        </w:r>
        <w:r w:rsidR="00394DD5">
          <w:rPr>
            <w:noProof/>
          </w:rPr>
          <w:t>1</w:t>
        </w:r>
        <w:r>
          <w:fldChar w:fldCharType="end"/>
        </w:r>
      </w:p>
    </w:sdtContent>
  </w:sdt>
  <w:p w:rsidR="00B729B8" w:rsidRDefault="001A1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6A" w:rsidRDefault="001A176A" w:rsidP="0056447B">
      <w:pPr>
        <w:spacing w:after="0" w:line="240" w:lineRule="auto"/>
      </w:pPr>
      <w:r>
        <w:separator/>
      </w:r>
    </w:p>
  </w:footnote>
  <w:footnote w:type="continuationSeparator" w:id="0">
    <w:p w:rsidR="001A176A" w:rsidRDefault="001A176A" w:rsidP="0056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39C"/>
    <w:multiLevelType w:val="hybridMultilevel"/>
    <w:tmpl w:val="C764BF84"/>
    <w:lvl w:ilvl="0" w:tplc="B48CF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C57EF"/>
    <w:multiLevelType w:val="hybridMultilevel"/>
    <w:tmpl w:val="4AC6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0A8"/>
    <w:multiLevelType w:val="hybridMultilevel"/>
    <w:tmpl w:val="0F58D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E3B"/>
    <w:multiLevelType w:val="hybridMultilevel"/>
    <w:tmpl w:val="37FC2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53AF2"/>
    <w:multiLevelType w:val="hybridMultilevel"/>
    <w:tmpl w:val="2AC664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F8"/>
    <w:multiLevelType w:val="hybridMultilevel"/>
    <w:tmpl w:val="3578CA34"/>
    <w:lvl w:ilvl="0" w:tplc="AB36AF0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268F1"/>
    <w:multiLevelType w:val="hybridMultilevel"/>
    <w:tmpl w:val="B838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7E41"/>
    <w:multiLevelType w:val="hybridMultilevel"/>
    <w:tmpl w:val="A99EB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B5B6C"/>
    <w:multiLevelType w:val="hybridMultilevel"/>
    <w:tmpl w:val="2054B510"/>
    <w:lvl w:ilvl="0" w:tplc="BA062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37317"/>
    <w:multiLevelType w:val="hybridMultilevel"/>
    <w:tmpl w:val="3578CA34"/>
    <w:lvl w:ilvl="0" w:tplc="AB36AF0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3401C"/>
    <w:multiLevelType w:val="hybridMultilevel"/>
    <w:tmpl w:val="83EC9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2D1A1F"/>
    <w:multiLevelType w:val="hybridMultilevel"/>
    <w:tmpl w:val="AEC40C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802852"/>
    <w:multiLevelType w:val="hybridMultilevel"/>
    <w:tmpl w:val="57D2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42D36"/>
    <w:multiLevelType w:val="hybridMultilevel"/>
    <w:tmpl w:val="3F3C6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B4253"/>
    <w:multiLevelType w:val="hybridMultilevel"/>
    <w:tmpl w:val="3796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165F3"/>
    <w:multiLevelType w:val="hybridMultilevel"/>
    <w:tmpl w:val="B2447F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13964"/>
    <w:multiLevelType w:val="hybridMultilevel"/>
    <w:tmpl w:val="A5AC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13E0"/>
    <w:multiLevelType w:val="hybridMultilevel"/>
    <w:tmpl w:val="3F4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07A9D"/>
    <w:multiLevelType w:val="hybridMultilevel"/>
    <w:tmpl w:val="773226BC"/>
    <w:lvl w:ilvl="0" w:tplc="48E028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6F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FD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8F7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87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63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E6D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3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0B3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F47F8"/>
    <w:multiLevelType w:val="hybridMultilevel"/>
    <w:tmpl w:val="D08C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F235CF"/>
    <w:multiLevelType w:val="hybridMultilevel"/>
    <w:tmpl w:val="0596AA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C007E"/>
    <w:multiLevelType w:val="hybridMultilevel"/>
    <w:tmpl w:val="34DC24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16A0C"/>
    <w:multiLevelType w:val="hybridMultilevel"/>
    <w:tmpl w:val="1A1C11CC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23">
    <w:nsid w:val="6C5665DD"/>
    <w:multiLevelType w:val="hybridMultilevel"/>
    <w:tmpl w:val="2BA26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83645E"/>
    <w:multiLevelType w:val="hybridMultilevel"/>
    <w:tmpl w:val="5D2CE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C35899"/>
    <w:multiLevelType w:val="hybridMultilevel"/>
    <w:tmpl w:val="7D9C3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7"/>
  </w:num>
  <w:num w:numId="6">
    <w:abstractNumId w:val="19"/>
  </w:num>
  <w:num w:numId="7">
    <w:abstractNumId w:val="13"/>
  </w:num>
  <w:num w:numId="8">
    <w:abstractNumId w:val="24"/>
  </w:num>
  <w:num w:numId="9">
    <w:abstractNumId w:val="10"/>
  </w:num>
  <w:num w:numId="10">
    <w:abstractNumId w:val="23"/>
  </w:num>
  <w:num w:numId="11">
    <w:abstractNumId w:val="8"/>
  </w:num>
  <w:num w:numId="12">
    <w:abstractNumId w:val="20"/>
  </w:num>
  <w:num w:numId="13">
    <w:abstractNumId w:val="21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18"/>
  </w:num>
  <w:num w:numId="19">
    <w:abstractNumId w:val="3"/>
  </w:num>
  <w:num w:numId="20">
    <w:abstractNumId w:val="22"/>
  </w:num>
  <w:num w:numId="21">
    <w:abstractNumId w:val="9"/>
  </w:num>
  <w:num w:numId="22">
    <w:abstractNumId w:val="1"/>
  </w:num>
  <w:num w:numId="23">
    <w:abstractNumId w:val="14"/>
  </w:num>
  <w:num w:numId="24">
    <w:abstractNumId w:val="4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0"/>
    <w:rsid w:val="00044E39"/>
    <w:rsid w:val="000960A7"/>
    <w:rsid w:val="000D03BA"/>
    <w:rsid w:val="000D6BDB"/>
    <w:rsid w:val="001A176A"/>
    <w:rsid w:val="001B1D40"/>
    <w:rsid w:val="001C00F5"/>
    <w:rsid w:val="002C2488"/>
    <w:rsid w:val="002D369E"/>
    <w:rsid w:val="002E2FDB"/>
    <w:rsid w:val="00313C36"/>
    <w:rsid w:val="00362DDB"/>
    <w:rsid w:val="00394DD5"/>
    <w:rsid w:val="003F5685"/>
    <w:rsid w:val="00476378"/>
    <w:rsid w:val="00480D48"/>
    <w:rsid w:val="004F4373"/>
    <w:rsid w:val="00531793"/>
    <w:rsid w:val="00545E7B"/>
    <w:rsid w:val="0056447B"/>
    <w:rsid w:val="005D22E6"/>
    <w:rsid w:val="005F71C0"/>
    <w:rsid w:val="0063570A"/>
    <w:rsid w:val="00643F8B"/>
    <w:rsid w:val="00644EF7"/>
    <w:rsid w:val="00680C87"/>
    <w:rsid w:val="006C1CC1"/>
    <w:rsid w:val="007607CF"/>
    <w:rsid w:val="007B5F62"/>
    <w:rsid w:val="007D1FD1"/>
    <w:rsid w:val="007F7553"/>
    <w:rsid w:val="00810D65"/>
    <w:rsid w:val="0082385A"/>
    <w:rsid w:val="008B10E0"/>
    <w:rsid w:val="008B1D98"/>
    <w:rsid w:val="008E3E4C"/>
    <w:rsid w:val="009074F6"/>
    <w:rsid w:val="00910315"/>
    <w:rsid w:val="0094163D"/>
    <w:rsid w:val="00A741D2"/>
    <w:rsid w:val="00A87007"/>
    <w:rsid w:val="00AC1074"/>
    <w:rsid w:val="00B3065F"/>
    <w:rsid w:val="00B32901"/>
    <w:rsid w:val="00B50B24"/>
    <w:rsid w:val="00B7293D"/>
    <w:rsid w:val="00BB3F06"/>
    <w:rsid w:val="00CC2F6E"/>
    <w:rsid w:val="00CF4461"/>
    <w:rsid w:val="00D01415"/>
    <w:rsid w:val="00D208B4"/>
    <w:rsid w:val="00D43FCC"/>
    <w:rsid w:val="00D77AE3"/>
    <w:rsid w:val="00DC02CD"/>
    <w:rsid w:val="00E26B9B"/>
    <w:rsid w:val="00E372CA"/>
    <w:rsid w:val="00E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8F401F-5F0D-43C0-9FB1-BC32B2D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D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B1D4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1D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B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uropass5fbulleted5flist">
    <w:name w:val="europass_5f_bulleted_5f_list"/>
    <w:basedOn w:val="Normal"/>
    <w:rsid w:val="001B1D4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EuropassTextBold">
    <w:name w:val="Europass_Text_Bold"/>
    <w:rsid w:val="001B1D40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1B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D40"/>
  </w:style>
  <w:style w:type="paragraph" w:styleId="Footer">
    <w:name w:val="footer"/>
    <w:basedOn w:val="Normal"/>
    <w:link w:val="FooterChar"/>
    <w:uiPriority w:val="99"/>
    <w:unhideWhenUsed/>
    <w:rsid w:val="001B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40"/>
  </w:style>
  <w:style w:type="table" w:styleId="LightList-Accent6">
    <w:name w:val="Light List Accent 6"/>
    <w:basedOn w:val="TableNormal"/>
    <w:uiPriority w:val="61"/>
    <w:rsid w:val="0091031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910315"/>
    <w:rPr>
      <w:i/>
      <w:iCs/>
    </w:rPr>
  </w:style>
  <w:style w:type="character" w:customStyle="1" w:styleId="author">
    <w:name w:val="author"/>
    <w:basedOn w:val="DefaultParagraphFont"/>
    <w:rsid w:val="00910315"/>
  </w:style>
  <w:style w:type="character" w:customStyle="1" w:styleId="pubyear">
    <w:name w:val="pubyear"/>
    <w:basedOn w:val="DefaultParagraphFont"/>
    <w:rsid w:val="00910315"/>
  </w:style>
  <w:style w:type="character" w:customStyle="1" w:styleId="articletitle">
    <w:name w:val="articletitle"/>
    <w:basedOn w:val="DefaultParagraphFont"/>
    <w:rsid w:val="00910315"/>
  </w:style>
  <w:style w:type="character" w:customStyle="1" w:styleId="journaltitle">
    <w:name w:val="journaltitle"/>
    <w:basedOn w:val="DefaultParagraphFont"/>
    <w:rsid w:val="00910315"/>
  </w:style>
  <w:style w:type="character" w:customStyle="1" w:styleId="vol">
    <w:name w:val="vol"/>
    <w:basedOn w:val="DefaultParagraphFont"/>
    <w:rsid w:val="00910315"/>
  </w:style>
  <w:style w:type="character" w:customStyle="1" w:styleId="pagefirst">
    <w:name w:val="pagefirst"/>
    <w:basedOn w:val="DefaultParagraphFont"/>
    <w:rsid w:val="00910315"/>
  </w:style>
  <w:style w:type="character" w:customStyle="1" w:styleId="pagelast">
    <w:name w:val="pagelast"/>
    <w:basedOn w:val="DefaultParagraphFont"/>
    <w:rsid w:val="00910315"/>
  </w:style>
  <w:style w:type="table" w:styleId="TableGrid">
    <w:name w:val="Table Grid"/>
    <w:basedOn w:val="TableNormal"/>
    <w:uiPriority w:val="39"/>
    <w:rsid w:val="00A7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amisah1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aje.12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</cp:lastModifiedBy>
  <cp:revision>2</cp:revision>
  <dcterms:created xsi:type="dcterms:W3CDTF">2021-07-20T09:39:00Z</dcterms:created>
  <dcterms:modified xsi:type="dcterms:W3CDTF">2021-07-20T09:39:00Z</dcterms:modified>
</cp:coreProperties>
</file>