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3D43" w14:textId="77777777" w:rsidR="002C1C25" w:rsidRPr="000A33F8" w:rsidRDefault="002C1C25" w:rsidP="002C1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VITAE – </w:t>
      </w:r>
      <w:r w:rsidRPr="000A33F8">
        <w:rPr>
          <w:rFonts w:ascii="Times New Roman" w:hAnsi="Times New Roman" w:cs="Times New Roman"/>
          <w:b/>
          <w:sz w:val="24"/>
          <w:szCs w:val="24"/>
        </w:rPr>
        <w:t xml:space="preserve">ADOSRAKU R. K. </w:t>
      </w:r>
      <w:r>
        <w:rPr>
          <w:rFonts w:ascii="Times New Roman" w:hAnsi="Times New Roman" w:cs="Times New Roman"/>
          <w:b/>
          <w:sz w:val="24"/>
          <w:szCs w:val="24"/>
        </w:rPr>
        <w:t>(ASSOC. PROF.)</w:t>
      </w:r>
      <w:proofErr w:type="gramStart"/>
      <w:r w:rsidRPr="000A33F8">
        <w:rPr>
          <w:rFonts w:ascii="Times New Roman" w:hAnsi="Times New Roman" w:cs="Times New Roman"/>
          <w:b/>
          <w:sz w:val="24"/>
          <w:szCs w:val="24"/>
        </w:rPr>
        <w:t>–  2011</w:t>
      </w:r>
      <w:proofErr w:type="gramEnd"/>
    </w:p>
    <w:p w14:paraId="61A5EC6F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16</w:t>
      </w:r>
      <w:r w:rsidRPr="002733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1954</w:t>
      </w:r>
    </w:p>
    <w:p w14:paraId="356C47E6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Eyram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Adosraku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two children, </w:t>
      </w:r>
      <w:proofErr w:type="spellStart"/>
      <w:r>
        <w:rPr>
          <w:rFonts w:ascii="Times New Roman" w:hAnsi="Times New Roman" w:cs="Times New Roman"/>
          <w:sz w:val="24"/>
          <w:szCs w:val="24"/>
        </w:rPr>
        <w:t>Elorm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</w:t>
      </w:r>
      <w:proofErr w:type="spellEnd"/>
    </w:p>
    <w:p w14:paraId="160F19C6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Presbyter at Global Evangelical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Ayigya</w:t>
      </w:r>
      <w:proofErr w:type="spellEnd"/>
      <w:r>
        <w:rPr>
          <w:rFonts w:ascii="Times New Roman" w:hAnsi="Times New Roman" w:cs="Times New Roman"/>
          <w:sz w:val="24"/>
          <w:szCs w:val="24"/>
        </w:rPr>
        <w:t>, Kumasi</w:t>
      </w:r>
    </w:p>
    <w:p w14:paraId="5C5C84E3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Department of Pharmaceutical Chemistry, KNUST, Kumasi, Ghana</w:t>
      </w:r>
    </w:p>
    <w:p w14:paraId="6462EF00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EDUCATION: </w:t>
      </w:r>
    </w:p>
    <w:p w14:paraId="4277BA7A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Academic Degrees</w:t>
      </w:r>
    </w:p>
    <w:p w14:paraId="0639AE3E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1980 </w:t>
      </w:r>
      <w:proofErr w:type="spellStart"/>
      <w:r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>
        <w:rPr>
          <w:rFonts w:ascii="Times New Roman" w:hAnsi="Times New Roman" w:cs="Times New Roman"/>
          <w:sz w:val="24"/>
          <w:szCs w:val="24"/>
        </w:rPr>
        <w:t>. (Kumasi)</w:t>
      </w:r>
    </w:p>
    <w:p w14:paraId="6DDE44C8" w14:textId="17830EB3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M.P</w:t>
      </w:r>
      <w:r>
        <w:rPr>
          <w:rFonts w:ascii="Times New Roman" w:hAnsi="Times New Roman" w:cs="Times New Roman"/>
          <w:sz w:val="24"/>
          <w:szCs w:val="24"/>
        </w:rPr>
        <w:t>hil</w:t>
      </w:r>
      <w:r>
        <w:rPr>
          <w:rFonts w:ascii="Times New Roman" w:hAnsi="Times New Roman" w:cs="Times New Roman"/>
          <w:sz w:val="24"/>
          <w:szCs w:val="24"/>
        </w:rPr>
        <w:t>. (Kumasi)</w:t>
      </w:r>
    </w:p>
    <w:p w14:paraId="030198B5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(London)</w:t>
      </w:r>
    </w:p>
    <w:p w14:paraId="6F4C0888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Institutions Attended</w:t>
      </w:r>
    </w:p>
    <w:p w14:paraId="52F02CC3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1976-80: KNUST, Kumasi Ghana</w:t>
      </w:r>
    </w:p>
    <w:p w14:paraId="62F22036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1982-84: KNUST, Kumasi, Ghana</w:t>
      </w:r>
    </w:p>
    <w:p w14:paraId="7DCA9C9E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1990-94: University of London School of Pharmacy, London, UK</w:t>
      </w:r>
    </w:p>
    <w:p w14:paraId="60E753E8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TEACHING AND RESEARCH</w:t>
      </w:r>
    </w:p>
    <w:p w14:paraId="258AC486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Academic Ranks</w:t>
      </w:r>
    </w:p>
    <w:p w14:paraId="57A208F8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Lecturer</w:t>
      </w:r>
    </w:p>
    <w:p w14:paraId="7E3EE616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 – Senior Lecturer</w:t>
      </w:r>
    </w:p>
    <w:p w14:paraId="4E0DCB95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– Associate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Professsor</w:t>
      </w:r>
      <w:proofErr w:type="spellEnd"/>
    </w:p>
    <w:p w14:paraId="0247FB0F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Teaching</w:t>
      </w:r>
    </w:p>
    <w:p w14:paraId="1E771F74" w14:textId="77777777" w:rsidR="002C1C25" w:rsidRDefault="002C1C25" w:rsidP="002C1C2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Organic Chemistry, Principles of Drug Action, Drug Metabolism and Biotransformation, Synthesis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Medicinals</w:t>
      </w:r>
      <w:proofErr w:type="spellEnd"/>
      <w:r>
        <w:rPr>
          <w:rFonts w:ascii="Times New Roman" w:hAnsi="Times New Roman" w:cs="Times New Roman"/>
          <w:sz w:val="24"/>
          <w:szCs w:val="24"/>
        </w:rPr>
        <w:t>, Drug Analysis, Spectroscopy, High Performance Liquid Chromatography, Supervision of Undergraduate and Graduate Projects</w:t>
      </w:r>
    </w:p>
    <w:p w14:paraId="5AFE770A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Research</w:t>
      </w:r>
    </w:p>
    <w:p w14:paraId="6F299990" w14:textId="77777777" w:rsidR="002C1C25" w:rsidRPr="009A346A" w:rsidRDefault="002C1C25" w:rsidP="002C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6A">
        <w:rPr>
          <w:rFonts w:ascii="Times New Roman" w:hAnsi="Times New Roman" w:cs="Times New Roman"/>
          <w:sz w:val="24"/>
          <w:szCs w:val="24"/>
        </w:rPr>
        <w:t xml:space="preserve">Lipid profiling </w:t>
      </w:r>
      <w:r w:rsidRPr="009A346A">
        <w:rPr>
          <w:rFonts w:ascii="Times New Roman" w:hAnsi="Times New Roman" w:cs="Times New Roman"/>
          <w:i/>
          <w:sz w:val="24"/>
          <w:szCs w:val="24"/>
        </w:rPr>
        <w:t>of Leishmania</w:t>
      </w:r>
      <w:r w:rsidRPr="009A346A">
        <w:rPr>
          <w:rFonts w:ascii="Times New Roman" w:hAnsi="Times New Roman" w:cs="Times New Roman"/>
          <w:sz w:val="24"/>
          <w:szCs w:val="24"/>
        </w:rPr>
        <w:t xml:space="preserve"> parasites using </w:t>
      </w:r>
      <w:proofErr w:type="spellStart"/>
      <w:r w:rsidRPr="009A346A">
        <w:rPr>
          <w:rFonts w:ascii="Times New Roman" w:hAnsi="Times New Roman" w:cs="Times New Roman"/>
          <w:sz w:val="24"/>
          <w:szCs w:val="24"/>
        </w:rPr>
        <w:t>hplc</w:t>
      </w:r>
      <w:proofErr w:type="spellEnd"/>
      <w:r w:rsidRPr="009A34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346A">
        <w:rPr>
          <w:rFonts w:ascii="Times New Roman" w:hAnsi="Times New Roman" w:cs="Times New Roman"/>
          <w:sz w:val="24"/>
          <w:szCs w:val="24"/>
        </w:rPr>
        <w:t>nmr</w:t>
      </w:r>
      <w:proofErr w:type="spellEnd"/>
      <w:r w:rsidRPr="009A346A">
        <w:rPr>
          <w:rFonts w:ascii="Times New Roman" w:hAnsi="Times New Roman" w:cs="Times New Roman"/>
          <w:sz w:val="24"/>
          <w:szCs w:val="24"/>
        </w:rPr>
        <w:t xml:space="preserve"> spectroscopy.</w:t>
      </w:r>
    </w:p>
    <w:p w14:paraId="29F52ED6" w14:textId="77777777" w:rsidR="002C1C25" w:rsidRPr="009A346A" w:rsidRDefault="002C1C25" w:rsidP="002C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6A">
        <w:rPr>
          <w:rFonts w:ascii="Times New Roman" w:hAnsi="Times New Roman" w:cs="Times New Roman"/>
          <w:sz w:val="24"/>
          <w:szCs w:val="24"/>
        </w:rPr>
        <w:t xml:space="preserve">Human body fluid and parasite lipid studies by proton </w:t>
      </w:r>
      <w:proofErr w:type="spellStart"/>
      <w:r w:rsidRPr="009A346A">
        <w:rPr>
          <w:rFonts w:ascii="Times New Roman" w:hAnsi="Times New Roman" w:cs="Times New Roman"/>
          <w:sz w:val="24"/>
          <w:szCs w:val="24"/>
        </w:rPr>
        <w:t>nmr</w:t>
      </w:r>
      <w:proofErr w:type="spellEnd"/>
      <w:r w:rsidRPr="009A34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A346A">
        <w:rPr>
          <w:rFonts w:ascii="Times New Roman" w:hAnsi="Times New Roman" w:cs="Times New Roman"/>
          <w:sz w:val="24"/>
          <w:szCs w:val="24"/>
        </w:rPr>
        <w:t>hplc</w:t>
      </w:r>
      <w:proofErr w:type="spellEnd"/>
      <w:r w:rsidRPr="009A346A">
        <w:rPr>
          <w:rFonts w:ascii="Times New Roman" w:hAnsi="Times New Roman" w:cs="Times New Roman"/>
          <w:sz w:val="24"/>
          <w:szCs w:val="24"/>
        </w:rPr>
        <w:t>.</w:t>
      </w:r>
    </w:p>
    <w:p w14:paraId="3E129598" w14:textId="77777777" w:rsidR="002C1C25" w:rsidRPr="009A346A" w:rsidRDefault="002C1C25" w:rsidP="002C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6A">
        <w:rPr>
          <w:rFonts w:ascii="Times New Roman" w:hAnsi="Times New Roman" w:cs="Times New Roman"/>
          <w:sz w:val="24"/>
          <w:szCs w:val="24"/>
        </w:rPr>
        <w:lastRenderedPageBreak/>
        <w:t xml:space="preserve">Chromatographic estimation of reserpine in </w:t>
      </w:r>
      <w:r w:rsidRPr="009A346A">
        <w:rPr>
          <w:rFonts w:ascii="Times New Roman" w:hAnsi="Times New Roman" w:cs="Times New Roman"/>
          <w:i/>
          <w:sz w:val="24"/>
          <w:szCs w:val="24"/>
        </w:rPr>
        <w:t xml:space="preserve">Rauwolfia </w:t>
      </w:r>
      <w:proofErr w:type="spellStart"/>
      <w:r w:rsidRPr="009A346A">
        <w:rPr>
          <w:rFonts w:ascii="Times New Roman" w:hAnsi="Times New Roman" w:cs="Times New Roman"/>
          <w:i/>
          <w:sz w:val="24"/>
          <w:szCs w:val="24"/>
        </w:rPr>
        <w:t>vormitoria</w:t>
      </w:r>
      <w:proofErr w:type="spellEnd"/>
      <w:r w:rsidRPr="009A346A">
        <w:rPr>
          <w:rFonts w:ascii="Times New Roman" w:hAnsi="Times New Roman" w:cs="Times New Roman"/>
          <w:sz w:val="24"/>
          <w:szCs w:val="24"/>
        </w:rPr>
        <w:t>.</w:t>
      </w:r>
    </w:p>
    <w:p w14:paraId="6A01B77E" w14:textId="77777777" w:rsidR="002C1C25" w:rsidRPr="009A346A" w:rsidRDefault="002C1C25" w:rsidP="002C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6A">
        <w:rPr>
          <w:rFonts w:ascii="Times New Roman" w:hAnsi="Times New Roman" w:cs="Times New Roman"/>
          <w:sz w:val="24"/>
          <w:szCs w:val="24"/>
        </w:rPr>
        <w:t xml:space="preserve">5-Hydroxytryptophan – development of isolation method, characterization, estimation and other studies from the seeds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Griffo</w:t>
      </w:r>
      <w:r w:rsidRPr="009A346A">
        <w:rPr>
          <w:rFonts w:ascii="Times New Roman" w:hAnsi="Times New Roman" w:cs="Times New Roman"/>
          <w:i/>
          <w:sz w:val="24"/>
          <w:szCs w:val="24"/>
        </w:rPr>
        <w:t>nia</w:t>
      </w:r>
      <w:proofErr w:type="spellEnd"/>
      <w:r w:rsidRPr="009A34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A346A">
        <w:rPr>
          <w:rFonts w:ascii="Times New Roman" w:hAnsi="Times New Roman" w:cs="Times New Roman"/>
          <w:i/>
          <w:sz w:val="24"/>
          <w:szCs w:val="24"/>
        </w:rPr>
        <w:t>simplicifolia</w:t>
      </w:r>
      <w:proofErr w:type="spellEnd"/>
      <w:r w:rsidRPr="009A346A">
        <w:rPr>
          <w:rFonts w:ascii="Times New Roman" w:hAnsi="Times New Roman" w:cs="Times New Roman"/>
          <w:sz w:val="24"/>
          <w:szCs w:val="24"/>
        </w:rPr>
        <w:t>.</w:t>
      </w:r>
    </w:p>
    <w:p w14:paraId="5EE93D5B" w14:textId="77777777" w:rsidR="002C1C25" w:rsidRDefault="002C1C25" w:rsidP="002C1C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346A">
        <w:rPr>
          <w:rFonts w:ascii="Times New Roman" w:hAnsi="Times New Roman" w:cs="Times New Roman"/>
          <w:sz w:val="24"/>
          <w:szCs w:val="24"/>
        </w:rPr>
        <w:t>Bioequivalence assessment of locally formulated drug products in Ghana.</w:t>
      </w:r>
    </w:p>
    <w:p w14:paraId="34E3AB12" w14:textId="77777777" w:rsidR="002C1C25" w:rsidRPr="009A346A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</w:t>
      </w:r>
    </w:p>
    <w:p w14:paraId="1D26914E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Proton </w:t>
      </w:r>
      <w:proofErr w:type="spellStart"/>
      <w:r>
        <w:rPr>
          <w:rFonts w:ascii="Times New Roman" w:hAnsi="Times New Roman" w:cs="Times New Roman"/>
          <w:sz w:val="24"/>
          <w:szCs w:val="24"/>
        </w:rPr>
        <w:t>nmr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lipid profile of </w:t>
      </w:r>
      <w:r w:rsidRPr="009A346A">
        <w:rPr>
          <w:rFonts w:ascii="Times New Roman" w:hAnsi="Times New Roman" w:cs="Times New Roman"/>
          <w:i/>
          <w:sz w:val="24"/>
          <w:szCs w:val="24"/>
        </w:rPr>
        <w:t xml:space="preserve">Leishmania </w:t>
      </w:r>
      <w:proofErr w:type="spellStart"/>
      <w:r w:rsidRPr="009A346A">
        <w:rPr>
          <w:rFonts w:ascii="Times New Roman" w:hAnsi="Times New Roman" w:cs="Times New Roman"/>
          <w:i/>
          <w:sz w:val="24"/>
          <w:szCs w:val="24"/>
        </w:rPr>
        <w:t>donovani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promastigotes, Molecular and Biochemical Parasitology, 1993, </w:t>
      </w:r>
      <w:r w:rsidRPr="009A346A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, 251-262.</w:t>
      </w:r>
    </w:p>
    <w:p w14:paraId="6BA126EA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Proton </w:t>
      </w:r>
      <w:proofErr w:type="spellStart"/>
      <w:r>
        <w:rPr>
          <w:rFonts w:ascii="Times New Roman" w:hAnsi="Times New Roman" w:cs="Times New Roman"/>
          <w:sz w:val="24"/>
          <w:szCs w:val="24"/>
        </w:rPr>
        <w:t>nmr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erythrocyte lipids, Journal of Lipid Research, 1994, </w:t>
      </w:r>
      <w:r w:rsidRPr="006C3936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1925-1931.</w:t>
      </w:r>
    </w:p>
    <w:p w14:paraId="205EC716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Proton magnetic resonance lipid profiling of intact platelet membranes, Annals of Clinical Biochemistry, 1995, </w:t>
      </w:r>
      <w:r w:rsidRPr="006C3936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, 392-398.</w:t>
      </w:r>
    </w:p>
    <w:p w14:paraId="6F085601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3936">
        <w:rPr>
          <w:rFonts w:ascii="Times New Roman" w:hAnsi="Times New Roman" w:cs="Times New Roman"/>
          <w:i/>
          <w:sz w:val="24"/>
          <w:szCs w:val="24"/>
        </w:rPr>
        <w:t xml:space="preserve">Tetrahymena </w:t>
      </w:r>
      <w:proofErr w:type="spellStart"/>
      <w:r w:rsidRPr="006C3936">
        <w:rPr>
          <w:rFonts w:ascii="Times New Roman" w:hAnsi="Times New Roman" w:cs="Times New Roman"/>
          <w:i/>
          <w:sz w:val="24"/>
          <w:szCs w:val="24"/>
        </w:rPr>
        <w:t>thermophila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Analysis of phospholipids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phosphonolipids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high-field 1-H </w:t>
      </w:r>
      <w:proofErr w:type="spellStart"/>
      <w:r>
        <w:rPr>
          <w:rFonts w:ascii="Times New Roman" w:hAnsi="Times New Roman" w:cs="Times New Roman"/>
          <w:sz w:val="24"/>
          <w:szCs w:val="24"/>
        </w:rPr>
        <w:t>nmr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Biochimica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Biophysica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Acta, 1996, </w:t>
      </w:r>
      <w:r w:rsidRPr="006C3936">
        <w:rPr>
          <w:rFonts w:ascii="Times New Roman" w:hAnsi="Times New Roman" w:cs="Times New Roman"/>
          <w:b/>
          <w:sz w:val="24"/>
          <w:szCs w:val="24"/>
        </w:rPr>
        <w:t>1299</w:t>
      </w:r>
      <w:r>
        <w:rPr>
          <w:rFonts w:ascii="Times New Roman" w:hAnsi="Times New Roman" w:cs="Times New Roman"/>
          <w:sz w:val="24"/>
          <w:szCs w:val="24"/>
        </w:rPr>
        <w:t>, 167-174.</w:t>
      </w:r>
    </w:p>
    <w:p w14:paraId="2DD85B5A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hplc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for the direct assay of the serotonin precursor, 5-hydroxytryptophan, in the seeds of </w:t>
      </w:r>
      <w:proofErr w:type="spellStart"/>
      <w:r w:rsidRPr="006115BA">
        <w:rPr>
          <w:rFonts w:ascii="Times New Roman" w:hAnsi="Times New Roman" w:cs="Times New Roman"/>
          <w:i/>
          <w:sz w:val="24"/>
          <w:szCs w:val="24"/>
        </w:rPr>
        <w:t>Griffonia</w:t>
      </w:r>
      <w:proofErr w:type="spellEnd"/>
      <w:r w:rsidRPr="00611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5BA">
        <w:rPr>
          <w:rFonts w:ascii="Times New Roman" w:hAnsi="Times New Roman" w:cs="Times New Roman"/>
          <w:i/>
          <w:sz w:val="24"/>
          <w:szCs w:val="24"/>
        </w:rPr>
        <w:t>simplicifolia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Phytochemical Analysis, 2002, </w:t>
      </w:r>
      <w:r w:rsidRPr="006115B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333-337. </w:t>
      </w:r>
    </w:p>
    <w:p w14:paraId="60355041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Evaluation of the antioxidant and free radical scavenging properties of </w:t>
      </w:r>
      <w:proofErr w:type="spellStart"/>
      <w:r w:rsidRPr="00255213">
        <w:rPr>
          <w:rFonts w:ascii="Times New Roman" w:hAnsi="Times New Roman" w:cs="Times New Roman"/>
          <w:i/>
          <w:sz w:val="24"/>
          <w:szCs w:val="24"/>
        </w:rPr>
        <w:t>Secamone</w:t>
      </w:r>
      <w:proofErr w:type="spellEnd"/>
      <w:r w:rsidRPr="00255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5213">
        <w:rPr>
          <w:rFonts w:ascii="Times New Roman" w:hAnsi="Times New Roman" w:cs="Times New Roman"/>
          <w:i/>
          <w:sz w:val="24"/>
          <w:szCs w:val="24"/>
        </w:rPr>
        <w:t>afzelii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Rhoem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Phytotherapy Research, 2004, </w:t>
      </w:r>
      <w:r w:rsidRPr="00255213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1031-1032.</w:t>
      </w:r>
    </w:p>
    <w:p w14:paraId="7854AF2B" w14:textId="77777777" w:rsidR="002C1C25" w:rsidRPr="00A84203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hplc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 for quantification of amount of reserpine in </w:t>
      </w:r>
      <w:r w:rsidRPr="00A84203">
        <w:rPr>
          <w:rFonts w:ascii="Times New Roman" w:hAnsi="Times New Roman" w:cs="Times New Roman"/>
          <w:i/>
          <w:sz w:val="24"/>
          <w:szCs w:val="24"/>
        </w:rPr>
        <w:t xml:space="preserve">Rauwolfia </w:t>
      </w:r>
      <w:proofErr w:type="spellStart"/>
      <w:r w:rsidRPr="00A84203">
        <w:rPr>
          <w:rFonts w:ascii="Times New Roman" w:hAnsi="Times New Roman" w:cs="Times New Roman"/>
          <w:i/>
          <w:sz w:val="24"/>
          <w:szCs w:val="24"/>
        </w:rPr>
        <w:t>vormitoria</w:t>
      </w:r>
      <w:proofErr w:type="spellEnd"/>
      <w:r>
        <w:rPr>
          <w:rFonts w:ascii="Times New Roman" w:hAnsi="Times New Roman" w:cs="Times New Roman"/>
          <w:sz w:val="24"/>
          <w:szCs w:val="24"/>
        </w:rPr>
        <w:t>, Proceedings of 1</w:t>
      </w:r>
      <w:r w:rsidRPr="0004484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Scientific Meeting of West Africa Network of Natural Products Research Scientists (WANNPRES), August 2004, 41-42.</w:t>
      </w:r>
    </w:p>
    <w:p w14:paraId="63D0F17D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Bioavailability assessment of some locally manufactured chloroquine phosphate tablets, The Ghana Pharmaceutical Journal, 2006, </w:t>
      </w:r>
      <w:r w:rsidRPr="00C3274B">
        <w:rPr>
          <w:rFonts w:ascii="Times New Roman" w:hAnsi="Times New Roman" w:cs="Times New Roman"/>
          <w:sz w:val="24"/>
          <w:szCs w:val="24"/>
        </w:rPr>
        <w:t>71-76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CD45C3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Post-harvest stability of 5-hydroxytryptophan in </w:t>
      </w:r>
      <w:proofErr w:type="spellStart"/>
      <w:r w:rsidRPr="00C3274B">
        <w:rPr>
          <w:rFonts w:ascii="Times New Roman" w:hAnsi="Times New Roman" w:cs="Times New Roman"/>
          <w:i/>
          <w:sz w:val="24"/>
          <w:szCs w:val="24"/>
        </w:rPr>
        <w:t>Griffonia</w:t>
      </w:r>
      <w:proofErr w:type="spellEnd"/>
      <w:r w:rsidRPr="00C327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274B">
        <w:rPr>
          <w:rFonts w:ascii="Times New Roman" w:hAnsi="Times New Roman" w:cs="Times New Roman"/>
          <w:i/>
          <w:sz w:val="24"/>
          <w:szCs w:val="24"/>
        </w:rPr>
        <w:t>simplicifolia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seeds, International Journal of Pure and Applied Chemistry, 2006, </w:t>
      </w:r>
      <w:r w:rsidRPr="00C3274B">
        <w:rPr>
          <w:rFonts w:ascii="Times New Roman" w:hAnsi="Times New Roman" w:cs="Times New Roman"/>
          <w:b/>
          <w:sz w:val="24"/>
          <w:szCs w:val="24"/>
        </w:rPr>
        <w:t>1(1)</w:t>
      </w:r>
      <w:r>
        <w:rPr>
          <w:rFonts w:ascii="Times New Roman" w:hAnsi="Times New Roman" w:cs="Times New Roman"/>
          <w:sz w:val="24"/>
          <w:szCs w:val="24"/>
        </w:rPr>
        <w:t>, 129-131.</w:t>
      </w:r>
    </w:p>
    <w:p w14:paraId="1AFA45A0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Determining the bioequivalence of paracetamol products with urinary excretion data, West African Journal of Pharmacy, 2007, </w:t>
      </w:r>
      <w:r w:rsidRPr="0004484E">
        <w:rPr>
          <w:rFonts w:ascii="Times New Roman" w:hAnsi="Times New Roman" w:cs="Times New Roman"/>
          <w:b/>
          <w:sz w:val="24"/>
          <w:szCs w:val="24"/>
        </w:rPr>
        <w:t>20(1</w:t>
      </w:r>
      <w:r>
        <w:rPr>
          <w:rFonts w:ascii="Times New Roman" w:hAnsi="Times New Roman" w:cs="Times New Roman"/>
          <w:sz w:val="24"/>
          <w:szCs w:val="24"/>
        </w:rPr>
        <w:t>), 14-22.</w:t>
      </w:r>
    </w:p>
    <w:p w14:paraId="0E4DC14D" w14:textId="77777777" w:rsidR="002C1C25" w:rsidRDefault="002C1C25" w:rsidP="002C1C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Hplc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quantification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Xylopic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in the dried fruits of </w:t>
      </w:r>
      <w:proofErr w:type="spellStart"/>
      <w:r w:rsidRPr="00FC59E0">
        <w:rPr>
          <w:rFonts w:ascii="Times New Roman" w:hAnsi="Times New Roman" w:cs="Times New Roman"/>
          <w:i/>
          <w:sz w:val="24"/>
          <w:szCs w:val="24"/>
        </w:rPr>
        <w:t>Xylopia</w:t>
      </w:r>
      <w:proofErr w:type="spellEnd"/>
      <w:r w:rsidRPr="00FC59E0">
        <w:rPr>
          <w:rFonts w:ascii="Times New Roman" w:hAnsi="Times New Roman" w:cs="Times New Roman"/>
          <w:i/>
          <w:sz w:val="24"/>
          <w:szCs w:val="24"/>
        </w:rPr>
        <w:t xml:space="preserve"> aethiopica</w:t>
      </w:r>
      <w:r>
        <w:rPr>
          <w:rFonts w:ascii="Times New Roman" w:hAnsi="Times New Roman" w:cs="Times New Roman"/>
          <w:sz w:val="24"/>
          <w:szCs w:val="24"/>
        </w:rPr>
        <w:t xml:space="preserve">, International Journal of Pure and Applied Chemistry, 2011, </w:t>
      </w:r>
      <w:r>
        <w:rPr>
          <w:rFonts w:ascii="Times New Roman" w:hAnsi="Times New Roman" w:cs="Times New Roman"/>
          <w:b/>
          <w:sz w:val="24"/>
          <w:szCs w:val="24"/>
        </w:rPr>
        <w:t>6(2</w:t>
      </w:r>
      <w:r w:rsidRPr="00C3274B">
        <w:rPr>
          <w:rFonts w:ascii="Times New Roman" w:hAnsi="Times New Roman" w:cs="Times New Roman"/>
          <w:b/>
          <w:sz w:val="24"/>
          <w:szCs w:val="24"/>
        </w:rPr>
        <w:t>)</w:t>
      </w:r>
    </w:p>
    <w:p w14:paraId="57FD66F6" w14:textId="77777777" w:rsidR="002C1C25" w:rsidRDefault="002C1C25" w:rsidP="002C1C25">
      <w:pPr>
        <w:pStyle w:val="ListParagraph"/>
        <w:ind w:left="1845"/>
        <w:rPr>
          <w:rFonts w:ascii="Times New Roman" w:hAnsi="Times New Roman" w:cs="Times New Roman"/>
          <w:sz w:val="24"/>
          <w:szCs w:val="24"/>
        </w:rPr>
      </w:pPr>
    </w:p>
    <w:p w14:paraId="2F63C9DA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</w:t>
      </w:r>
    </w:p>
    <w:p w14:paraId="22438BE9" w14:textId="77777777" w:rsidR="002C1C25" w:rsidRPr="00E54F08" w:rsidRDefault="002C1C25" w:rsidP="002C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Head, Department of Pharmaceutical Chemistry, Faculty of Pharmacy (2000-2001, 2002-2003, 2005-2007, 2009-2011)</w:t>
      </w:r>
    </w:p>
    <w:p w14:paraId="145B29B6" w14:textId="77777777" w:rsidR="002C1C25" w:rsidRDefault="002C1C25" w:rsidP="002C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Served on KNUST Boards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Faculty of Science Board, Institute of Technical Education, Faculty of Pharmacy, College of Heath Sciences Board</w:t>
      </w:r>
    </w:p>
    <w:p w14:paraId="085BEA36" w14:textId="77777777" w:rsidR="002C1C25" w:rsidRDefault="002C1C25" w:rsidP="002C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 of Committee that assessed application for accreditation of Pharmacy School for a. Central University and b. University of Ghana Medical School.</w:t>
      </w:r>
    </w:p>
    <w:p w14:paraId="4934CAD8" w14:textId="77777777" w:rsidR="002C1C25" w:rsidRDefault="002C1C25" w:rsidP="002C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Examiner in the Department of Pharmaceutical Chemistry, University of Sierra Leone, Freetown, Sierra Leone.</w:t>
      </w:r>
    </w:p>
    <w:p w14:paraId="0956A746" w14:textId="77777777" w:rsidR="002C1C25" w:rsidRPr="00944762" w:rsidRDefault="002C1C25" w:rsidP="002C1C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West African Health Organization (WAHO) Expert </w:t>
      </w:r>
      <w:proofErr w:type="gramStart"/>
      <w:r>
        <w:rPr>
          <w:rFonts w:ascii="Times New Roman" w:hAnsi="Times New Roman" w:cs="Times New Roman"/>
          <w:sz w:val="24"/>
          <w:szCs w:val="24"/>
        </w:rPr>
        <w:t>Committee  evaluating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Drug Quality Control Laboratories in West African countries (2010 – 2011).</w:t>
      </w:r>
    </w:p>
    <w:p w14:paraId="5C5BE3FF" w14:textId="77777777" w:rsidR="002C1C25" w:rsidRDefault="002C1C25" w:rsidP="002C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PROFESSIONAL EXPERIENCE</w:t>
      </w:r>
    </w:p>
    <w:p w14:paraId="4C4696FC" w14:textId="77777777" w:rsidR="002C1C25" w:rsidRDefault="002C1C25" w:rsidP="002C1C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Analytical consultant to </w:t>
      </w:r>
      <w:proofErr w:type="gramStart"/>
      <w:r>
        <w:rPr>
          <w:rFonts w:ascii="Times New Roman" w:hAnsi="Times New Roman" w:cs="Times New Roman"/>
          <w:sz w:val="24"/>
          <w:szCs w:val="24"/>
        </w:rPr>
        <w:t>Pharmaceutical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companies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Kumasi Drug House Production Ltd,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Amponsah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Pharmaceuticals Ltd, Kumasi. </w:t>
      </w:r>
    </w:p>
    <w:p w14:paraId="4B1B2A39" w14:textId="77777777" w:rsidR="002C1C25" w:rsidRDefault="002C1C25" w:rsidP="002C1C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Phytoanalytical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consultant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BioResources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International, USA/Ghana</w:t>
      </w:r>
    </w:p>
    <w:p w14:paraId="6C2F9D07" w14:textId="77777777" w:rsidR="002C1C25" w:rsidRDefault="002C1C25" w:rsidP="002C1C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Hplc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consultant, Ghana Standards Board, Animal Research Institute, Accra.</w:t>
      </w:r>
    </w:p>
    <w:p w14:paraId="79A80AF4" w14:textId="77777777" w:rsidR="002C1C25" w:rsidRDefault="002C1C25" w:rsidP="002C1C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Pharmaceutical Society of Ghana.</w:t>
      </w:r>
    </w:p>
    <w:p w14:paraId="3EB924C2" w14:textId="77777777" w:rsidR="002C1C25" w:rsidRPr="000A33F8" w:rsidRDefault="002C1C25" w:rsidP="002C1C25">
      <w:pPr>
        <w:rPr>
          <w:rFonts w:ascii="Times New Roman" w:hAnsi="Times New Roman" w:cs="Times New Roman"/>
          <w:sz w:val="24"/>
          <w:szCs w:val="24"/>
        </w:rPr>
      </w:pPr>
    </w:p>
    <w:p w14:paraId="5FC3F287" w14:textId="77777777" w:rsidR="002C1C25" w:rsidRDefault="002C1C25" w:rsidP="002C1C25"/>
    <w:p w14:paraId="166B7A9D" w14:textId="77777777" w:rsidR="00841352" w:rsidRDefault="00841352"/>
    <w:sectPr w:rsidR="00841352" w:rsidSect="008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5E1"/>
    <w:multiLevelType w:val="hybridMultilevel"/>
    <w:tmpl w:val="90B05434"/>
    <w:lvl w:ilvl="0" w:tplc="CFEC0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E004E"/>
    <w:multiLevelType w:val="hybridMultilevel"/>
    <w:tmpl w:val="FE06C77E"/>
    <w:lvl w:ilvl="0" w:tplc="E93E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97B93"/>
    <w:multiLevelType w:val="hybridMultilevel"/>
    <w:tmpl w:val="F968CC2C"/>
    <w:lvl w:ilvl="0" w:tplc="E77877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33E6510"/>
    <w:multiLevelType w:val="hybridMultilevel"/>
    <w:tmpl w:val="AF14FE6C"/>
    <w:lvl w:ilvl="0" w:tplc="2410D12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25"/>
    <w:rsid w:val="002C1C25"/>
    <w:rsid w:val="008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BC1F"/>
  <w15:chartTrackingRefBased/>
  <w15:docId w15:val="{1A9042B2-B7E1-4C70-9F7C-76CA91E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2021-08-11T16:35:00Z</dcterms:created>
  <dcterms:modified xsi:type="dcterms:W3CDTF">2021-08-11T16:37:00Z</dcterms:modified>
</cp:coreProperties>
</file>