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18" w:rsidRPr="00312218" w:rsidRDefault="00312218" w:rsidP="00312218">
      <w:pPr>
        <w:spacing w:after="0" w:line="276" w:lineRule="auto"/>
        <w:jc w:val="center"/>
        <w:rPr>
          <w:rFonts w:ascii="Palatino Linotype" w:eastAsia="Batang" w:hAnsi="Palatino Linotype" w:cs="Arial"/>
          <w:b/>
          <w:bCs/>
          <w:kern w:val="32"/>
          <w:sz w:val="36"/>
          <w:szCs w:val="36"/>
          <w:lang w:eastAsia="ko-KR"/>
        </w:rPr>
      </w:pPr>
      <w:r w:rsidRPr="00312218">
        <w:rPr>
          <w:rFonts w:ascii="Palatino Linotype" w:eastAsia="Batang" w:hAnsi="Palatino Linotype" w:cs="Arial"/>
          <w:b/>
          <w:bCs/>
          <w:kern w:val="32"/>
          <w:sz w:val="36"/>
          <w:szCs w:val="36"/>
          <w:lang w:eastAsia="ko-KR"/>
        </w:rPr>
        <w:t>CURRICULUM VITAE</w:t>
      </w:r>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proofErr w:type="spellStart"/>
      <w:r w:rsidRPr="00312218">
        <w:rPr>
          <w:rFonts w:ascii="Palatino Linotype" w:eastAsia="Batang" w:hAnsi="Palatino Linotype" w:cs="Arial"/>
          <w:b/>
          <w:bCs/>
          <w:kern w:val="32"/>
          <w:sz w:val="24"/>
          <w:szCs w:val="24"/>
          <w:lang w:eastAsia="ko-KR"/>
        </w:rPr>
        <w:t>Owusu</w:t>
      </w:r>
      <w:proofErr w:type="spellEnd"/>
      <w:r w:rsidRPr="00312218">
        <w:rPr>
          <w:rFonts w:ascii="Palatino Linotype" w:eastAsia="Batang" w:hAnsi="Palatino Linotype" w:cs="Arial"/>
          <w:b/>
          <w:bCs/>
          <w:kern w:val="32"/>
          <w:sz w:val="24"/>
          <w:szCs w:val="24"/>
          <w:lang w:eastAsia="ko-KR"/>
        </w:rPr>
        <w:t xml:space="preserve"> </w:t>
      </w:r>
      <w:proofErr w:type="spellStart"/>
      <w:r w:rsidRPr="00312218">
        <w:rPr>
          <w:rFonts w:ascii="Palatino Linotype" w:eastAsia="Batang" w:hAnsi="Palatino Linotype" w:cs="Arial"/>
          <w:b/>
          <w:bCs/>
          <w:kern w:val="32"/>
          <w:sz w:val="24"/>
          <w:szCs w:val="24"/>
          <w:lang w:eastAsia="ko-KR"/>
        </w:rPr>
        <w:t>Acheampong</w:t>
      </w:r>
      <w:proofErr w:type="spellEnd"/>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r w:rsidRPr="00312218">
        <w:rPr>
          <w:rFonts w:ascii="Palatino Linotype" w:eastAsia="Batang" w:hAnsi="Palatino Linotype" w:cs="Arial"/>
          <w:b/>
          <w:bCs/>
          <w:kern w:val="32"/>
          <w:sz w:val="24"/>
          <w:szCs w:val="24"/>
          <w:lang w:eastAsia="ko-KR"/>
        </w:rPr>
        <w:t>P. O. Box SE 1653,</w:t>
      </w:r>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proofErr w:type="spellStart"/>
      <w:r w:rsidRPr="00312218">
        <w:rPr>
          <w:rFonts w:ascii="Palatino Linotype" w:eastAsia="Batang" w:hAnsi="Palatino Linotype" w:cs="Arial"/>
          <w:b/>
          <w:bCs/>
          <w:kern w:val="32"/>
          <w:sz w:val="24"/>
          <w:szCs w:val="24"/>
          <w:lang w:eastAsia="ko-KR"/>
        </w:rPr>
        <w:t>Suame</w:t>
      </w:r>
      <w:proofErr w:type="spellEnd"/>
      <w:r w:rsidRPr="00312218">
        <w:rPr>
          <w:rFonts w:ascii="Palatino Linotype" w:eastAsia="Batang" w:hAnsi="Palatino Linotype" w:cs="Arial"/>
          <w:b/>
          <w:bCs/>
          <w:kern w:val="32"/>
          <w:sz w:val="24"/>
          <w:szCs w:val="24"/>
          <w:lang w:eastAsia="ko-KR"/>
        </w:rPr>
        <w:t>-Kumasi.</w:t>
      </w:r>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r w:rsidRPr="00312218">
        <w:rPr>
          <w:rFonts w:ascii="Palatino Linotype" w:eastAsia="Batang" w:hAnsi="Palatino Linotype" w:cs="Arial"/>
          <w:b/>
          <w:bCs/>
          <w:kern w:val="32"/>
          <w:sz w:val="24"/>
          <w:szCs w:val="24"/>
          <w:lang w:eastAsia="ko-KR"/>
        </w:rPr>
        <w:t>Mobile Number: 0244-574151</w:t>
      </w:r>
    </w:p>
    <w:p w:rsidR="00312218" w:rsidRPr="00312218" w:rsidRDefault="00312218" w:rsidP="00312218">
      <w:pPr>
        <w:spacing w:after="0" w:line="276" w:lineRule="auto"/>
        <w:jc w:val="center"/>
        <w:rPr>
          <w:rFonts w:ascii="Palatino Linotype" w:eastAsia="Batang" w:hAnsi="Palatino Linotype" w:cs="Arial"/>
          <w:b/>
          <w:bCs/>
          <w:kern w:val="32"/>
          <w:sz w:val="24"/>
          <w:szCs w:val="24"/>
          <w:lang w:eastAsia="ko-KR"/>
        </w:rPr>
      </w:pPr>
    </w:p>
    <w:p w:rsidR="00312218" w:rsidRPr="00312218" w:rsidRDefault="00312218" w:rsidP="00312218">
      <w:pPr>
        <w:spacing w:after="0" w:line="276" w:lineRule="auto"/>
        <w:jc w:val="center"/>
        <w:rPr>
          <w:rFonts w:ascii="Palatino Linotype" w:eastAsia="Batang" w:hAnsi="Palatino Linotype" w:cs="Arial"/>
          <w:b/>
          <w:bCs/>
          <w:kern w:val="32"/>
          <w:sz w:val="24"/>
          <w:szCs w:val="24"/>
          <w:u w:val="single"/>
          <w:lang w:eastAsia="ko-KR"/>
        </w:rPr>
      </w:pPr>
      <w:r w:rsidRPr="00312218">
        <w:rPr>
          <w:rFonts w:ascii="Palatino Linotype" w:eastAsia="Batang" w:hAnsi="Palatino Linotype" w:cs="Arial"/>
          <w:b/>
          <w:bCs/>
          <w:kern w:val="32"/>
          <w:sz w:val="24"/>
          <w:szCs w:val="24"/>
          <w:u w:val="single"/>
          <w:lang w:eastAsia="ko-KR"/>
        </w:rPr>
        <w:t xml:space="preserve">Email: </w:t>
      </w:r>
      <w:hyperlink r:id="rId7" w:history="1">
        <w:r w:rsidRPr="00312218">
          <w:rPr>
            <w:rFonts w:ascii="Palatino Linotype" w:eastAsia="Batang" w:hAnsi="Palatino Linotype" w:cs="Arial"/>
            <w:b/>
            <w:bCs/>
            <w:color w:val="2C5C85"/>
            <w:kern w:val="32"/>
            <w:sz w:val="24"/>
            <w:szCs w:val="24"/>
            <w:u w:val="single"/>
            <w:lang w:eastAsia="ko-KR"/>
          </w:rPr>
          <w:t>acheawusu2000@yahoo.co.uk</w:t>
        </w:r>
      </w:hyperlink>
      <w:r w:rsidRPr="00312218">
        <w:rPr>
          <w:rFonts w:ascii="Palatino Linotype" w:eastAsia="Batang" w:hAnsi="Palatino Linotype" w:cs="Arial"/>
          <w:b/>
          <w:bCs/>
          <w:kern w:val="32"/>
          <w:sz w:val="24"/>
          <w:szCs w:val="24"/>
          <w:lang w:val="en-GB" w:eastAsia="ko-KR"/>
        </w:rPr>
        <w:t xml:space="preserve"> or Oacheampong.fin@knust.edu.gh</w:t>
      </w:r>
    </w:p>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it-IT"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PERSONAL COMPETENCY </w:t>
      </w:r>
    </w:p>
    <w:tbl>
      <w:tblPr>
        <w:tblW w:w="10229" w:type="dxa"/>
        <w:tblInd w:w="108" w:type="dxa"/>
        <w:tblBorders>
          <w:top w:val="thinThickThinSmallGap" w:sz="24" w:space="0" w:color="auto"/>
        </w:tblBorders>
        <w:tblLook w:val="0000" w:firstRow="0" w:lastRow="0" w:firstColumn="0" w:lastColumn="0" w:noHBand="0" w:noVBand="0"/>
      </w:tblPr>
      <w:tblGrid>
        <w:gridCol w:w="10229"/>
      </w:tblGrid>
      <w:tr w:rsidR="00312218" w:rsidRPr="00312218" w:rsidTr="004E3592">
        <w:trPr>
          <w:trHeight w:val="24"/>
        </w:trPr>
        <w:tc>
          <w:tcPr>
            <w:tcW w:w="10229" w:type="dxa"/>
          </w:tcPr>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tc>
      </w:tr>
    </w:tbl>
    <w:p w:rsidR="00312218" w:rsidRPr="00312218" w:rsidRDefault="00312218" w:rsidP="00312218">
      <w:pPr>
        <w:spacing w:after="0" w:line="276" w:lineRule="auto"/>
        <w:jc w:val="both"/>
        <w:rPr>
          <w:rFonts w:ascii="Palatino Linotype" w:eastAsia="Batang" w:hAnsi="Palatino Linotype" w:cs="Arial"/>
          <w:bCs/>
          <w:iCs/>
          <w:kern w:val="32"/>
          <w:sz w:val="24"/>
          <w:szCs w:val="24"/>
          <w:lang w:eastAsia="ko-KR"/>
        </w:rPr>
      </w:pPr>
      <w:r w:rsidRPr="00312218">
        <w:rPr>
          <w:rFonts w:ascii="Palatino Linotype" w:eastAsia="Batang" w:hAnsi="Palatino Linotype" w:cs="Arial"/>
          <w:bCs/>
          <w:iCs/>
          <w:kern w:val="32"/>
          <w:sz w:val="24"/>
          <w:szCs w:val="24"/>
          <w:lang w:eastAsia="ko-KR"/>
        </w:rPr>
        <w:t>A Professional Accountant with over thirteen (13) years of post-qualification experience, I bring with me a keen ability to manage accounts and interpret financial information. Budgeting and analysis are my forte and I am familiar with the major financial regulations and software used in the public sector. I contribute my quota with maximum commitment, honesty and integrity to achieve the organizational goal. Teamwork and meticulousness are my added values by which I am able to easily solve problems.</w:t>
      </w:r>
    </w:p>
    <w:p w:rsidR="00312218" w:rsidRPr="00312218" w:rsidRDefault="00312218" w:rsidP="00312218">
      <w:pPr>
        <w:spacing w:after="0" w:line="276" w:lineRule="auto"/>
        <w:jc w:val="both"/>
        <w:rPr>
          <w:rFonts w:ascii="Palatino Linotype" w:eastAsia="Batang" w:hAnsi="Palatino Linotype" w:cs="Arial"/>
          <w:bCs/>
          <w:i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
          <w:bCs/>
          <w:iCs/>
          <w:kern w:val="32"/>
          <w:sz w:val="24"/>
          <w:szCs w:val="24"/>
          <w:lang w:val="en-GB" w:eastAsia="ko-KR"/>
        </w:rPr>
      </w:pPr>
      <w:r w:rsidRPr="00312218">
        <w:rPr>
          <w:rFonts w:ascii="Palatino Linotype" w:eastAsia="Batang" w:hAnsi="Palatino Linotype" w:cs="Arial"/>
          <w:b/>
          <w:bCs/>
          <w:iCs/>
          <w:kern w:val="32"/>
          <w:sz w:val="24"/>
          <w:szCs w:val="24"/>
          <w:lang w:val="en-GB" w:eastAsia="ko-KR"/>
        </w:rPr>
        <w:t xml:space="preserve">  QUALIFICATION</w:t>
      </w:r>
    </w:p>
    <w:tbl>
      <w:tblPr>
        <w:tblW w:w="10200" w:type="dxa"/>
        <w:tblInd w:w="108" w:type="dxa"/>
        <w:tblBorders>
          <w:top w:val="thinThickThinSmallGap" w:sz="24" w:space="0" w:color="auto"/>
        </w:tblBorders>
        <w:tblLook w:val="0000" w:firstRow="0" w:lastRow="0" w:firstColumn="0" w:lastColumn="0" w:noHBand="0" w:noVBand="0"/>
      </w:tblPr>
      <w:tblGrid>
        <w:gridCol w:w="10200"/>
      </w:tblGrid>
      <w:tr w:rsidR="00312218" w:rsidRPr="00312218" w:rsidTr="004E3592">
        <w:trPr>
          <w:trHeight w:val="24"/>
        </w:trPr>
        <w:tc>
          <w:tcPr>
            <w:tcW w:w="10200" w:type="dxa"/>
          </w:tcPr>
          <w:p w:rsidR="00312218" w:rsidRPr="00312218" w:rsidRDefault="00312218" w:rsidP="00312218">
            <w:pPr>
              <w:spacing w:after="0" w:line="276" w:lineRule="auto"/>
              <w:jc w:val="both"/>
              <w:rPr>
                <w:rFonts w:ascii="Palatino Linotype" w:eastAsia="Batang" w:hAnsi="Palatino Linotype" w:cs="Arial"/>
                <w:bCs/>
                <w:iCs/>
                <w:kern w:val="32"/>
                <w:sz w:val="24"/>
                <w:szCs w:val="24"/>
                <w:lang w:val="en-GB" w:eastAsia="ko-KR"/>
              </w:rPr>
            </w:pPr>
          </w:p>
        </w:tc>
      </w:tr>
    </w:tbl>
    <w:p w:rsidR="00312218" w:rsidRPr="00312218" w:rsidRDefault="00312218" w:rsidP="00312218">
      <w:pPr>
        <w:numPr>
          <w:ilvl w:val="0"/>
          <w:numId w:val="2"/>
        </w:numPr>
        <w:spacing w:after="0" w:line="276" w:lineRule="auto"/>
        <w:jc w:val="both"/>
        <w:rPr>
          <w:rFonts w:ascii="Palatino Linotype" w:eastAsia="Batang" w:hAnsi="Palatino Linotype" w:cs="Arial"/>
          <w:bCs/>
          <w:iCs/>
          <w:kern w:val="32"/>
          <w:sz w:val="24"/>
          <w:szCs w:val="24"/>
          <w:lang w:eastAsia="ko-KR"/>
        </w:rPr>
      </w:pPr>
      <w:r w:rsidRPr="00312218">
        <w:rPr>
          <w:rFonts w:ascii="Palatino Linotype" w:eastAsia="Batang" w:hAnsi="Palatino Linotype" w:cs="Arial"/>
          <w:bCs/>
          <w:iCs/>
          <w:kern w:val="32"/>
          <w:sz w:val="24"/>
          <w:szCs w:val="24"/>
          <w:lang w:eastAsia="ko-KR"/>
        </w:rPr>
        <w:t>Masters of Philosophy (</w:t>
      </w:r>
      <w:proofErr w:type="spellStart"/>
      <w:r w:rsidRPr="00312218">
        <w:rPr>
          <w:rFonts w:ascii="Palatino Linotype" w:eastAsia="Batang" w:hAnsi="Palatino Linotype" w:cs="Arial"/>
          <w:bCs/>
          <w:iCs/>
          <w:kern w:val="32"/>
          <w:sz w:val="24"/>
          <w:szCs w:val="24"/>
          <w:lang w:eastAsia="ko-KR"/>
        </w:rPr>
        <w:t>Mphil</w:t>
      </w:r>
      <w:proofErr w:type="spellEnd"/>
      <w:r w:rsidRPr="00312218">
        <w:rPr>
          <w:rFonts w:ascii="Palatino Linotype" w:eastAsia="Batang" w:hAnsi="Palatino Linotype" w:cs="Arial"/>
          <w:bCs/>
          <w:iCs/>
          <w:kern w:val="32"/>
          <w:sz w:val="24"/>
          <w:szCs w:val="24"/>
          <w:lang w:eastAsia="ko-KR"/>
        </w:rPr>
        <w:t>, Accounting)                           KNUST              -  2015</w:t>
      </w:r>
    </w:p>
    <w:p w:rsidR="00312218" w:rsidRDefault="00312218" w:rsidP="00312218">
      <w:pPr>
        <w:numPr>
          <w:ilvl w:val="0"/>
          <w:numId w:val="2"/>
        </w:numPr>
        <w:spacing w:after="0" w:line="276" w:lineRule="auto"/>
        <w:jc w:val="both"/>
        <w:rPr>
          <w:rFonts w:ascii="Palatino Linotype" w:eastAsia="Batang" w:hAnsi="Palatino Linotype" w:cs="Arial"/>
          <w:bCs/>
          <w:iCs/>
          <w:kern w:val="32"/>
          <w:sz w:val="24"/>
          <w:szCs w:val="24"/>
          <w:lang w:eastAsia="ko-KR"/>
        </w:rPr>
      </w:pPr>
      <w:r w:rsidRPr="00312218">
        <w:rPr>
          <w:rFonts w:ascii="Palatino Linotype" w:eastAsia="Batang" w:hAnsi="Palatino Linotype" w:cs="Arial"/>
          <w:bCs/>
          <w:iCs/>
          <w:kern w:val="32"/>
          <w:sz w:val="24"/>
          <w:szCs w:val="24"/>
          <w:lang w:eastAsia="ko-KR"/>
        </w:rPr>
        <w:t>Masters of Business Administration (MBA Accounting)      KNUST              -  2013</w:t>
      </w:r>
    </w:p>
    <w:p w:rsidR="00FB53FF" w:rsidRPr="00312218" w:rsidRDefault="00FB53FF" w:rsidP="00312218">
      <w:pPr>
        <w:numPr>
          <w:ilvl w:val="0"/>
          <w:numId w:val="2"/>
        </w:numPr>
        <w:spacing w:after="0" w:line="276" w:lineRule="auto"/>
        <w:jc w:val="both"/>
        <w:rPr>
          <w:rFonts w:ascii="Palatino Linotype" w:eastAsia="Batang" w:hAnsi="Palatino Linotype" w:cs="Arial"/>
          <w:bCs/>
          <w:iCs/>
          <w:kern w:val="32"/>
          <w:sz w:val="24"/>
          <w:szCs w:val="24"/>
          <w:lang w:eastAsia="ko-KR"/>
        </w:rPr>
      </w:pPr>
      <w:r>
        <w:rPr>
          <w:rFonts w:ascii="Palatino Linotype" w:eastAsia="Batang" w:hAnsi="Palatino Linotype" w:cs="Arial"/>
          <w:bCs/>
          <w:iCs/>
          <w:kern w:val="32"/>
          <w:sz w:val="24"/>
          <w:szCs w:val="24"/>
          <w:lang w:eastAsia="ko-KR"/>
        </w:rPr>
        <w:t>Bachelor of Business Administration                                       DTMI-SA           -  2010</w:t>
      </w:r>
      <w:bookmarkStart w:id="0" w:name="_GoBack"/>
      <w:bookmarkEnd w:id="0"/>
    </w:p>
    <w:p w:rsidR="00312218" w:rsidRPr="00312218" w:rsidRDefault="00312218" w:rsidP="00312218">
      <w:pPr>
        <w:numPr>
          <w:ilvl w:val="0"/>
          <w:numId w:val="2"/>
        </w:numPr>
        <w:spacing w:after="0" w:line="276" w:lineRule="auto"/>
        <w:jc w:val="both"/>
        <w:rPr>
          <w:rFonts w:ascii="Palatino Linotype" w:eastAsia="Batang" w:hAnsi="Palatino Linotype" w:cs="Arial"/>
          <w:bCs/>
          <w:iCs/>
          <w:kern w:val="32"/>
          <w:sz w:val="24"/>
          <w:szCs w:val="24"/>
          <w:lang w:eastAsia="ko-KR"/>
        </w:rPr>
      </w:pPr>
      <w:r w:rsidRPr="00312218">
        <w:rPr>
          <w:rFonts w:ascii="Palatino Linotype" w:eastAsia="Batang" w:hAnsi="Palatino Linotype" w:cs="Arial"/>
          <w:bCs/>
          <w:iCs/>
          <w:kern w:val="32"/>
          <w:sz w:val="24"/>
          <w:szCs w:val="24"/>
          <w:lang w:eastAsia="ko-KR"/>
        </w:rPr>
        <w:t>Chartered Accountant  (GH)                                                     ICA-Ghana        -  2007</w:t>
      </w:r>
    </w:p>
    <w:p w:rsidR="00312218" w:rsidRPr="00312218" w:rsidRDefault="00312218" w:rsidP="00312218">
      <w:pPr>
        <w:numPr>
          <w:ilvl w:val="0"/>
          <w:numId w:val="2"/>
        </w:numPr>
        <w:spacing w:after="0" w:line="276" w:lineRule="auto"/>
        <w:jc w:val="both"/>
        <w:rPr>
          <w:rFonts w:ascii="Palatino Linotype" w:eastAsia="Batang" w:hAnsi="Palatino Linotype" w:cs="Arial"/>
          <w:bCs/>
          <w:iCs/>
          <w:kern w:val="32"/>
          <w:sz w:val="24"/>
          <w:szCs w:val="24"/>
          <w:lang w:eastAsia="ko-KR"/>
        </w:rPr>
      </w:pPr>
      <w:r w:rsidRPr="00312218">
        <w:rPr>
          <w:rFonts w:ascii="Palatino Linotype" w:eastAsia="Batang" w:hAnsi="Palatino Linotype" w:cs="Arial"/>
          <w:bCs/>
          <w:iCs/>
          <w:kern w:val="32"/>
          <w:sz w:val="24"/>
          <w:szCs w:val="24"/>
          <w:lang w:eastAsia="ko-KR"/>
        </w:rPr>
        <w:t>Ghana Accounting Technician (GH)                               Sunyani. Polytechnic    -  2003</w:t>
      </w:r>
    </w:p>
    <w:p w:rsidR="00312218" w:rsidRPr="00312218" w:rsidRDefault="00312218" w:rsidP="00312218">
      <w:pPr>
        <w:spacing w:after="0" w:line="276" w:lineRule="auto"/>
        <w:jc w:val="both"/>
        <w:rPr>
          <w:rFonts w:ascii="Palatino Linotype" w:eastAsia="Batang" w:hAnsi="Palatino Linotype" w:cs="Arial"/>
          <w:bCs/>
          <w:i/>
          <w:i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iCs/>
          <w:kern w:val="32"/>
          <w:sz w:val="24"/>
          <w:szCs w:val="24"/>
          <w:lang w:val="en-GB" w:eastAsia="ko-KR"/>
        </w:rPr>
      </w:pPr>
      <w:r w:rsidRPr="00312218">
        <w:rPr>
          <w:rFonts w:ascii="Palatino Linotype" w:eastAsia="Batang" w:hAnsi="Palatino Linotype" w:cs="Arial"/>
          <w:b/>
          <w:bCs/>
          <w:iCs/>
          <w:kern w:val="32"/>
          <w:sz w:val="24"/>
          <w:szCs w:val="24"/>
          <w:lang w:val="en-GB" w:eastAsia="ko-KR"/>
        </w:rPr>
        <w:t xml:space="preserve">  PROFESSIONAL MEMBERSHIP</w:t>
      </w:r>
    </w:p>
    <w:tbl>
      <w:tblPr>
        <w:tblW w:w="10200" w:type="dxa"/>
        <w:tblInd w:w="108" w:type="dxa"/>
        <w:tblBorders>
          <w:top w:val="thinThickThinSmallGap" w:sz="24" w:space="0" w:color="auto"/>
        </w:tblBorders>
        <w:tblLook w:val="0000" w:firstRow="0" w:lastRow="0" w:firstColumn="0" w:lastColumn="0" w:noHBand="0" w:noVBand="0"/>
      </w:tblPr>
      <w:tblGrid>
        <w:gridCol w:w="10200"/>
      </w:tblGrid>
      <w:tr w:rsidR="00312218" w:rsidRPr="00312218" w:rsidTr="004E3592">
        <w:trPr>
          <w:trHeight w:val="24"/>
        </w:trPr>
        <w:tc>
          <w:tcPr>
            <w:tcW w:w="10200" w:type="dxa"/>
          </w:tcPr>
          <w:p w:rsidR="00312218" w:rsidRPr="00312218" w:rsidRDefault="00312218" w:rsidP="00312218">
            <w:pPr>
              <w:spacing w:after="0" w:line="276" w:lineRule="auto"/>
              <w:jc w:val="both"/>
              <w:rPr>
                <w:rFonts w:ascii="Palatino Linotype" w:eastAsia="Batang" w:hAnsi="Palatino Linotype" w:cs="Arial"/>
                <w:b/>
                <w:bCs/>
                <w:iCs/>
                <w:kern w:val="32"/>
                <w:sz w:val="24"/>
                <w:szCs w:val="24"/>
                <w:lang w:val="en-GB" w:eastAsia="ko-KR"/>
              </w:rPr>
            </w:pPr>
          </w:p>
        </w:tc>
      </w:tr>
    </w:tbl>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Institute of Chartered Accountant (Ghana) - Member, 2010</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
          <w:bCs/>
          <w:kern w:val="32"/>
          <w:sz w:val="24"/>
          <w:szCs w:val="24"/>
          <w:lang w:val="en-GB" w:eastAsia="ko-KR"/>
        </w:rPr>
        <w:t xml:space="preserve"> </w:t>
      </w:r>
    </w:p>
    <w:p w:rsidR="00312218" w:rsidRDefault="00312218" w:rsidP="00312218">
      <w:pPr>
        <w:spacing w:after="0" w:line="276" w:lineRule="auto"/>
        <w:jc w:val="both"/>
        <w:rPr>
          <w:rFonts w:ascii="Palatino Linotype" w:eastAsia="Batang" w:hAnsi="Palatino Linotype" w:cs="Arial"/>
          <w:b/>
          <w:bCs/>
          <w:kern w:val="32"/>
          <w:sz w:val="24"/>
          <w:szCs w:val="24"/>
          <w:u w:val="single"/>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Ag. Deputy Finance Officer, College of Engineering, KNUST, 2018 – Current</w:t>
      </w:r>
    </w:p>
    <w:p w:rsidR="00312218" w:rsidRPr="00312218" w:rsidRDefault="00312218" w:rsidP="00312218">
      <w:pPr>
        <w:spacing w:after="0" w:line="276" w:lineRule="auto"/>
        <w:jc w:val="both"/>
        <w:rPr>
          <w:rFonts w:ascii="Palatino Linotype" w:eastAsia="Batang" w:hAnsi="Palatino Linotype" w:cs="Arial"/>
          <w:b/>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Detailed Schedule of Duties:</w:t>
      </w: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Responsible for treasury management of the College.</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Management of revenue receivable as well as the bank accounts of the College</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Development, operation and maintenance of accounting systems and control for financial resources, in consultation with the Finance Officer.</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Management of donor funded projects.</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Ensure compliance with relevant financial regulations including KNUST Accounting Policies and Procedures Manual, the  Public Financial Management Act, 2016 (Act 921), Public Procurement Act, 2003, (Act 663), Value Added Tax Act, 2013 (Act 870) and Income Tax Act, 2015 (Act 896)</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eastAsia="ko-KR"/>
        </w:rPr>
        <w:t>P</w:t>
      </w:r>
      <w:r w:rsidRPr="00312218">
        <w:rPr>
          <w:rFonts w:ascii="Palatino Linotype" w:eastAsia="Batang" w:hAnsi="Palatino Linotype" w:cs="Arial"/>
          <w:bCs/>
          <w:kern w:val="32"/>
          <w:sz w:val="24"/>
          <w:szCs w:val="24"/>
          <w:lang w:val="en-GB" w:eastAsia="ko-KR"/>
        </w:rPr>
        <w:t>reparation of practical and responsive budgets, in line with the strategic objectives of the College as well as the Main University</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Preparation of monthly returns for revenue and expenditures for Government through the NCTE.</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Preparation of annual financial statements for audit and dealing with the University External Auditors.</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L</w:t>
      </w:r>
      <w:proofErr w:type="spellStart"/>
      <w:r w:rsidRPr="00312218">
        <w:rPr>
          <w:rFonts w:ascii="Palatino Linotype" w:eastAsia="Batang" w:hAnsi="Palatino Linotype" w:cs="Arial"/>
          <w:bCs/>
          <w:kern w:val="32"/>
          <w:sz w:val="24"/>
          <w:szCs w:val="24"/>
          <w:lang w:val="en-GB" w:eastAsia="ko-KR"/>
        </w:rPr>
        <w:t>iaison</w:t>
      </w:r>
      <w:proofErr w:type="spellEnd"/>
      <w:r w:rsidRPr="00312218">
        <w:rPr>
          <w:rFonts w:ascii="Palatino Linotype" w:eastAsia="Batang" w:hAnsi="Palatino Linotype" w:cs="Arial"/>
          <w:bCs/>
          <w:kern w:val="32"/>
          <w:sz w:val="24"/>
          <w:szCs w:val="24"/>
          <w:lang w:val="en-GB" w:eastAsia="ko-KR"/>
        </w:rPr>
        <w:t xml:space="preserve"> with external auditors and the implementation of recommendations where appropriate</w:t>
      </w:r>
      <w:r w:rsidRPr="00312218">
        <w:rPr>
          <w:rFonts w:ascii="Palatino Linotype" w:eastAsia="Batang" w:hAnsi="Palatino Linotype" w:cs="Arial"/>
          <w:bCs/>
          <w:kern w:val="32"/>
          <w:sz w:val="24"/>
          <w:szCs w:val="24"/>
          <w:lang w:eastAsia="ko-KR"/>
        </w:rPr>
        <w:t xml:space="preserve"> </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General administration of the accounts and finance department at the College.</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Obtaining information on all bank accounts operated by all the Units within the College with the view of advising on the management of any idle funds.</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Responsible for the financial management of all the projects of the three Centre within the College (KEEP Project, RWESCK Project and TRECK Project).</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Advising the Provost on prudent financial management decisions.</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Any other duties assigned by the Finance Officer, Provost or Vice-Chancellor</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val="en-GB"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Ag. Deputy Finance Officer, College of Health Sciences, KNUST,     2015-2018.</w:t>
      </w:r>
    </w:p>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eastAsia="ko-KR"/>
        </w:rPr>
        <w:t xml:space="preserve">      Detailed Schedule of</w:t>
      </w:r>
      <w:r w:rsidRPr="00312218">
        <w:rPr>
          <w:rFonts w:ascii="Palatino Linotype" w:eastAsia="Batang" w:hAnsi="Palatino Linotype" w:cs="Arial"/>
          <w:b/>
          <w:bCs/>
          <w:kern w:val="32"/>
          <w:sz w:val="24"/>
          <w:szCs w:val="24"/>
          <w:lang w:val="en-GB" w:eastAsia="ko-KR"/>
        </w:rPr>
        <w:t xml:space="preserve"> Duties:</w:t>
      </w:r>
    </w:p>
    <w:p w:rsidR="00312218" w:rsidRPr="00312218" w:rsidRDefault="00312218" w:rsidP="00312218">
      <w:pPr>
        <w:spacing w:after="0" w:line="276" w:lineRule="auto"/>
        <w:jc w:val="both"/>
        <w:rPr>
          <w:rFonts w:ascii="Palatino Linotype" w:eastAsia="Batang" w:hAnsi="Palatino Linotype" w:cs="Arial"/>
          <w:b/>
          <w:bCs/>
          <w:kern w:val="32"/>
          <w:sz w:val="24"/>
          <w:szCs w:val="24"/>
          <w:lang w:eastAsia="ko-KR"/>
        </w:rPr>
      </w:pP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General administration of the accounts and finance department at the College.</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lastRenderedPageBreak/>
        <w:t>Management of Students Association Accounts within the College</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Ensure budget compliance by all Units within the College</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eastAsia="ko-KR"/>
        </w:rPr>
        <w:t>P</w:t>
      </w:r>
      <w:r w:rsidRPr="00312218">
        <w:rPr>
          <w:rFonts w:ascii="Palatino Linotype" w:eastAsia="Batang" w:hAnsi="Palatino Linotype" w:cs="Arial"/>
          <w:bCs/>
          <w:kern w:val="32"/>
          <w:sz w:val="24"/>
          <w:szCs w:val="24"/>
          <w:lang w:val="en-GB" w:eastAsia="ko-KR"/>
        </w:rPr>
        <w:t>reparation of consolidated accounts for all the twelve (12) units of the College;</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Responsible for treasury management of the College.</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Assistance to Principal Investigators (PIs) during project proposal writing.</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Development, operation and maintenance of accounting systems and control for financial resources, in consultation with the Finance Officer.</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Management of donor funded projects.</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Compliance with rules and regulations in procurement of goods and services;</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eastAsia="ko-KR"/>
        </w:rPr>
        <w:t>P</w:t>
      </w:r>
      <w:r w:rsidRPr="00312218">
        <w:rPr>
          <w:rFonts w:ascii="Palatino Linotype" w:eastAsia="Batang" w:hAnsi="Palatino Linotype" w:cs="Arial"/>
          <w:bCs/>
          <w:kern w:val="32"/>
          <w:sz w:val="24"/>
          <w:szCs w:val="24"/>
          <w:lang w:val="en-GB" w:eastAsia="ko-KR"/>
        </w:rPr>
        <w:t>reparation of practical and responsive budgets, in line with the strategic objectives of the College as well as the Main University</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Preparation of monthly returns for revenue and expenditures for Government through the NCTE.</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Preparation of annual financial statements for audit and dealing with the University External Auditors.</w:t>
      </w:r>
    </w:p>
    <w:p w:rsidR="00312218" w:rsidRPr="00312218" w:rsidRDefault="00312218" w:rsidP="00312218">
      <w:pPr>
        <w:numPr>
          <w:ilvl w:val="0"/>
          <w:numId w:val="1"/>
        </w:numPr>
        <w:spacing w:after="0" w:line="276" w:lineRule="auto"/>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Cs/>
          <w:kern w:val="32"/>
          <w:sz w:val="24"/>
          <w:szCs w:val="24"/>
          <w:lang w:eastAsia="ko-KR"/>
        </w:rPr>
        <w:t>L</w:t>
      </w:r>
      <w:proofErr w:type="spellStart"/>
      <w:r w:rsidRPr="00312218">
        <w:rPr>
          <w:rFonts w:ascii="Palatino Linotype" w:eastAsia="Batang" w:hAnsi="Palatino Linotype" w:cs="Arial"/>
          <w:bCs/>
          <w:kern w:val="32"/>
          <w:sz w:val="24"/>
          <w:szCs w:val="24"/>
          <w:lang w:val="en-GB" w:eastAsia="ko-KR"/>
        </w:rPr>
        <w:t>iaison</w:t>
      </w:r>
      <w:proofErr w:type="spellEnd"/>
      <w:r w:rsidRPr="00312218">
        <w:rPr>
          <w:rFonts w:ascii="Palatino Linotype" w:eastAsia="Batang" w:hAnsi="Palatino Linotype" w:cs="Arial"/>
          <w:bCs/>
          <w:kern w:val="32"/>
          <w:sz w:val="24"/>
          <w:szCs w:val="24"/>
          <w:lang w:val="en-GB" w:eastAsia="ko-KR"/>
        </w:rPr>
        <w:t xml:space="preserve"> with external auditors and the implementation of recommendations where appropriate</w:t>
      </w:r>
      <w:r w:rsidRPr="00312218">
        <w:rPr>
          <w:rFonts w:ascii="Palatino Linotype" w:eastAsia="Batang" w:hAnsi="Palatino Linotype" w:cs="Arial"/>
          <w:bCs/>
          <w:kern w:val="32"/>
          <w:sz w:val="24"/>
          <w:szCs w:val="24"/>
          <w:lang w:eastAsia="ko-KR"/>
        </w:rPr>
        <w:t xml:space="preserve"> </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Obtaining information on all bank accounts operated by all the Units within the College with the aim of advising on the management of any idle funds.</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Responsible for the financial management of all the projects within the College.</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Advising the Provost on prudent financial management decisions.</w:t>
      </w:r>
    </w:p>
    <w:p w:rsidR="00312218" w:rsidRPr="00312218" w:rsidRDefault="00312218" w:rsidP="00312218">
      <w:pPr>
        <w:numPr>
          <w:ilvl w:val="0"/>
          <w:numId w:val="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Any other duties assigned by the Finance Officer, Provost or Vice-Chancellor</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Accountant, KNUST School of Business,     2013-2015.</w:t>
      </w: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eastAsia="ko-KR"/>
        </w:rPr>
        <w:t xml:space="preserve">       Detailed Schedule of </w:t>
      </w:r>
      <w:r w:rsidRPr="00312218">
        <w:rPr>
          <w:rFonts w:ascii="Palatino Linotype" w:eastAsia="Batang" w:hAnsi="Palatino Linotype" w:cs="Arial"/>
          <w:b/>
          <w:bCs/>
          <w:kern w:val="32"/>
          <w:sz w:val="24"/>
          <w:szCs w:val="24"/>
          <w:lang w:val="en-GB" w:eastAsia="ko-KR"/>
        </w:rPr>
        <w:t>Duties:</w:t>
      </w:r>
    </w:p>
    <w:p w:rsidR="00312218" w:rsidRPr="00312218" w:rsidRDefault="00312218" w:rsidP="00312218">
      <w:pPr>
        <w:spacing w:after="0" w:line="276" w:lineRule="auto"/>
        <w:jc w:val="both"/>
        <w:rPr>
          <w:rFonts w:ascii="Palatino Linotype" w:eastAsia="Batang" w:hAnsi="Palatino Linotype" w:cs="Arial"/>
          <w:b/>
          <w:bCs/>
          <w:kern w:val="32"/>
          <w:sz w:val="24"/>
          <w:szCs w:val="24"/>
          <w:lang w:eastAsia="ko-KR"/>
        </w:rPr>
      </w:pP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Maintenance of proper books of accounts for the School.</w:t>
      </w: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Establishing, maintaining, and coordinating of the implementation of accounting and accounting control procedures.</w:t>
      </w: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 xml:space="preserve">Analyzing revenue and expenditure trends and recommend appropriate spending levels to ensure expenditure control. </w:t>
      </w: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Preparation of monthly bank reconciliation statements for all the bank accounts of the School</w:t>
      </w: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Preparation of annual financial statements of the School.</w:t>
      </w: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lastRenderedPageBreak/>
        <w:t>Compliance with budget and all relevant financial regulations.</w:t>
      </w: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eastAsia="ko-KR"/>
        </w:rPr>
        <w:t>Dealing</w:t>
      </w:r>
      <w:r w:rsidRPr="00312218">
        <w:rPr>
          <w:rFonts w:ascii="Palatino Linotype" w:eastAsia="Batang" w:hAnsi="Palatino Linotype" w:cs="Arial"/>
          <w:bCs/>
          <w:kern w:val="32"/>
          <w:sz w:val="24"/>
          <w:szCs w:val="24"/>
          <w:lang w:val="en-GB" w:eastAsia="ko-KR"/>
        </w:rPr>
        <w:t xml:space="preserve"> with external auditors and the implementation of recommendations where appropriate;</w:t>
      </w:r>
    </w:p>
    <w:p w:rsidR="00312218" w:rsidRPr="00312218" w:rsidRDefault="00312218" w:rsidP="00312218">
      <w:pPr>
        <w:numPr>
          <w:ilvl w:val="0"/>
          <w:numId w:val="3"/>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Any additional responsibility as may be directed by the College Finance Officer and Finance Officer.</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Accountant, Final Accounts Section, Main University,     2010-2013.</w:t>
      </w:r>
    </w:p>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eastAsia="ko-KR"/>
        </w:rPr>
        <w:t xml:space="preserve">      Detailed Schedule of </w:t>
      </w:r>
      <w:r w:rsidRPr="00312218">
        <w:rPr>
          <w:rFonts w:ascii="Palatino Linotype" w:eastAsia="Batang" w:hAnsi="Palatino Linotype" w:cs="Arial"/>
          <w:b/>
          <w:bCs/>
          <w:kern w:val="32"/>
          <w:sz w:val="24"/>
          <w:szCs w:val="24"/>
          <w:lang w:val="en-GB" w:eastAsia="ko-KR"/>
        </w:rPr>
        <w:t>Duties:</w:t>
      </w:r>
    </w:p>
    <w:p w:rsidR="00312218" w:rsidRPr="00312218" w:rsidRDefault="00312218" w:rsidP="00312218">
      <w:pPr>
        <w:spacing w:after="0" w:line="276" w:lineRule="auto"/>
        <w:jc w:val="both"/>
        <w:rPr>
          <w:rFonts w:ascii="Palatino Linotype" w:eastAsia="Batang" w:hAnsi="Palatino Linotype" w:cs="Arial"/>
          <w:b/>
          <w:bCs/>
          <w:kern w:val="32"/>
          <w:sz w:val="24"/>
          <w:szCs w:val="24"/>
          <w:lang w:eastAsia="ko-KR"/>
        </w:rPr>
      </w:pPr>
    </w:p>
    <w:p w:rsidR="00312218" w:rsidRPr="00312218" w:rsidRDefault="00312218" w:rsidP="00312218">
      <w:pPr>
        <w:numPr>
          <w:ilvl w:val="0"/>
          <w:numId w:val="6"/>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Preparation of monthly bank reconciliation for all bank accounts of the Main University</w:t>
      </w:r>
    </w:p>
    <w:p w:rsidR="00312218" w:rsidRPr="00312218" w:rsidRDefault="00312218" w:rsidP="00312218">
      <w:pPr>
        <w:numPr>
          <w:ilvl w:val="0"/>
          <w:numId w:val="6"/>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Assisting in the preparation of annual consolidated financial statements of the whole University</w:t>
      </w:r>
    </w:p>
    <w:p w:rsidR="00312218" w:rsidRPr="00312218" w:rsidRDefault="00312218" w:rsidP="00312218">
      <w:pPr>
        <w:numPr>
          <w:ilvl w:val="0"/>
          <w:numId w:val="6"/>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eastAsia="ko-KR"/>
        </w:rPr>
        <w:t>L</w:t>
      </w:r>
      <w:proofErr w:type="spellStart"/>
      <w:r w:rsidRPr="00312218">
        <w:rPr>
          <w:rFonts w:ascii="Palatino Linotype" w:eastAsia="Batang" w:hAnsi="Palatino Linotype" w:cs="Arial"/>
          <w:bCs/>
          <w:kern w:val="32"/>
          <w:sz w:val="24"/>
          <w:szCs w:val="24"/>
          <w:lang w:val="en-GB" w:eastAsia="ko-KR"/>
        </w:rPr>
        <w:t>iaison</w:t>
      </w:r>
      <w:proofErr w:type="spellEnd"/>
      <w:r w:rsidRPr="00312218">
        <w:rPr>
          <w:rFonts w:ascii="Palatino Linotype" w:eastAsia="Batang" w:hAnsi="Palatino Linotype" w:cs="Arial"/>
          <w:bCs/>
          <w:kern w:val="32"/>
          <w:sz w:val="24"/>
          <w:szCs w:val="24"/>
          <w:lang w:val="en-GB" w:eastAsia="ko-KR"/>
        </w:rPr>
        <w:t xml:space="preserve"> with external auditors and the implementation of recommendations where appropriate;</w:t>
      </w:r>
    </w:p>
    <w:p w:rsidR="00312218" w:rsidRPr="00312218" w:rsidRDefault="00312218" w:rsidP="00312218">
      <w:pPr>
        <w:numPr>
          <w:ilvl w:val="0"/>
          <w:numId w:val="6"/>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Any additional responsibility as may be directed by the Deputy Finance Officer and Finance Officer.</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Accountant, University Printing Press (UPK), KNUST    2012-2013.</w:t>
      </w: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eastAsia="ko-KR"/>
        </w:rPr>
        <w:t xml:space="preserve">       Detailed Schedule of </w:t>
      </w:r>
      <w:r w:rsidRPr="00312218">
        <w:rPr>
          <w:rFonts w:ascii="Palatino Linotype" w:eastAsia="Batang" w:hAnsi="Palatino Linotype" w:cs="Arial"/>
          <w:b/>
          <w:bCs/>
          <w:kern w:val="32"/>
          <w:sz w:val="24"/>
          <w:szCs w:val="24"/>
          <w:lang w:val="en-GB" w:eastAsia="ko-KR"/>
        </w:rPr>
        <w:t>Duties:</w:t>
      </w:r>
    </w:p>
    <w:p w:rsidR="00312218" w:rsidRPr="00312218" w:rsidRDefault="00312218" w:rsidP="00312218">
      <w:pPr>
        <w:spacing w:after="0" w:line="276" w:lineRule="auto"/>
        <w:jc w:val="both"/>
        <w:rPr>
          <w:rFonts w:ascii="Palatino Linotype" w:eastAsia="Batang" w:hAnsi="Palatino Linotype" w:cs="Arial"/>
          <w:b/>
          <w:bCs/>
          <w:kern w:val="32"/>
          <w:sz w:val="24"/>
          <w:szCs w:val="24"/>
          <w:lang w:eastAsia="ko-KR"/>
        </w:rPr>
      </w:pPr>
    </w:p>
    <w:p w:rsidR="00312218" w:rsidRPr="00312218" w:rsidRDefault="00312218" w:rsidP="00312218">
      <w:pPr>
        <w:numPr>
          <w:ilvl w:val="0"/>
          <w:numId w:val="7"/>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Maintenance of proper books of accounts for the unit</w:t>
      </w:r>
    </w:p>
    <w:p w:rsidR="00312218" w:rsidRPr="00312218" w:rsidRDefault="00312218" w:rsidP="00312218">
      <w:pPr>
        <w:numPr>
          <w:ilvl w:val="0"/>
          <w:numId w:val="7"/>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Analysis of revenue and expenditure trends for sound operational advice to the management board.</w:t>
      </w:r>
    </w:p>
    <w:p w:rsidR="00312218" w:rsidRPr="00312218" w:rsidRDefault="00312218" w:rsidP="00312218">
      <w:pPr>
        <w:numPr>
          <w:ilvl w:val="0"/>
          <w:numId w:val="7"/>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Preparation of monthly bank reconciliation statements for the unit.</w:t>
      </w:r>
    </w:p>
    <w:p w:rsidR="00312218" w:rsidRPr="00312218" w:rsidRDefault="00312218" w:rsidP="00312218">
      <w:pPr>
        <w:numPr>
          <w:ilvl w:val="0"/>
          <w:numId w:val="7"/>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Timely recovery of monies due to the Units</w:t>
      </w:r>
    </w:p>
    <w:p w:rsidR="00312218" w:rsidRPr="00312218" w:rsidRDefault="00312218" w:rsidP="00312218">
      <w:pPr>
        <w:numPr>
          <w:ilvl w:val="0"/>
          <w:numId w:val="7"/>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Ensuring compliance with budget and the University’s financial controls</w:t>
      </w:r>
    </w:p>
    <w:p w:rsidR="00312218" w:rsidRPr="00312218" w:rsidRDefault="00312218" w:rsidP="00312218">
      <w:pPr>
        <w:numPr>
          <w:ilvl w:val="0"/>
          <w:numId w:val="7"/>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Preparation of annual financial statements for the Unit.</w:t>
      </w:r>
    </w:p>
    <w:p w:rsid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Accountant, Kumasi Polytechnic, Kumasi    2007-2010.</w:t>
      </w: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Detailed Schedule of Duties:</w:t>
      </w: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Preparation of annual financial statements for the Polytechnic</w:t>
      </w: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Preparation of monthly expenditure returns to National Council for Tertiary Education (NCTE)</w:t>
      </w: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Preparation of annual Budget estimates</w:t>
      </w: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Preparation of quarterly and annual financial reports for management use</w:t>
      </w: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Supervision and direction of accounting staff within finance department of the Polytechnic</w:t>
      </w: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Provision of all the necessary accounting information that are relevant for auditing purpose</w:t>
      </w: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Liaison with external auditors and the implementation of recommendations where appropriate;</w:t>
      </w:r>
    </w:p>
    <w:p w:rsidR="00312218" w:rsidRPr="00312218" w:rsidRDefault="00312218" w:rsidP="00312218">
      <w:pPr>
        <w:numPr>
          <w:ilvl w:val="0"/>
          <w:numId w:val="8"/>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Performs any other duty as were directed by the Finance Officer.</w:t>
      </w: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Senior Accounting Assistant, Kumasi Polytechnic, Kumasi    2004-2007.</w:t>
      </w: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Detailed Schedule of Duties:</w:t>
      </w: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numPr>
          <w:ilvl w:val="0"/>
          <w:numId w:val="9"/>
        </w:num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Cs/>
          <w:kern w:val="32"/>
          <w:sz w:val="24"/>
          <w:szCs w:val="24"/>
          <w:lang w:val="en-GB" w:eastAsia="ko-KR"/>
        </w:rPr>
        <w:t>Preparation of bank reconciliation statement</w:t>
      </w:r>
    </w:p>
    <w:p w:rsidR="00312218" w:rsidRPr="00312218" w:rsidRDefault="00312218" w:rsidP="00312218">
      <w:pPr>
        <w:numPr>
          <w:ilvl w:val="0"/>
          <w:numId w:val="9"/>
        </w:num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Cs/>
          <w:kern w:val="32"/>
          <w:sz w:val="24"/>
          <w:szCs w:val="24"/>
          <w:lang w:val="en-GB" w:eastAsia="ko-KR"/>
        </w:rPr>
        <w:t>Processing of payment vouchers</w:t>
      </w:r>
    </w:p>
    <w:p w:rsidR="00312218" w:rsidRPr="00312218" w:rsidRDefault="00312218" w:rsidP="00312218">
      <w:pPr>
        <w:numPr>
          <w:ilvl w:val="0"/>
          <w:numId w:val="9"/>
        </w:num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Cs/>
          <w:kern w:val="32"/>
          <w:sz w:val="24"/>
          <w:szCs w:val="24"/>
          <w:lang w:val="en-GB" w:eastAsia="ko-KR"/>
        </w:rPr>
        <w:t>Passing of journal vouchers</w:t>
      </w:r>
    </w:p>
    <w:p w:rsidR="00312218" w:rsidRPr="00312218" w:rsidRDefault="00312218" w:rsidP="00312218">
      <w:pPr>
        <w:numPr>
          <w:ilvl w:val="0"/>
          <w:numId w:val="9"/>
        </w:num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Cs/>
          <w:kern w:val="32"/>
          <w:sz w:val="24"/>
          <w:szCs w:val="24"/>
          <w:lang w:val="en-GB" w:eastAsia="ko-KR"/>
        </w:rPr>
        <w:t xml:space="preserve">Filing of payment vouchers </w:t>
      </w:r>
    </w:p>
    <w:p w:rsidR="00312218" w:rsidRPr="00312218" w:rsidRDefault="00312218" w:rsidP="00312218">
      <w:pPr>
        <w:numPr>
          <w:ilvl w:val="0"/>
          <w:numId w:val="9"/>
        </w:num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Cs/>
          <w:kern w:val="32"/>
          <w:sz w:val="24"/>
          <w:szCs w:val="24"/>
          <w:lang w:val="en-GB" w:eastAsia="ko-KR"/>
        </w:rPr>
        <w:t>Writing the double column cash book</w:t>
      </w:r>
    </w:p>
    <w:p w:rsidR="00312218" w:rsidRPr="00312218" w:rsidRDefault="00312218" w:rsidP="00312218">
      <w:pPr>
        <w:numPr>
          <w:ilvl w:val="0"/>
          <w:numId w:val="9"/>
        </w:num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Cs/>
          <w:kern w:val="32"/>
          <w:sz w:val="24"/>
          <w:szCs w:val="24"/>
          <w:lang w:val="en-GB" w:eastAsia="ko-KR"/>
        </w:rPr>
        <w:t>Assisting in the provision of necessary accounting information during external auditing.</w:t>
      </w:r>
    </w:p>
    <w:p w:rsidR="00312218" w:rsidRPr="00312218" w:rsidRDefault="00312218" w:rsidP="00312218">
      <w:pPr>
        <w:spacing w:after="0" w:line="276" w:lineRule="auto"/>
        <w:ind w:left="720"/>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ind w:left="720"/>
        <w:jc w:val="both"/>
        <w:rPr>
          <w:rFonts w:ascii="Palatino Linotype" w:eastAsia="Batang" w:hAnsi="Palatino Linotype" w:cs="Arial"/>
          <w:b/>
          <w:bCs/>
          <w:kern w:val="32"/>
          <w:sz w:val="24"/>
          <w:szCs w:val="24"/>
          <w:lang w:val="en-GB" w:eastAsia="ko-KR"/>
        </w:rPr>
      </w:pPr>
    </w:p>
    <w:p w:rsidR="00312218" w:rsidRPr="00312218" w:rsidRDefault="00312218" w:rsidP="00312218">
      <w:pPr>
        <w:numPr>
          <w:ilvl w:val="0"/>
          <w:numId w:val="13"/>
        </w:numPr>
        <w:spacing w:after="0" w:line="276" w:lineRule="auto"/>
        <w:jc w:val="both"/>
        <w:rPr>
          <w:rFonts w:ascii="Palatino Linotype" w:eastAsia="Batang" w:hAnsi="Palatino Linotype" w:cs="Arial"/>
          <w:b/>
          <w:bCs/>
          <w:kern w:val="32"/>
          <w:sz w:val="24"/>
          <w:szCs w:val="24"/>
          <w:u w:val="single"/>
          <w:lang w:val="en-GB" w:eastAsia="ko-KR"/>
        </w:rPr>
      </w:pPr>
      <w:r w:rsidRPr="00312218">
        <w:rPr>
          <w:rFonts w:ascii="Palatino Linotype" w:eastAsia="Batang" w:hAnsi="Palatino Linotype" w:cs="Arial"/>
          <w:b/>
          <w:bCs/>
          <w:kern w:val="32"/>
          <w:sz w:val="24"/>
          <w:szCs w:val="24"/>
          <w:u w:val="single"/>
          <w:lang w:val="en-GB" w:eastAsia="ko-KR"/>
        </w:rPr>
        <w:t>Part-Time Teaching</w:t>
      </w:r>
    </w:p>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val="en-GB" w:eastAsia="ko-KR"/>
        </w:rPr>
      </w:pPr>
    </w:p>
    <w:p w:rsidR="00312218" w:rsidRPr="00312218" w:rsidRDefault="00312218" w:rsidP="00312218">
      <w:pPr>
        <w:numPr>
          <w:ilvl w:val="0"/>
          <w:numId w:val="9"/>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 xml:space="preserve">Institute of Distance Learning, </w:t>
      </w:r>
      <w:r w:rsidRPr="00312218">
        <w:rPr>
          <w:rFonts w:ascii="Palatino Linotype" w:eastAsia="Batang" w:hAnsi="Palatino Linotype" w:cs="Arial"/>
          <w:b/>
          <w:bCs/>
          <w:kern w:val="32"/>
          <w:sz w:val="24"/>
          <w:szCs w:val="24"/>
          <w:lang w:val="en-GB" w:eastAsia="ko-KR"/>
        </w:rPr>
        <w:t>Lead Facilitator</w:t>
      </w:r>
      <w:r w:rsidRPr="00312218">
        <w:rPr>
          <w:rFonts w:ascii="Palatino Linotype" w:eastAsia="Batang" w:hAnsi="Palatino Linotype" w:cs="Arial"/>
          <w:bCs/>
          <w:kern w:val="32"/>
          <w:sz w:val="24"/>
          <w:szCs w:val="24"/>
          <w:lang w:val="en-GB" w:eastAsia="ko-KR"/>
        </w:rPr>
        <w:t>, Accounting and Finance, CEMBA/PA 560, 2016-2018</w:t>
      </w:r>
    </w:p>
    <w:p w:rsidR="00312218" w:rsidRPr="00312218" w:rsidRDefault="00312218" w:rsidP="00312218">
      <w:pPr>
        <w:numPr>
          <w:ilvl w:val="0"/>
          <w:numId w:val="9"/>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lastRenderedPageBreak/>
        <w:t xml:space="preserve">Institute of Distance Learning, </w:t>
      </w:r>
      <w:r w:rsidRPr="00312218">
        <w:rPr>
          <w:rFonts w:ascii="Palatino Linotype" w:eastAsia="Batang" w:hAnsi="Palatino Linotype" w:cs="Arial"/>
          <w:b/>
          <w:bCs/>
          <w:kern w:val="32"/>
          <w:sz w:val="24"/>
          <w:szCs w:val="24"/>
          <w:lang w:val="en-GB" w:eastAsia="ko-KR"/>
        </w:rPr>
        <w:t>Facilitator</w:t>
      </w:r>
      <w:r w:rsidRPr="00312218">
        <w:rPr>
          <w:rFonts w:ascii="Palatino Linotype" w:eastAsia="Batang" w:hAnsi="Palatino Linotype" w:cs="Arial"/>
          <w:bCs/>
          <w:kern w:val="32"/>
          <w:sz w:val="24"/>
          <w:szCs w:val="24"/>
          <w:lang w:val="en-GB" w:eastAsia="ko-KR"/>
        </w:rPr>
        <w:t xml:space="preserve">, Financial Accounting Analysis, </w:t>
      </w:r>
      <w:proofErr w:type="spellStart"/>
      <w:r w:rsidRPr="00312218">
        <w:rPr>
          <w:rFonts w:ascii="Palatino Linotype" w:eastAsia="Batang" w:hAnsi="Palatino Linotype" w:cs="Arial"/>
          <w:bCs/>
          <w:kern w:val="32"/>
          <w:sz w:val="24"/>
          <w:szCs w:val="24"/>
          <w:lang w:val="en-GB" w:eastAsia="ko-KR"/>
        </w:rPr>
        <w:t>Mphil</w:t>
      </w:r>
      <w:proofErr w:type="spellEnd"/>
      <w:r w:rsidRPr="00312218">
        <w:rPr>
          <w:rFonts w:ascii="Palatino Linotype" w:eastAsia="Batang" w:hAnsi="Palatino Linotype" w:cs="Arial"/>
          <w:bCs/>
          <w:kern w:val="32"/>
          <w:sz w:val="24"/>
          <w:szCs w:val="24"/>
          <w:lang w:val="en-GB" w:eastAsia="ko-KR"/>
        </w:rPr>
        <w:t>/MSc Industrial Finance, 2016-2019.</w:t>
      </w:r>
    </w:p>
    <w:p w:rsidR="00312218" w:rsidRPr="00312218" w:rsidRDefault="00312218" w:rsidP="00312218">
      <w:pPr>
        <w:numPr>
          <w:ilvl w:val="0"/>
          <w:numId w:val="9"/>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 xml:space="preserve">Valley View University, Kumasi Campus, </w:t>
      </w:r>
      <w:r w:rsidRPr="00312218">
        <w:rPr>
          <w:rFonts w:ascii="Palatino Linotype" w:eastAsia="Batang" w:hAnsi="Palatino Linotype" w:cs="Arial"/>
          <w:b/>
          <w:bCs/>
          <w:kern w:val="32"/>
          <w:sz w:val="24"/>
          <w:szCs w:val="24"/>
          <w:lang w:val="en-GB" w:eastAsia="ko-KR"/>
        </w:rPr>
        <w:t>Tutor</w:t>
      </w:r>
      <w:r w:rsidRPr="00312218">
        <w:rPr>
          <w:rFonts w:ascii="Palatino Linotype" w:eastAsia="Batang" w:hAnsi="Palatino Linotype" w:cs="Arial"/>
          <w:bCs/>
          <w:kern w:val="32"/>
          <w:sz w:val="24"/>
          <w:szCs w:val="24"/>
          <w:lang w:val="en-GB" w:eastAsia="ko-KR"/>
        </w:rPr>
        <w:t>, Advanced Accounting, 2008-2010</w:t>
      </w:r>
    </w:p>
    <w:p w:rsidR="00312218" w:rsidRPr="00312218" w:rsidRDefault="00312218" w:rsidP="00312218">
      <w:pPr>
        <w:numPr>
          <w:ilvl w:val="0"/>
          <w:numId w:val="9"/>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 xml:space="preserve">University of Cape Coast, Kumasi Campus, </w:t>
      </w:r>
      <w:r w:rsidRPr="00312218">
        <w:rPr>
          <w:rFonts w:ascii="Palatino Linotype" w:eastAsia="Batang" w:hAnsi="Palatino Linotype" w:cs="Arial"/>
          <w:b/>
          <w:bCs/>
          <w:kern w:val="32"/>
          <w:sz w:val="24"/>
          <w:szCs w:val="24"/>
          <w:lang w:val="en-GB" w:eastAsia="ko-KR"/>
        </w:rPr>
        <w:t>Facilitator</w:t>
      </w:r>
      <w:r w:rsidRPr="00312218">
        <w:rPr>
          <w:rFonts w:ascii="Palatino Linotype" w:eastAsia="Batang" w:hAnsi="Palatino Linotype" w:cs="Arial"/>
          <w:bCs/>
          <w:kern w:val="32"/>
          <w:sz w:val="24"/>
          <w:szCs w:val="24"/>
          <w:lang w:val="en-GB" w:eastAsia="ko-KR"/>
        </w:rPr>
        <w:t>, Advanced Accounting, 2007-2010</w:t>
      </w:r>
    </w:p>
    <w:p w:rsidR="00312218" w:rsidRPr="00312218" w:rsidRDefault="00312218" w:rsidP="00312218">
      <w:pPr>
        <w:numPr>
          <w:ilvl w:val="0"/>
          <w:numId w:val="9"/>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 xml:space="preserve">Kumasi Polytechnic, Kumasi, </w:t>
      </w:r>
      <w:r w:rsidRPr="00312218">
        <w:rPr>
          <w:rFonts w:ascii="Palatino Linotype" w:eastAsia="Batang" w:hAnsi="Palatino Linotype" w:cs="Arial"/>
          <w:b/>
          <w:bCs/>
          <w:kern w:val="32"/>
          <w:sz w:val="24"/>
          <w:szCs w:val="24"/>
          <w:lang w:val="en-GB" w:eastAsia="ko-KR"/>
        </w:rPr>
        <w:t>Tutor</w:t>
      </w:r>
      <w:r w:rsidRPr="00312218">
        <w:rPr>
          <w:rFonts w:ascii="Palatino Linotype" w:eastAsia="Batang" w:hAnsi="Palatino Linotype" w:cs="Arial"/>
          <w:bCs/>
          <w:kern w:val="32"/>
          <w:sz w:val="24"/>
          <w:szCs w:val="24"/>
          <w:lang w:val="en-GB" w:eastAsia="ko-KR"/>
        </w:rPr>
        <w:t>, Intermediate Accounting, 2007-2012.</w:t>
      </w:r>
    </w:p>
    <w:p w:rsid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w:t>
      </w: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TRAINING/SEMINARS/WORKSHOPS ATTENDED</w:t>
      </w:r>
      <w:r w:rsidRPr="00312218">
        <w:rPr>
          <w:rFonts w:ascii="Palatino Linotype" w:eastAsia="Batang" w:hAnsi="Palatino Linotype" w:cs="Arial"/>
          <w:b/>
          <w:bCs/>
          <w:kern w:val="32"/>
          <w:sz w:val="24"/>
          <w:szCs w:val="24"/>
          <w:lang w:val="en-GB" w:eastAsia="ko-KR"/>
        </w:rPr>
        <w:tab/>
      </w:r>
    </w:p>
    <w:tbl>
      <w:tblPr>
        <w:tblW w:w="10306" w:type="dxa"/>
        <w:tblInd w:w="108" w:type="dxa"/>
        <w:tblBorders>
          <w:top w:val="thinThickThinSmallGap" w:sz="24" w:space="0" w:color="auto"/>
        </w:tblBorders>
        <w:tblLook w:val="0000" w:firstRow="0" w:lastRow="0" w:firstColumn="0" w:lastColumn="0" w:noHBand="0" w:noVBand="0"/>
      </w:tblPr>
      <w:tblGrid>
        <w:gridCol w:w="10306"/>
      </w:tblGrid>
      <w:tr w:rsidR="00312218" w:rsidRPr="00312218" w:rsidTr="004E3592">
        <w:trPr>
          <w:trHeight w:val="75"/>
        </w:trPr>
        <w:tc>
          <w:tcPr>
            <w:tcW w:w="10306" w:type="dxa"/>
          </w:tcPr>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 xml:space="preserve">In order to sharpen my skills in the current trend in accountancy, I participated in the following trainings, seminars, workshops and  continuous professional development </w:t>
            </w:r>
            <w:proofErr w:type="spellStart"/>
            <w:r w:rsidRPr="00312218">
              <w:rPr>
                <w:rFonts w:ascii="Palatino Linotype" w:eastAsia="Batang" w:hAnsi="Palatino Linotype" w:cs="Arial"/>
                <w:bCs/>
                <w:kern w:val="32"/>
                <w:sz w:val="24"/>
                <w:szCs w:val="24"/>
                <w:lang w:eastAsia="ko-KR"/>
              </w:rPr>
              <w:t>programmes</w:t>
            </w:r>
            <w:proofErr w:type="spellEnd"/>
            <w:r w:rsidRPr="00312218">
              <w:rPr>
                <w:rFonts w:ascii="Palatino Linotype" w:eastAsia="Batang" w:hAnsi="Palatino Linotype" w:cs="Arial"/>
                <w:bCs/>
                <w:kern w:val="32"/>
                <w:sz w:val="24"/>
                <w:szCs w:val="24"/>
                <w:lang w:eastAsia="ko-KR"/>
              </w:rPr>
              <w:t xml:space="preserve"> </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eastAsia="ko-KR"/>
              </w:rPr>
              <w:t>Africa Centre of Excellence Impact Workshop, Abuja-Nigeria, 2020 (appendix T01)</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Africa Centre of Excellence Impact Bootcamp Workshop, Djibouti City-Djibouti, 2019 (appendix T02)</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African Ministerial Conference on Environment (AMCEN), Durban-South Africa, 2019 (appendix T03)</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Training workshop on Ghana Integrated Financial Management Information System (GIFMIS), Accra-GH, 2019 (appendix T04)</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IPSAS Adoption by Public Universities – Ernst &amp; Young, 2015 (appendix T05)</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Grants Financial Management and Reporting, OGR, KNUST, 2019 (appendix T06)</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Advancing Science and Technology through Effective Communication-KNUST, 2014</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Repositioning KNUST as a Global Institution: Effective Research Management Tool-KNUST , 2013</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Budgeting and Budgetary Control-The Institute of Chartered Accountants (Ghana), 2012</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Equipping Staff for Leading Change in Academia-KNUST, 2011</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National Pensions Act 2008 (ACT 766)- ICA (GH), 2011</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Current Business Trends in Africa- ACCA (Ghana Branch), 2011</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Working Capital Management in Post Credit Crunch Era- ICA (GH), 2010</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International Public Sector Accounting Standards (IPSAS)- ICA (GH), 2010</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Financial Modelling for Accountants and Finance Officers –ICA (GH), 2010</w:t>
            </w:r>
          </w:p>
          <w:p w:rsidR="00312218" w:rsidRPr="00312218" w:rsidRDefault="00312218" w:rsidP="00312218">
            <w:pPr>
              <w:numPr>
                <w:ilvl w:val="0"/>
                <w:numId w:val="10"/>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National Pensions ACT 2008, (ACT 766) –ICA (GH), 2009</w:t>
            </w: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tc>
      </w:tr>
    </w:tbl>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eastAsia="ko-KR"/>
        </w:rPr>
      </w:pPr>
      <w:r w:rsidRPr="00312218">
        <w:rPr>
          <w:rFonts w:ascii="Palatino Linotype" w:eastAsia="Batang" w:hAnsi="Palatino Linotype" w:cs="Arial"/>
          <w:bCs/>
          <w:kern w:val="32"/>
          <w:sz w:val="24"/>
          <w:szCs w:val="24"/>
          <w:lang w:val="en-GB" w:eastAsia="ko-KR"/>
        </w:rPr>
        <w:t xml:space="preserve">      </w:t>
      </w:r>
      <w:r w:rsidRPr="00312218">
        <w:rPr>
          <w:rFonts w:ascii="Palatino Linotype" w:eastAsia="Batang" w:hAnsi="Palatino Linotype" w:cs="Arial"/>
          <w:b/>
          <w:bCs/>
          <w:kern w:val="32"/>
          <w:sz w:val="24"/>
          <w:szCs w:val="24"/>
          <w:u w:val="single"/>
          <w:lang w:eastAsia="ko-KR"/>
        </w:rPr>
        <w:t>Information and Computer Technology skills</w:t>
      </w:r>
    </w:p>
    <w:p w:rsidR="00312218" w:rsidRPr="00312218" w:rsidRDefault="00312218" w:rsidP="00312218">
      <w:pPr>
        <w:spacing w:after="0" w:line="276" w:lineRule="auto"/>
        <w:jc w:val="both"/>
        <w:rPr>
          <w:rFonts w:ascii="Palatino Linotype" w:eastAsia="Batang" w:hAnsi="Palatino Linotype" w:cs="Arial"/>
          <w:b/>
          <w:bCs/>
          <w:kern w:val="32"/>
          <w:sz w:val="24"/>
          <w:szCs w:val="24"/>
          <w:u w:val="single"/>
          <w:lang w:eastAsia="ko-KR"/>
        </w:rPr>
      </w:pPr>
    </w:p>
    <w:p w:rsidR="00312218" w:rsidRPr="00312218" w:rsidRDefault="00312218" w:rsidP="00312218">
      <w:pPr>
        <w:numPr>
          <w:ilvl w:val="0"/>
          <w:numId w:val="4"/>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lastRenderedPageBreak/>
        <w:t xml:space="preserve">Microsoft Office, </w:t>
      </w:r>
    </w:p>
    <w:p w:rsidR="00312218" w:rsidRPr="00312218" w:rsidRDefault="00312218" w:rsidP="00312218">
      <w:pPr>
        <w:numPr>
          <w:ilvl w:val="0"/>
          <w:numId w:val="4"/>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Advanced Excel skills (Spreadsheet creation)</w:t>
      </w:r>
    </w:p>
    <w:p w:rsidR="00312218" w:rsidRPr="00312218" w:rsidRDefault="00312218" w:rsidP="00312218">
      <w:pPr>
        <w:numPr>
          <w:ilvl w:val="0"/>
          <w:numId w:val="4"/>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val="en-GB" w:eastAsia="ko-KR"/>
        </w:rPr>
        <w:t>Ghana Integrated Financial Management Information System (GIFMIS)</w:t>
      </w:r>
    </w:p>
    <w:p w:rsidR="00312218" w:rsidRPr="00312218" w:rsidRDefault="00312218" w:rsidP="00312218">
      <w:pPr>
        <w:numPr>
          <w:ilvl w:val="0"/>
          <w:numId w:val="4"/>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In-House accounting systems (Panacea)</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ACADEMIC JOURNAL PUBLICATIONS</w:t>
      </w:r>
    </w:p>
    <w:tbl>
      <w:tblPr>
        <w:tblW w:w="10186" w:type="dxa"/>
        <w:tblInd w:w="108" w:type="dxa"/>
        <w:tblBorders>
          <w:top w:val="thinThickThinSmallGap" w:sz="24" w:space="0" w:color="auto"/>
        </w:tblBorders>
        <w:tblLook w:val="0000" w:firstRow="0" w:lastRow="0" w:firstColumn="0" w:lastColumn="0" w:noHBand="0" w:noVBand="0"/>
      </w:tblPr>
      <w:tblGrid>
        <w:gridCol w:w="10186"/>
      </w:tblGrid>
      <w:tr w:rsidR="00312218" w:rsidRPr="00312218" w:rsidTr="004E3592">
        <w:trPr>
          <w:trHeight w:val="99"/>
        </w:trPr>
        <w:tc>
          <w:tcPr>
            <w:tcW w:w="10186" w:type="dxa"/>
          </w:tcPr>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tc>
      </w:tr>
    </w:tbl>
    <w:p w:rsidR="00312218" w:rsidRPr="00312218" w:rsidRDefault="00CC33CC" w:rsidP="00312218">
      <w:pPr>
        <w:numPr>
          <w:ilvl w:val="0"/>
          <w:numId w:val="14"/>
        </w:numPr>
        <w:spacing w:after="0" w:line="276" w:lineRule="auto"/>
        <w:jc w:val="both"/>
        <w:rPr>
          <w:rFonts w:ascii="Palatino Linotype" w:eastAsia="Batang" w:hAnsi="Palatino Linotype" w:cs="Arial"/>
          <w:bCs/>
          <w:kern w:val="32"/>
          <w:sz w:val="24"/>
          <w:szCs w:val="24"/>
          <w:lang w:eastAsia="ko-KR"/>
        </w:rPr>
      </w:pPr>
      <w:hyperlink r:id="rId8" w:tooltip="Kingsley Opoku Appiah" w:history="1">
        <w:r w:rsidR="00312218" w:rsidRPr="00312218">
          <w:rPr>
            <w:rFonts w:ascii="Palatino Linotype" w:eastAsia="Batang" w:hAnsi="Palatino Linotype" w:cs="Arial"/>
            <w:bCs/>
            <w:kern w:val="32"/>
            <w:sz w:val="24"/>
            <w:szCs w:val="24"/>
            <w:lang w:eastAsia="ko-KR"/>
          </w:rPr>
          <w:t>Appiah, K.O.</w:t>
        </w:r>
      </w:hyperlink>
      <w:r w:rsidR="00312218" w:rsidRPr="00312218">
        <w:rPr>
          <w:rFonts w:ascii="Palatino Linotype" w:eastAsia="Batang" w:hAnsi="Palatino Linotype" w:cs="Arial"/>
          <w:bCs/>
          <w:kern w:val="32"/>
          <w:sz w:val="24"/>
          <w:szCs w:val="24"/>
          <w:lang w:eastAsia="ko-KR"/>
        </w:rPr>
        <w:t xml:space="preserve"> and </w:t>
      </w:r>
      <w:hyperlink r:id="rId9" w:tooltip="Owusu Acheampong" w:history="1">
        <w:r w:rsidR="00312218" w:rsidRPr="00312218">
          <w:rPr>
            <w:rFonts w:ascii="Palatino Linotype" w:eastAsia="Batang" w:hAnsi="Palatino Linotype" w:cs="Arial"/>
            <w:b/>
            <w:bCs/>
            <w:kern w:val="32"/>
            <w:sz w:val="24"/>
            <w:szCs w:val="24"/>
            <w:lang w:eastAsia="ko-KR"/>
          </w:rPr>
          <w:t>Acheampong, O</w:t>
        </w:r>
        <w:r w:rsidR="00312218" w:rsidRPr="00312218">
          <w:rPr>
            <w:rFonts w:ascii="Palatino Linotype" w:eastAsia="Batang" w:hAnsi="Palatino Linotype" w:cs="Arial"/>
            <w:bCs/>
            <w:kern w:val="32"/>
            <w:sz w:val="24"/>
            <w:szCs w:val="24"/>
            <w:lang w:eastAsia="ko-KR"/>
          </w:rPr>
          <w:t>.</w:t>
        </w:r>
      </w:hyperlink>
      <w:r w:rsidR="00312218" w:rsidRPr="00312218">
        <w:rPr>
          <w:rFonts w:ascii="Palatino Linotype" w:eastAsia="Batang" w:hAnsi="Palatino Linotype" w:cs="Arial"/>
          <w:bCs/>
          <w:kern w:val="32"/>
          <w:sz w:val="24"/>
          <w:szCs w:val="24"/>
          <w:lang w:eastAsia="ko-KR"/>
        </w:rPr>
        <w:t xml:space="preserve"> (2019), "Has traditional accounting information lost its relevance?</w:t>
      </w:r>
      <w:proofErr w:type="gramStart"/>
      <w:r w:rsidR="00312218" w:rsidRPr="00312218">
        <w:rPr>
          <w:rFonts w:ascii="Palatino Linotype" w:eastAsia="Batang" w:hAnsi="Palatino Linotype" w:cs="Arial"/>
          <w:bCs/>
          <w:kern w:val="32"/>
          <w:sz w:val="24"/>
          <w:szCs w:val="24"/>
          <w:lang w:eastAsia="ko-KR"/>
        </w:rPr>
        <w:t>",</w:t>
      </w:r>
      <w:proofErr w:type="gramEnd"/>
      <w:r w:rsidR="00312218" w:rsidRPr="00312218">
        <w:rPr>
          <w:rFonts w:ascii="Palatino Linotype" w:eastAsia="Batang" w:hAnsi="Palatino Linotype" w:cs="Arial"/>
          <w:bCs/>
          <w:kern w:val="32"/>
          <w:sz w:val="24"/>
          <w:szCs w:val="24"/>
          <w:lang w:eastAsia="ko-KR"/>
        </w:rPr>
        <w:t xml:space="preserve"> </w:t>
      </w:r>
      <w:hyperlink r:id="rId10" w:history="1">
        <w:r w:rsidR="00312218" w:rsidRPr="00312218">
          <w:rPr>
            <w:rFonts w:ascii="Palatino Linotype" w:eastAsia="Batang" w:hAnsi="Palatino Linotype" w:cs="Arial"/>
            <w:bCs/>
            <w:iCs/>
            <w:kern w:val="32"/>
            <w:sz w:val="24"/>
            <w:szCs w:val="24"/>
            <w:lang w:eastAsia="ko-KR"/>
          </w:rPr>
          <w:t>Journal of Financial Reporting and Accounting</w:t>
        </w:r>
      </w:hyperlink>
      <w:r w:rsidR="00312218" w:rsidRPr="00312218">
        <w:rPr>
          <w:rFonts w:ascii="Palatino Linotype" w:eastAsia="Batang" w:hAnsi="Palatino Linotype" w:cs="Arial"/>
          <w:bCs/>
          <w:kern w:val="32"/>
          <w:sz w:val="24"/>
          <w:szCs w:val="24"/>
          <w:lang w:eastAsia="ko-KR"/>
        </w:rPr>
        <w:t xml:space="preserve">, Vol. 17 No. 3, pp. 554-570. </w:t>
      </w:r>
      <w:hyperlink r:id="rId11" w:tooltip="DOI: https://doi.org/10.1108/JFRA-05-2016-0037" w:history="1">
        <w:r w:rsidR="00312218" w:rsidRPr="00312218">
          <w:rPr>
            <w:rFonts w:ascii="Palatino Linotype" w:eastAsia="Batang" w:hAnsi="Palatino Linotype" w:cs="Arial"/>
            <w:bCs/>
            <w:kern w:val="32"/>
            <w:sz w:val="24"/>
            <w:szCs w:val="24"/>
            <w:lang w:eastAsia="ko-KR"/>
          </w:rPr>
          <w:t>https://doi.org/10.1108/JFRA-05-2016-0037</w:t>
        </w:r>
      </w:hyperlink>
      <w:r w:rsidR="00312218" w:rsidRPr="00312218">
        <w:rPr>
          <w:rFonts w:ascii="Palatino Linotype" w:eastAsia="Batang" w:hAnsi="Palatino Linotype" w:cs="Arial"/>
          <w:bCs/>
          <w:kern w:val="32"/>
          <w:sz w:val="24"/>
          <w:szCs w:val="24"/>
          <w:lang w:eastAsia="ko-KR"/>
        </w:rPr>
        <w:t xml:space="preserve">  (</w:t>
      </w:r>
      <w:r w:rsidR="00312218" w:rsidRPr="00312218">
        <w:rPr>
          <w:rFonts w:ascii="Palatino Linotype" w:eastAsia="Batang" w:hAnsi="Palatino Linotype" w:cs="Arial"/>
          <w:bCs/>
          <w:i/>
          <w:kern w:val="32"/>
          <w:sz w:val="24"/>
          <w:szCs w:val="24"/>
          <w:lang w:eastAsia="ko-KR"/>
        </w:rPr>
        <w:t>ref J01</w:t>
      </w:r>
      <w:r w:rsidR="00312218" w:rsidRPr="00312218">
        <w:rPr>
          <w:rFonts w:ascii="Palatino Linotype" w:eastAsia="Batang" w:hAnsi="Palatino Linotype" w:cs="Arial"/>
          <w:bCs/>
          <w:kern w:val="32"/>
          <w:sz w:val="24"/>
          <w:szCs w:val="24"/>
          <w:lang w:eastAsia="ko-KR"/>
        </w:rPr>
        <w:t>)</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numPr>
          <w:ilvl w:val="0"/>
          <w:numId w:val="14"/>
        </w:numPr>
        <w:spacing w:after="0" w:line="276" w:lineRule="auto"/>
        <w:jc w:val="both"/>
        <w:rPr>
          <w:rFonts w:ascii="Palatino Linotype" w:eastAsia="Batang" w:hAnsi="Palatino Linotype" w:cs="Arial"/>
          <w:bCs/>
          <w:kern w:val="32"/>
          <w:sz w:val="24"/>
          <w:szCs w:val="24"/>
          <w:lang w:eastAsia="ko-KR"/>
        </w:rPr>
      </w:pPr>
      <w:proofErr w:type="spellStart"/>
      <w:r w:rsidRPr="00312218">
        <w:rPr>
          <w:rFonts w:ascii="Palatino Linotype" w:eastAsia="Batang" w:hAnsi="Palatino Linotype" w:cs="Arial"/>
          <w:bCs/>
          <w:kern w:val="32"/>
          <w:sz w:val="24"/>
          <w:szCs w:val="24"/>
          <w:lang w:eastAsia="ko-KR"/>
        </w:rPr>
        <w:t>Agyemang</w:t>
      </w:r>
      <w:proofErr w:type="spellEnd"/>
      <w:r w:rsidRPr="00312218">
        <w:rPr>
          <w:rFonts w:ascii="Palatino Linotype" w:eastAsia="Batang" w:hAnsi="Palatino Linotype" w:cs="Arial"/>
          <w:bCs/>
          <w:kern w:val="32"/>
          <w:sz w:val="24"/>
          <w:szCs w:val="24"/>
          <w:lang w:eastAsia="ko-KR"/>
        </w:rPr>
        <w:t xml:space="preserve">, J.K., </w:t>
      </w:r>
      <w:proofErr w:type="spellStart"/>
      <w:r w:rsidRPr="00312218">
        <w:rPr>
          <w:rFonts w:ascii="Palatino Linotype" w:eastAsia="Batang" w:hAnsi="Palatino Linotype" w:cs="Arial"/>
          <w:bCs/>
          <w:kern w:val="32"/>
          <w:sz w:val="24"/>
          <w:szCs w:val="24"/>
          <w:lang w:eastAsia="ko-KR"/>
        </w:rPr>
        <w:t>Wingard</w:t>
      </w:r>
      <w:proofErr w:type="spellEnd"/>
      <w:r w:rsidRPr="00312218">
        <w:rPr>
          <w:rFonts w:ascii="Palatino Linotype" w:eastAsia="Batang" w:hAnsi="Palatino Linotype" w:cs="Arial"/>
          <w:bCs/>
          <w:kern w:val="32"/>
          <w:sz w:val="24"/>
          <w:szCs w:val="24"/>
          <w:lang w:eastAsia="ko-KR"/>
        </w:rPr>
        <w:t xml:space="preserve">, C, H. and </w:t>
      </w: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(2019). Fair Value Accounting in the Agricultural Sector: The Analysis of Economic and Educational Factors, Asian Journal of Economics, Business and Accounting, 9(4): 1-13, 2018; Article no. AJEBA.46763 (</w:t>
      </w:r>
      <w:r w:rsidRPr="00312218">
        <w:rPr>
          <w:rFonts w:ascii="Palatino Linotype" w:eastAsia="Batang" w:hAnsi="Palatino Linotype" w:cs="Arial"/>
          <w:bCs/>
          <w:i/>
          <w:kern w:val="32"/>
          <w:sz w:val="24"/>
          <w:szCs w:val="24"/>
          <w:lang w:eastAsia="ko-KR"/>
        </w:rPr>
        <w:t>ref J02</w:t>
      </w:r>
      <w:r w:rsidRPr="00312218">
        <w:rPr>
          <w:rFonts w:ascii="Palatino Linotype" w:eastAsia="Batang" w:hAnsi="Palatino Linotype" w:cs="Arial"/>
          <w:bCs/>
          <w:kern w:val="32"/>
          <w:sz w:val="24"/>
          <w:szCs w:val="24"/>
          <w:lang w:eastAsia="ko-KR"/>
        </w:rPr>
        <w:t>)</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numPr>
          <w:ilvl w:val="0"/>
          <w:numId w:val="14"/>
        </w:numPr>
        <w:spacing w:after="0" w:line="276" w:lineRule="auto"/>
        <w:jc w:val="both"/>
        <w:rPr>
          <w:rFonts w:ascii="Palatino Linotype" w:eastAsia="Batang" w:hAnsi="Palatino Linotype" w:cs="Arial"/>
          <w:bCs/>
          <w:kern w:val="32"/>
          <w:sz w:val="24"/>
          <w:szCs w:val="24"/>
          <w:lang w:eastAsia="ko-KR"/>
        </w:rPr>
      </w:pPr>
      <w:proofErr w:type="spellStart"/>
      <w:r w:rsidRPr="00312218">
        <w:rPr>
          <w:rFonts w:ascii="Palatino Linotype" w:eastAsia="Batang" w:hAnsi="Palatino Linotype" w:cs="Arial"/>
          <w:bCs/>
          <w:kern w:val="32"/>
          <w:sz w:val="24"/>
          <w:szCs w:val="24"/>
          <w:lang w:eastAsia="ko-KR"/>
        </w:rPr>
        <w:t>Agyemang</w:t>
      </w:r>
      <w:proofErr w:type="spellEnd"/>
      <w:r w:rsidRPr="00312218">
        <w:rPr>
          <w:rFonts w:ascii="Palatino Linotype" w:eastAsia="Batang" w:hAnsi="Palatino Linotype" w:cs="Arial"/>
          <w:bCs/>
          <w:kern w:val="32"/>
          <w:sz w:val="24"/>
          <w:szCs w:val="24"/>
          <w:lang w:eastAsia="ko-KR"/>
        </w:rPr>
        <w:t xml:space="preserve">, J.K., </w:t>
      </w: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xml:space="preserve"> and </w:t>
      </w:r>
      <w:proofErr w:type="spellStart"/>
      <w:r w:rsidRPr="00312218">
        <w:rPr>
          <w:rFonts w:ascii="Palatino Linotype" w:eastAsia="Batang" w:hAnsi="Palatino Linotype" w:cs="Arial"/>
          <w:bCs/>
          <w:kern w:val="32"/>
          <w:sz w:val="24"/>
          <w:szCs w:val="24"/>
          <w:lang w:eastAsia="ko-KR"/>
        </w:rPr>
        <w:t>Akenten</w:t>
      </w:r>
      <w:proofErr w:type="spellEnd"/>
      <w:r w:rsidRPr="00312218">
        <w:rPr>
          <w:rFonts w:ascii="Palatino Linotype" w:eastAsia="Batang" w:hAnsi="Palatino Linotype" w:cs="Arial"/>
          <w:bCs/>
          <w:kern w:val="32"/>
          <w:sz w:val="24"/>
          <w:szCs w:val="24"/>
          <w:lang w:eastAsia="ko-KR"/>
        </w:rPr>
        <w:t>, W. N. (2018). Fair Value Accounting: Implementation Challenges Facing Small and Medium-Sized Entities  in the Agricultural Sector, International Journal of Accounting and Financial Reporting ISSN 2162-3082 2018, Vol. 8, No. 4 (</w:t>
      </w:r>
      <w:r w:rsidRPr="00312218">
        <w:rPr>
          <w:rFonts w:ascii="Palatino Linotype" w:eastAsia="Batang" w:hAnsi="Palatino Linotype" w:cs="Arial"/>
          <w:bCs/>
          <w:i/>
          <w:kern w:val="32"/>
          <w:sz w:val="24"/>
          <w:szCs w:val="24"/>
          <w:lang w:eastAsia="ko-KR"/>
        </w:rPr>
        <w:t>ref J03</w:t>
      </w:r>
      <w:r w:rsidRPr="00312218">
        <w:rPr>
          <w:rFonts w:ascii="Palatino Linotype" w:eastAsia="Batang" w:hAnsi="Palatino Linotype" w:cs="Arial"/>
          <w:bCs/>
          <w:kern w:val="32"/>
          <w:sz w:val="24"/>
          <w:szCs w:val="24"/>
          <w:lang w:eastAsia="ko-KR"/>
        </w:rPr>
        <w:t>)</w:t>
      </w:r>
    </w:p>
    <w:p w:rsidR="00312218" w:rsidRPr="00312218" w:rsidRDefault="00312218" w:rsidP="00312218">
      <w:pPr>
        <w:spacing w:after="0" w:line="276" w:lineRule="auto"/>
        <w:jc w:val="both"/>
        <w:rPr>
          <w:rFonts w:ascii="Palatino Linotype" w:eastAsia="Batang" w:hAnsi="Palatino Linotype" w:cs="Arial"/>
          <w:b/>
          <w:bCs/>
          <w:kern w:val="32"/>
          <w:sz w:val="24"/>
          <w:szCs w:val="24"/>
          <w:lang w:eastAsia="ko-KR"/>
        </w:rPr>
      </w:pPr>
    </w:p>
    <w:p w:rsidR="00312218" w:rsidRPr="00312218" w:rsidRDefault="00312218" w:rsidP="00312218">
      <w:pPr>
        <w:numPr>
          <w:ilvl w:val="0"/>
          <w:numId w:val="14"/>
        </w:numPr>
        <w:spacing w:after="0" w:line="276" w:lineRule="auto"/>
        <w:jc w:val="both"/>
        <w:rPr>
          <w:rFonts w:ascii="Palatino Linotype" w:eastAsia="Batang" w:hAnsi="Palatino Linotype" w:cs="Arial"/>
          <w:bCs/>
          <w:kern w:val="32"/>
          <w:sz w:val="24"/>
          <w:szCs w:val="24"/>
          <w:lang w:eastAsia="ko-KR"/>
        </w:rPr>
      </w:pP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xml:space="preserve">., </w:t>
      </w:r>
      <w:proofErr w:type="spellStart"/>
      <w:r w:rsidRPr="00312218">
        <w:rPr>
          <w:rFonts w:ascii="Palatino Linotype" w:eastAsia="Batang" w:hAnsi="Palatino Linotype" w:cs="Arial"/>
          <w:bCs/>
          <w:kern w:val="32"/>
          <w:sz w:val="24"/>
          <w:szCs w:val="24"/>
          <w:lang w:eastAsia="ko-KR"/>
        </w:rPr>
        <w:t>Ofori</w:t>
      </w:r>
      <w:proofErr w:type="spellEnd"/>
      <w:r w:rsidRPr="00312218">
        <w:rPr>
          <w:rFonts w:ascii="Palatino Linotype" w:eastAsia="Batang" w:hAnsi="Palatino Linotype" w:cs="Arial"/>
          <w:bCs/>
          <w:kern w:val="32"/>
          <w:sz w:val="24"/>
          <w:szCs w:val="24"/>
          <w:lang w:eastAsia="ko-KR"/>
        </w:rPr>
        <w:t xml:space="preserve">, D., and </w:t>
      </w:r>
      <w:proofErr w:type="spellStart"/>
      <w:r w:rsidRPr="00312218">
        <w:rPr>
          <w:rFonts w:ascii="Palatino Linotype" w:eastAsia="Batang" w:hAnsi="Palatino Linotype" w:cs="Arial"/>
          <w:bCs/>
          <w:kern w:val="32"/>
          <w:sz w:val="24"/>
          <w:szCs w:val="24"/>
          <w:lang w:eastAsia="ko-KR"/>
        </w:rPr>
        <w:t>Yeboah</w:t>
      </w:r>
      <w:proofErr w:type="spellEnd"/>
      <w:r w:rsidRPr="00312218">
        <w:rPr>
          <w:rFonts w:ascii="Palatino Linotype" w:eastAsia="Batang" w:hAnsi="Palatino Linotype" w:cs="Arial"/>
          <w:bCs/>
          <w:kern w:val="32"/>
          <w:sz w:val="24"/>
          <w:szCs w:val="24"/>
          <w:lang w:eastAsia="ko-KR"/>
        </w:rPr>
        <w:t>, I, O. (2016). An assessment of tax compliance level of small enterprises in Ghana, European Journal of Business and Management, Vol. 8 No. 12</w:t>
      </w:r>
      <w:proofErr w:type="gramStart"/>
      <w:r w:rsidRPr="00312218">
        <w:rPr>
          <w:rFonts w:ascii="Palatino Linotype" w:eastAsia="Batang" w:hAnsi="Palatino Linotype" w:cs="Arial"/>
          <w:bCs/>
          <w:kern w:val="32"/>
          <w:sz w:val="24"/>
          <w:szCs w:val="24"/>
          <w:lang w:eastAsia="ko-KR"/>
        </w:rPr>
        <w:t>,pp</w:t>
      </w:r>
      <w:proofErr w:type="gramEnd"/>
      <w:r w:rsidRPr="00312218">
        <w:rPr>
          <w:rFonts w:ascii="Palatino Linotype" w:eastAsia="Batang" w:hAnsi="Palatino Linotype" w:cs="Arial"/>
          <w:bCs/>
          <w:kern w:val="32"/>
          <w:sz w:val="24"/>
          <w:szCs w:val="24"/>
          <w:lang w:eastAsia="ko-KR"/>
        </w:rPr>
        <w:t>. 81-89.   (</w:t>
      </w:r>
      <w:r w:rsidRPr="00312218">
        <w:rPr>
          <w:rFonts w:ascii="Palatino Linotype" w:eastAsia="Batang" w:hAnsi="Palatino Linotype" w:cs="Arial"/>
          <w:bCs/>
          <w:i/>
          <w:kern w:val="32"/>
          <w:sz w:val="24"/>
          <w:szCs w:val="24"/>
          <w:lang w:eastAsia="ko-KR"/>
        </w:rPr>
        <w:t>ref J04</w:t>
      </w:r>
      <w:r w:rsidRPr="00312218">
        <w:rPr>
          <w:rFonts w:ascii="Palatino Linotype" w:eastAsia="Batang" w:hAnsi="Palatino Linotype" w:cs="Arial"/>
          <w:bCs/>
          <w:kern w:val="32"/>
          <w:sz w:val="24"/>
          <w:szCs w:val="24"/>
          <w:lang w:eastAsia="ko-KR"/>
        </w:rPr>
        <w:t>)</w:t>
      </w: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UNPUBLISHED ARTICLE </w:t>
      </w:r>
    </w:p>
    <w:tbl>
      <w:tblPr>
        <w:tblW w:w="10186" w:type="dxa"/>
        <w:tblInd w:w="108" w:type="dxa"/>
        <w:tblBorders>
          <w:top w:val="thinThickThinSmallGap" w:sz="24" w:space="0" w:color="auto"/>
        </w:tblBorders>
        <w:tblLook w:val="0000" w:firstRow="0" w:lastRow="0" w:firstColumn="0" w:lastColumn="0" w:noHBand="0" w:noVBand="0"/>
      </w:tblPr>
      <w:tblGrid>
        <w:gridCol w:w="10186"/>
      </w:tblGrid>
      <w:tr w:rsidR="00312218" w:rsidRPr="00312218" w:rsidTr="004E3592">
        <w:trPr>
          <w:trHeight w:val="99"/>
        </w:trPr>
        <w:tc>
          <w:tcPr>
            <w:tcW w:w="10186" w:type="dxa"/>
          </w:tcPr>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tc>
      </w:tr>
    </w:tbl>
    <w:p w:rsidR="00312218" w:rsidRPr="00312218" w:rsidRDefault="00312218" w:rsidP="00312218">
      <w:pPr>
        <w:numPr>
          <w:ilvl w:val="0"/>
          <w:numId w:val="11"/>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A study of value relevance of inflation-adjusted income and equity. Analysis of financial statements of twenty (20) listed companies on Ghana Stock Exchange for the period of ten (10) years, (2004-2014)</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 xml:space="preserve">  WRITTEN MEMORANDA</w:t>
      </w:r>
    </w:p>
    <w:tbl>
      <w:tblPr>
        <w:tblW w:w="10186" w:type="dxa"/>
        <w:tblInd w:w="108" w:type="dxa"/>
        <w:tblBorders>
          <w:top w:val="thinThickThinSmallGap" w:sz="24" w:space="0" w:color="auto"/>
        </w:tblBorders>
        <w:tblLook w:val="0000" w:firstRow="0" w:lastRow="0" w:firstColumn="0" w:lastColumn="0" w:noHBand="0" w:noVBand="0"/>
      </w:tblPr>
      <w:tblGrid>
        <w:gridCol w:w="10186"/>
      </w:tblGrid>
      <w:tr w:rsidR="00312218" w:rsidRPr="00312218" w:rsidTr="004E3592">
        <w:trPr>
          <w:trHeight w:val="99"/>
        </w:trPr>
        <w:tc>
          <w:tcPr>
            <w:tcW w:w="10186" w:type="dxa"/>
          </w:tcPr>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tc>
      </w:tr>
    </w:tbl>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
          <w:bCs/>
          <w:kern w:val="32"/>
          <w:sz w:val="24"/>
          <w:szCs w:val="24"/>
          <w:lang w:eastAsia="ko-KR"/>
        </w:rPr>
        <w:lastRenderedPageBreak/>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xml:space="preserve">., Appiah-Badu, K. and </w:t>
      </w:r>
      <w:proofErr w:type="spellStart"/>
      <w:r w:rsidRPr="00312218">
        <w:rPr>
          <w:rFonts w:ascii="Palatino Linotype" w:eastAsia="Batang" w:hAnsi="Palatino Linotype" w:cs="Arial"/>
          <w:bCs/>
          <w:kern w:val="32"/>
          <w:sz w:val="24"/>
          <w:szCs w:val="24"/>
          <w:lang w:eastAsia="ko-KR"/>
        </w:rPr>
        <w:t>Owusu-Ansah</w:t>
      </w:r>
      <w:proofErr w:type="spellEnd"/>
      <w:r w:rsidRPr="00312218">
        <w:rPr>
          <w:rFonts w:ascii="Palatino Linotype" w:eastAsia="Batang" w:hAnsi="Palatino Linotype" w:cs="Arial"/>
          <w:bCs/>
          <w:kern w:val="32"/>
          <w:sz w:val="24"/>
          <w:szCs w:val="24"/>
          <w:lang w:eastAsia="ko-KR"/>
        </w:rPr>
        <w:t>, R. (2020) “Fee for Request for Remarking of Examination Scripts from Students”. Submitted to the Registrar, KNUST.</w:t>
      </w:r>
      <w:r w:rsidRPr="00312218">
        <w:rPr>
          <w:rFonts w:ascii="Palatino Linotype" w:eastAsia="Batang" w:hAnsi="Palatino Linotype" w:cs="Arial"/>
          <w:bCs/>
          <w:i/>
          <w:kern w:val="32"/>
          <w:sz w:val="24"/>
          <w:szCs w:val="24"/>
          <w:lang w:eastAsia="ko-KR"/>
        </w:rPr>
        <w:t xml:space="preserve"> (Please, refer to appendix M07</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xml:space="preserve"> (2020). Pre- Financing of Expenditures, Submitted to Deans/Directors/</w:t>
      </w:r>
      <w:proofErr w:type="spellStart"/>
      <w:r w:rsidRPr="00312218">
        <w:rPr>
          <w:rFonts w:ascii="Palatino Linotype" w:eastAsia="Batang" w:hAnsi="Palatino Linotype" w:cs="Arial"/>
          <w:bCs/>
          <w:kern w:val="32"/>
          <w:sz w:val="24"/>
          <w:szCs w:val="24"/>
          <w:lang w:eastAsia="ko-KR"/>
        </w:rPr>
        <w:t>HoDs</w:t>
      </w:r>
      <w:proofErr w:type="spellEnd"/>
      <w:r w:rsidRPr="00312218">
        <w:rPr>
          <w:rFonts w:ascii="Palatino Linotype" w:eastAsia="Batang" w:hAnsi="Palatino Linotype" w:cs="Arial"/>
          <w:bCs/>
          <w:kern w:val="32"/>
          <w:sz w:val="24"/>
          <w:szCs w:val="24"/>
          <w:lang w:eastAsia="ko-KR"/>
        </w:rPr>
        <w:t>, CoE.</w:t>
      </w:r>
      <w:r w:rsidRPr="00312218">
        <w:rPr>
          <w:rFonts w:ascii="Palatino Linotype" w:eastAsia="Batang" w:hAnsi="Palatino Linotype" w:cs="Arial"/>
          <w:bCs/>
          <w:i/>
          <w:kern w:val="32"/>
          <w:sz w:val="24"/>
          <w:szCs w:val="24"/>
          <w:lang w:eastAsia="ko-KR"/>
        </w:rPr>
        <w:t xml:space="preserve"> (Please, refer to appendix M09</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Cs/>
          <w:kern w:val="32"/>
          <w:sz w:val="24"/>
          <w:szCs w:val="24"/>
          <w:lang w:eastAsia="ko-KR"/>
        </w:rPr>
        <w:t>Owusu-Ansah</w:t>
      </w:r>
      <w:proofErr w:type="spellEnd"/>
      <w:r w:rsidRPr="00312218">
        <w:rPr>
          <w:rFonts w:ascii="Palatino Linotype" w:eastAsia="Batang" w:hAnsi="Palatino Linotype" w:cs="Arial"/>
          <w:bCs/>
          <w:kern w:val="32"/>
          <w:sz w:val="24"/>
          <w:szCs w:val="24"/>
          <w:lang w:eastAsia="ko-KR"/>
        </w:rPr>
        <w:t xml:space="preserve">, R. and </w:t>
      </w: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xml:space="preserve"> (2020). The Inherent Perception towards the Contemporary University Accountant, Article published in GAUA Newsletter, Volume 2, Issue 1, Jan-June, 2020.</w:t>
      </w:r>
      <w:r w:rsidRPr="00312218">
        <w:rPr>
          <w:rFonts w:ascii="Palatino Linotype" w:eastAsia="Batang" w:hAnsi="Palatino Linotype" w:cs="Arial"/>
          <w:bCs/>
          <w:i/>
          <w:kern w:val="32"/>
          <w:sz w:val="24"/>
          <w:szCs w:val="24"/>
          <w:lang w:eastAsia="ko-KR"/>
        </w:rPr>
        <w:t xml:space="preserve"> (Please, refer to appendix M08</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Cs/>
          <w:kern w:val="32"/>
          <w:sz w:val="24"/>
          <w:szCs w:val="24"/>
          <w:lang w:eastAsia="ko-KR"/>
        </w:rPr>
        <w:t>Nsiah</w:t>
      </w:r>
      <w:proofErr w:type="spellEnd"/>
      <w:r w:rsidRPr="00312218">
        <w:rPr>
          <w:rFonts w:ascii="Palatino Linotype" w:eastAsia="Batang" w:hAnsi="Palatino Linotype" w:cs="Arial"/>
          <w:bCs/>
          <w:kern w:val="32"/>
          <w:sz w:val="24"/>
          <w:szCs w:val="24"/>
          <w:lang w:eastAsia="ko-KR"/>
        </w:rPr>
        <w:t xml:space="preserve">, C., Badu, J. I. and </w:t>
      </w: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(2019). Administration of Temporal Staff Payment in KNUST, Submitted to Finance Officer, KNUST.</w:t>
      </w:r>
      <w:r w:rsidRPr="00312218">
        <w:rPr>
          <w:rFonts w:ascii="Palatino Linotype" w:eastAsia="Batang" w:hAnsi="Palatino Linotype" w:cs="Arial"/>
          <w:bCs/>
          <w:i/>
          <w:kern w:val="32"/>
          <w:sz w:val="24"/>
          <w:szCs w:val="24"/>
          <w:lang w:eastAsia="ko-KR"/>
        </w:rPr>
        <w:t xml:space="preserve"> (Please, refer to appendix M06</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xml:space="preserve"> and </w:t>
      </w:r>
      <w:proofErr w:type="spellStart"/>
      <w:r w:rsidRPr="00312218">
        <w:rPr>
          <w:rFonts w:ascii="Palatino Linotype" w:eastAsia="Batang" w:hAnsi="Palatino Linotype" w:cs="Arial"/>
          <w:bCs/>
          <w:kern w:val="32"/>
          <w:sz w:val="24"/>
          <w:szCs w:val="24"/>
          <w:lang w:eastAsia="ko-KR"/>
        </w:rPr>
        <w:t>Osei-Owusu</w:t>
      </w:r>
      <w:proofErr w:type="spellEnd"/>
      <w:r w:rsidRPr="00312218">
        <w:rPr>
          <w:rFonts w:ascii="Palatino Linotype" w:eastAsia="Batang" w:hAnsi="Palatino Linotype" w:cs="Arial"/>
          <w:bCs/>
          <w:kern w:val="32"/>
          <w:sz w:val="24"/>
          <w:szCs w:val="24"/>
          <w:lang w:eastAsia="ko-KR"/>
        </w:rPr>
        <w:t>, M. (2018). Cleaning of the Students Database (ARMIS), Submitted to the Registrar, KNUST. (</w:t>
      </w:r>
      <w:r w:rsidRPr="00312218">
        <w:rPr>
          <w:rFonts w:ascii="Palatino Linotype" w:eastAsia="Batang" w:hAnsi="Palatino Linotype" w:cs="Arial"/>
          <w:bCs/>
          <w:i/>
          <w:kern w:val="32"/>
          <w:sz w:val="24"/>
          <w:szCs w:val="24"/>
          <w:lang w:eastAsia="ko-KR"/>
        </w:rPr>
        <w:t>Please, refer to appendix M05</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Cs/>
          <w:kern w:val="32"/>
          <w:sz w:val="24"/>
          <w:szCs w:val="24"/>
          <w:lang w:eastAsia="ko-KR"/>
        </w:rPr>
        <w:t>Nsiah</w:t>
      </w:r>
      <w:proofErr w:type="spellEnd"/>
      <w:r w:rsidRPr="00312218">
        <w:rPr>
          <w:rFonts w:ascii="Palatino Linotype" w:eastAsia="Batang" w:hAnsi="Palatino Linotype" w:cs="Arial"/>
          <w:bCs/>
          <w:kern w:val="32"/>
          <w:sz w:val="24"/>
          <w:szCs w:val="24"/>
          <w:lang w:eastAsia="ko-KR"/>
        </w:rPr>
        <w:t xml:space="preserve">, C., </w:t>
      </w:r>
      <w:proofErr w:type="spellStart"/>
      <w:r w:rsidRPr="00312218">
        <w:rPr>
          <w:rFonts w:ascii="Palatino Linotype" w:eastAsia="Batang" w:hAnsi="Palatino Linotype" w:cs="Arial"/>
          <w:bCs/>
          <w:kern w:val="32"/>
          <w:sz w:val="24"/>
          <w:szCs w:val="24"/>
          <w:lang w:eastAsia="ko-KR"/>
        </w:rPr>
        <w:t>Boateng</w:t>
      </w:r>
      <w:proofErr w:type="spellEnd"/>
      <w:r w:rsidRPr="00312218">
        <w:rPr>
          <w:rFonts w:ascii="Palatino Linotype" w:eastAsia="Batang" w:hAnsi="Palatino Linotype" w:cs="Arial"/>
          <w:bCs/>
          <w:kern w:val="32"/>
          <w:sz w:val="24"/>
          <w:szCs w:val="24"/>
          <w:lang w:eastAsia="ko-KR"/>
        </w:rPr>
        <w:t xml:space="preserve">, F. O. and </w:t>
      </w: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(2018) “Management of Students’ Association Funds”</w:t>
      </w:r>
      <w:r w:rsidRPr="00312218">
        <w:rPr>
          <w:rFonts w:ascii="Palatino Linotype" w:eastAsia="Batang" w:hAnsi="Palatino Linotype" w:cs="Arial"/>
          <w:bCs/>
          <w:i/>
          <w:kern w:val="32"/>
          <w:sz w:val="24"/>
          <w:szCs w:val="24"/>
          <w:lang w:eastAsia="ko-KR"/>
        </w:rPr>
        <w:t xml:space="preserve">. </w:t>
      </w:r>
      <w:r w:rsidRPr="00312218">
        <w:rPr>
          <w:rFonts w:ascii="Palatino Linotype" w:eastAsia="Batang" w:hAnsi="Palatino Linotype" w:cs="Arial"/>
          <w:bCs/>
          <w:kern w:val="32"/>
          <w:sz w:val="24"/>
          <w:szCs w:val="24"/>
          <w:lang w:val="en-GB" w:eastAsia="ko-KR"/>
        </w:rPr>
        <w:t>Submitted to the Vice-Chancellor, KNUST.</w:t>
      </w:r>
      <w:r w:rsidRPr="00312218">
        <w:rPr>
          <w:rFonts w:ascii="Palatino Linotype" w:eastAsia="Batang" w:hAnsi="Palatino Linotype" w:cs="Arial"/>
          <w:bCs/>
          <w:i/>
          <w:kern w:val="32"/>
          <w:sz w:val="24"/>
          <w:szCs w:val="24"/>
          <w:lang w:eastAsia="ko-KR"/>
        </w:rPr>
        <w:t xml:space="preserve"> (Please, refer to appendix M02</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
          <w:bCs/>
          <w:kern w:val="32"/>
          <w:sz w:val="24"/>
          <w:szCs w:val="24"/>
          <w:lang w:val="en-GB" w:eastAsia="ko-KR"/>
        </w:rPr>
        <w:t>Acheampong</w:t>
      </w:r>
      <w:proofErr w:type="spellEnd"/>
      <w:r w:rsidRPr="00312218">
        <w:rPr>
          <w:rFonts w:ascii="Palatino Linotype" w:eastAsia="Batang" w:hAnsi="Palatino Linotype" w:cs="Arial"/>
          <w:b/>
          <w:bCs/>
          <w:kern w:val="32"/>
          <w:sz w:val="24"/>
          <w:szCs w:val="24"/>
          <w:lang w:val="en-GB" w:eastAsia="ko-KR"/>
        </w:rPr>
        <w:t>, O</w:t>
      </w:r>
      <w:r w:rsidRPr="00312218">
        <w:rPr>
          <w:rFonts w:ascii="Palatino Linotype" w:eastAsia="Batang" w:hAnsi="Palatino Linotype" w:cs="Arial"/>
          <w:bCs/>
          <w:kern w:val="32"/>
          <w:sz w:val="24"/>
          <w:szCs w:val="24"/>
          <w:lang w:val="en-GB" w:eastAsia="ko-KR"/>
        </w:rPr>
        <w:t xml:space="preserve">. (2018). Efficient Financial Management Within the College of Health Sciences, Submitted to the Provost, </w:t>
      </w:r>
      <w:proofErr w:type="spellStart"/>
      <w:r w:rsidRPr="00312218">
        <w:rPr>
          <w:rFonts w:ascii="Palatino Linotype" w:eastAsia="Batang" w:hAnsi="Palatino Linotype" w:cs="Arial"/>
          <w:bCs/>
          <w:kern w:val="32"/>
          <w:sz w:val="24"/>
          <w:szCs w:val="24"/>
          <w:lang w:val="en-GB" w:eastAsia="ko-KR"/>
        </w:rPr>
        <w:t>CoHS</w:t>
      </w:r>
      <w:proofErr w:type="spellEnd"/>
      <w:r w:rsidRPr="00312218">
        <w:rPr>
          <w:rFonts w:ascii="Palatino Linotype" w:eastAsia="Batang" w:hAnsi="Palatino Linotype" w:cs="Arial"/>
          <w:bCs/>
          <w:kern w:val="32"/>
          <w:sz w:val="24"/>
          <w:szCs w:val="24"/>
          <w:lang w:val="en-GB" w:eastAsia="ko-KR"/>
        </w:rPr>
        <w:t>.</w:t>
      </w:r>
      <w:r w:rsidRPr="00312218">
        <w:rPr>
          <w:rFonts w:ascii="Palatino Linotype" w:eastAsia="Batang" w:hAnsi="Palatino Linotype" w:cs="Arial"/>
          <w:bCs/>
          <w:i/>
          <w:kern w:val="32"/>
          <w:sz w:val="24"/>
          <w:szCs w:val="24"/>
          <w:lang w:eastAsia="ko-KR"/>
        </w:rPr>
        <w:t xml:space="preserve"> (Please, refer to appendix M01</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Cs/>
          <w:kern w:val="32"/>
          <w:sz w:val="24"/>
          <w:szCs w:val="24"/>
          <w:lang w:eastAsia="ko-KR"/>
        </w:rPr>
        <w:t>Nsiah</w:t>
      </w:r>
      <w:proofErr w:type="spellEnd"/>
      <w:r w:rsidRPr="00312218">
        <w:rPr>
          <w:rFonts w:ascii="Palatino Linotype" w:eastAsia="Batang" w:hAnsi="Palatino Linotype" w:cs="Arial"/>
          <w:bCs/>
          <w:kern w:val="32"/>
          <w:sz w:val="24"/>
          <w:szCs w:val="24"/>
          <w:lang w:eastAsia="ko-KR"/>
        </w:rPr>
        <w:t xml:space="preserve">, C., </w:t>
      </w:r>
      <w:proofErr w:type="spellStart"/>
      <w:r w:rsidRPr="00312218">
        <w:rPr>
          <w:rFonts w:ascii="Palatino Linotype" w:eastAsia="Batang" w:hAnsi="Palatino Linotype" w:cs="Arial"/>
          <w:bCs/>
          <w:kern w:val="32"/>
          <w:sz w:val="24"/>
          <w:szCs w:val="24"/>
          <w:lang w:eastAsia="ko-KR"/>
        </w:rPr>
        <w:t>Boateng</w:t>
      </w:r>
      <w:proofErr w:type="spellEnd"/>
      <w:r w:rsidRPr="00312218">
        <w:rPr>
          <w:rFonts w:ascii="Palatino Linotype" w:eastAsia="Batang" w:hAnsi="Palatino Linotype" w:cs="Arial"/>
          <w:bCs/>
          <w:kern w:val="32"/>
          <w:sz w:val="24"/>
          <w:szCs w:val="24"/>
          <w:lang w:eastAsia="ko-KR"/>
        </w:rPr>
        <w:t xml:space="preserve">, F. O., </w:t>
      </w: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xml:space="preserve">. and </w:t>
      </w:r>
      <w:proofErr w:type="spellStart"/>
      <w:r w:rsidRPr="00312218">
        <w:rPr>
          <w:rFonts w:ascii="Palatino Linotype" w:eastAsia="Batang" w:hAnsi="Palatino Linotype" w:cs="Arial"/>
          <w:bCs/>
          <w:kern w:val="32"/>
          <w:sz w:val="24"/>
          <w:szCs w:val="24"/>
          <w:lang w:eastAsia="ko-KR"/>
        </w:rPr>
        <w:t>Essien</w:t>
      </w:r>
      <w:proofErr w:type="spellEnd"/>
      <w:r w:rsidRPr="00312218">
        <w:rPr>
          <w:rFonts w:ascii="Palatino Linotype" w:eastAsia="Batang" w:hAnsi="Palatino Linotype" w:cs="Arial"/>
          <w:bCs/>
          <w:kern w:val="32"/>
          <w:sz w:val="24"/>
          <w:szCs w:val="24"/>
          <w:lang w:eastAsia="ko-KR"/>
        </w:rPr>
        <w:t>, K. F. (2018) “Decoupling Job Positions from Ranks in Finance Office”.</w:t>
      </w:r>
      <w:r w:rsidRPr="00312218">
        <w:rPr>
          <w:rFonts w:ascii="Palatino Linotype" w:eastAsia="Batang" w:hAnsi="Palatino Linotype" w:cs="Arial"/>
          <w:bCs/>
          <w:i/>
          <w:kern w:val="32"/>
          <w:sz w:val="24"/>
          <w:szCs w:val="24"/>
          <w:lang w:eastAsia="ko-KR"/>
        </w:rPr>
        <w:t xml:space="preserve"> </w:t>
      </w:r>
      <w:r w:rsidRPr="00312218">
        <w:rPr>
          <w:rFonts w:ascii="Palatino Linotype" w:eastAsia="Batang" w:hAnsi="Palatino Linotype" w:cs="Arial"/>
          <w:bCs/>
          <w:kern w:val="32"/>
          <w:sz w:val="24"/>
          <w:szCs w:val="24"/>
          <w:lang w:val="en-GB" w:eastAsia="ko-KR"/>
        </w:rPr>
        <w:t>Submitted to the Vice-Chancellor, KNUST.</w:t>
      </w:r>
      <w:r w:rsidRPr="00312218">
        <w:rPr>
          <w:rFonts w:ascii="Palatino Linotype" w:eastAsia="Batang" w:hAnsi="Palatino Linotype" w:cs="Arial"/>
          <w:bCs/>
          <w:i/>
          <w:kern w:val="32"/>
          <w:sz w:val="24"/>
          <w:szCs w:val="24"/>
          <w:lang w:eastAsia="ko-KR"/>
        </w:rPr>
        <w:t xml:space="preserve"> (Please, refer to appendix M10</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
          <w:bCs/>
          <w:kern w:val="32"/>
          <w:sz w:val="24"/>
          <w:szCs w:val="24"/>
          <w:lang w:val="en-GB" w:eastAsia="ko-KR"/>
        </w:rPr>
        <w:t>Acheampong</w:t>
      </w:r>
      <w:proofErr w:type="spellEnd"/>
      <w:r w:rsidRPr="00312218">
        <w:rPr>
          <w:rFonts w:ascii="Palatino Linotype" w:eastAsia="Batang" w:hAnsi="Palatino Linotype" w:cs="Arial"/>
          <w:b/>
          <w:bCs/>
          <w:kern w:val="32"/>
          <w:sz w:val="24"/>
          <w:szCs w:val="24"/>
          <w:lang w:val="en-GB" w:eastAsia="ko-KR"/>
        </w:rPr>
        <w:t>, O</w:t>
      </w:r>
      <w:r w:rsidRPr="00312218">
        <w:rPr>
          <w:rFonts w:ascii="Palatino Linotype" w:eastAsia="Batang" w:hAnsi="Palatino Linotype" w:cs="Arial"/>
          <w:bCs/>
          <w:kern w:val="32"/>
          <w:sz w:val="24"/>
          <w:szCs w:val="24"/>
          <w:lang w:val="en-GB" w:eastAsia="ko-KR"/>
        </w:rPr>
        <w:t xml:space="preserve">. (2016). Establishment of College Procurement Committee, Submitted to the Provost, </w:t>
      </w:r>
      <w:proofErr w:type="spellStart"/>
      <w:r w:rsidRPr="00312218">
        <w:rPr>
          <w:rFonts w:ascii="Palatino Linotype" w:eastAsia="Batang" w:hAnsi="Palatino Linotype" w:cs="Arial"/>
          <w:bCs/>
          <w:kern w:val="32"/>
          <w:sz w:val="24"/>
          <w:szCs w:val="24"/>
          <w:lang w:val="en-GB" w:eastAsia="ko-KR"/>
        </w:rPr>
        <w:t>CoHS</w:t>
      </w:r>
      <w:proofErr w:type="spellEnd"/>
      <w:r w:rsidRPr="00312218">
        <w:rPr>
          <w:rFonts w:ascii="Palatino Linotype" w:eastAsia="Batang" w:hAnsi="Palatino Linotype" w:cs="Arial"/>
          <w:bCs/>
          <w:kern w:val="32"/>
          <w:sz w:val="24"/>
          <w:szCs w:val="24"/>
          <w:lang w:val="en-GB" w:eastAsia="ko-KR"/>
        </w:rPr>
        <w:t>.</w:t>
      </w:r>
      <w:r w:rsidRPr="00312218">
        <w:rPr>
          <w:rFonts w:ascii="Palatino Linotype" w:eastAsia="Batang" w:hAnsi="Palatino Linotype" w:cs="Arial"/>
          <w:bCs/>
          <w:i/>
          <w:kern w:val="32"/>
          <w:sz w:val="24"/>
          <w:szCs w:val="24"/>
          <w:lang w:eastAsia="ko-KR"/>
        </w:rPr>
        <w:t xml:space="preserve"> (Please, refer to appendix M04</w:t>
      </w:r>
      <w:r w:rsidRPr="00312218">
        <w:rPr>
          <w:rFonts w:ascii="Palatino Linotype" w:eastAsia="Batang" w:hAnsi="Palatino Linotype" w:cs="Arial"/>
          <w:bCs/>
          <w:kern w:val="32"/>
          <w:sz w:val="24"/>
          <w:szCs w:val="24"/>
          <w:lang w:eastAsia="ko-KR"/>
        </w:rPr>
        <w:t>).</w:t>
      </w:r>
    </w:p>
    <w:p w:rsidR="00312218" w:rsidRPr="00312218" w:rsidRDefault="00312218" w:rsidP="00312218">
      <w:pPr>
        <w:numPr>
          <w:ilvl w:val="0"/>
          <w:numId w:val="5"/>
        </w:numPr>
        <w:spacing w:after="0" w:line="276" w:lineRule="auto"/>
        <w:jc w:val="both"/>
        <w:rPr>
          <w:rFonts w:ascii="Palatino Linotype" w:eastAsia="Batang" w:hAnsi="Palatino Linotype" w:cs="Arial"/>
          <w:bCs/>
          <w:i/>
          <w:kern w:val="32"/>
          <w:sz w:val="24"/>
          <w:szCs w:val="24"/>
          <w:lang w:eastAsia="ko-KR"/>
        </w:rPr>
      </w:pPr>
      <w:proofErr w:type="spellStart"/>
      <w:r w:rsidRPr="00312218">
        <w:rPr>
          <w:rFonts w:ascii="Palatino Linotype" w:eastAsia="Batang" w:hAnsi="Palatino Linotype" w:cs="Arial"/>
          <w:b/>
          <w:bCs/>
          <w:kern w:val="32"/>
          <w:sz w:val="24"/>
          <w:szCs w:val="24"/>
          <w:lang w:eastAsia="ko-KR"/>
        </w:rPr>
        <w:t>Acheampong</w:t>
      </w:r>
      <w:proofErr w:type="spellEnd"/>
      <w:r w:rsidRPr="00312218">
        <w:rPr>
          <w:rFonts w:ascii="Palatino Linotype" w:eastAsia="Batang" w:hAnsi="Palatino Linotype" w:cs="Arial"/>
          <w:b/>
          <w:bCs/>
          <w:kern w:val="32"/>
          <w:sz w:val="24"/>
          <w:szCs w:val="24"/>
          <w:lang w:eastAsia="ko-KR"/>
        </w:rPr>
        <w:t>, O</w:t>
      </w:r>
      <w:r w:rsidRPr="00312218">
        <w:rPr>
          <w:rFonts w:ascii="Palatino Linotype" w:eastAsia="Batang" w:hAnsi="Palatino Linotype" w:cs="Arial"/>
          <w:bCs/>
          <w:kern w:val="32"/>
          <w:sz w:val="24"/>
          <w:szCs w:val="24"/>
          <w:lang w:eastAsia="ko-KR"/>
        </w:rPr>
        <w:t>. (2016). Matters on Diploma in Nursing Terminal Examination, Submitted to the Dean, Faculty of Allied Health Sciences (FAHS).</w:t>
      </w:r>
      <w:r w:rsidRPr="00312218">
        <w:rPr>
          <w:rFonts w:ascii="Palatino Linotype" w:eastAsia="Batang" w:hAnsi="Palatino Linotype" w:cs="Arial"/>
          <w:bCs/>
          <w:i/>
          <w:kern w:val="32"/>
          <w:sz w:val="24"/>
          <w:szCs w:val="24"/>
          <w:lang w:eastAsia="ko-KR"/>
        </w:rPr>
        <w:t xml:space="preserve"> (Please, refer to appendix M11</w:t>
      </w:r>
      <w:r w:rsidRPr="00312218">
        <w:rPr>
          <w:rFonts w:ascii="Palatino Linotype" w:eastAsia="Batang" w:hAnsi="Palatino Linotype" w:cs="Arial"/>
          <w:bCs/>
          <w:kern w:val="32"/>
          <w:sz w:val="24"/>
          <w:szCs w:val="24"/>
          <w:lang w:eastAsia="ko-KR"/>
        </w:rPr>
        <w:t>).</w:t>
      </w:r>
    </w:p>
    <w:p w:rsidR="00312218" w:rsidRPr="00312218" w:rsidRDefault="00312218" w:rsidP="00312218">
      <w:pPr>
        <w:spacing w:after="0" w:line="276" w:lineRule="auto"/>
        <w:jc w:val="both"/>
        <w:rPr>
          <w:rFonts w:ascii="Palatino Linotype" w:eastAsia="Batang" w:hAnsi="Palatino Linotype" w:cs="Arial"/>
          <w:bCs/>
          <w:i/>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PROMOTION OF WORK AND ACHIEVEMENTS</w:t>
      </w:r>
    </w:p>
    <w:tbl>
      <w:tblPr>
        <w:tblW w:w="10186" w:type="dxa"/>
        <w:tblInd w:w="108" w:type="dxa"/>
        <w:tblBorders>
          <w:top w:val="thinThickThinSmallGap" w:sz="24" w:space="0" w:color="auto"/>
        </w:tblBorders>
        <w:tblLook w:val="0000" w:firstRow="0" w:lastRow="0" w:firstColumn="0" w:lastColumn="0" w:noHBand="0" w:noVBand="0"/>
      </w:tblPr>
      <w:tblGrid>
        <w:gridCol w:w="10186"/>
      </w:tblGrid>
      <w:tr w:rsidR="00312218" w:rsidRPr="00312218" w:rsidTr="004E3592">
        <w:trPr>
          <w:trHeight w:val="99"/>
        </w:trPr>
        <w:tc>
          <w:tcPr>
            <w:tcW w:w="10186" w:type="dxa"/>
          </w:tcPr>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tc>
      </w:tr>
    </w:tbl>
    <w:p w:rsidR="00312218" w:rsidRPr="00312218" w:rsidRDefault="00312218" w:rsidP="00312218">
      <w:pPr>
        <w:numPr>
          <w:ilvl w:val="0"/>
          <w:numId w:val="12"/>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I was adjudged the Best Sectional Head, KNUST Finance Office, 2014 for excellent performance and professional due care.</w:t>
      </w:r>
    </w:p>
    <w:p w:rsidR="00312218" w:rsidRPr="00312218" w:rsidRDefault="00312218" w:rsidP="00312218">
      <w:pPr>
        <w:numPr>
          <w:ilvl w:val="0"/>
          <w:numId w:val="12"/>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Initiated and established a vibrant Kumasi South District Society on KNUST campus. This has mitigated the previous persistent lack of punctuality and attendance to meeting, which made most of our members, defaulted in getting the required CPD credit hours for the renewal of membership.</w:t>
      </w:r>
    </w:p>
    <w:p w:rsidR="00312218" w:rsidRPr="00312218" w:rsidRDefault="00312218" w:rsidP="00312218">
      <w:pPr>
        <w:numPr>
          <w:ilvl w:val="0"/>
          <w:numId w:val="12"/>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lastRenderedPageBreak/>
        <w:t>The implementation of our proposal to manage all students accounts at a central unit. All the benefits associated with the policy including high level of uniformity, savings from excessive bank charges and effective monitoring and control of students fund have been achieved.</w:t>
      </w:r>
    </w:p>
    <w:p w:rsidR="00312218" w:rsidRPr="00312218" w:rsidRDefault="00312218" w:rsidP="00312218">
      <w:pPr>
        <w:numPr>
          <w:ilvl w:val="0"/>
          <w:numId w:val="12"/>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The implementation of my proposal to treat the College as a single entity on financial operations. This resulted in the College as whole making a significant savings  on interest on borrowing (borrowing cost)</w:t>
      </w:r>
    </w:p>
    <w:p w:rsidR="00312218" w:rsidRPr="00312218" w:rsidRDefault="00312218" w:rsidP="00312218">
      <w:pPr>
        <w:numPr>
          <w:ilvl w:val="0"/>
          <w:numId w:val="12"/>
        </w:numPr>
        <w:spacing w:after="0" w:line="276" w:lineRule="auto"/>
        <w:jc w:val="both"/>
        <w:rPr>
          <w:rFonts w:ascii="Palatino Linotype" w:eastAsia="Batang" w:hAnsi="Palatino Linotype" w:cs="Arial"/>
          <w:bCs/>
          <w:kern w:val="32"/>
          <w:sz w:val="24"/>
          <w:szCs w:val="24"/>
          <w:lang w:val="en-GB" w:eastAsia="ko-KR"/>
        </w:rPr>
      </w:pPr>
      <w:r w:rsidRPr="00312218">
        <w:rPr>
          <w:rFonts w:ascii="Palatino Linotype" w:eastAsia="Batang" w:hAnsi="Palatino Linotype" w:cs="Arial"/>
          <w:bCs/>
          <w:kern w:val="32"/>
          <w:sz w:val="24"/>
          <w:szCs w:val="24"/>
          <w:lang w:val="en-GB" w:eastAsia="ko-KR"/>
        </w:rPr>
        <w:t xml:space="preserve">My earlier alert I made to the Dean of Faculty of Allied Health Sciences brought a quick intervention that reversed the potential threat of losing Memorandum of Understanding (MoU) between the Faculty and Ministry of Health. This would have resulted in a significant loss of revenue to the Faculty. </w:t>
      </w: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t>COMMITTEE SERVICES</w:t>
      </w:r>
    </w:p>
    <w:tbl>
      <w:tblPr>
        <w:tblW w:w="10186" w:type="dxa"/>
        <w:tblInd w:w="108" w:type="dxa"/>
        <w:tblBorders>
          <w:top w:val="thinThickThinSmallGap" w:sz="24" w:space="0" w:color="auto"/>
        </w:tblBorders>
        <w:tblLook w:val="0000" w:firstRow="0" w:lastRow="0" w:firstColumn="0" w:lastColumn="0" w:noHBand="0" w:noVBand="0"/>
      </w:tblPr>
      <w:tblGrid>
        <w:gridCol w:w="10186"/>
      </w:tblGrid>
      <w:tr w:rsidR="00312218" w:rsidRPr="00312218" w:rsidTr="004E3592">
        <w:trPr>
          <w:trHeight w:val="99"/>
        </w:trPr>
        <w:tc>
          <w:tcPr>
            <w:tcW w:w="10186" w:type="dxa"/>
          </w:tcPr>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tc>
      </w:tr>
    </w:tbl>
    <w:p w:rsidR="00312218" w:rsidRPr="00312218" w:rsidRDefault="00312218" w:rsidP="00312218">
      <w:pPr>
        <w:numPr>
          <w:ilvl w:val="0"/>
          <w:numId w:val="16"/>
        </w:numPr>
        <w:spacing w:after="0" w:line="276" w:lineRule="auto"/>
        <w:contextualSpacing/>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
          <w:bCs/>
          <w:kern w:val="32"/>
          <w:sz w:val="24"/>
          <w:szCs w:val="24"/>
          <w:lang w:eastAsia="ko-KR"/>
        </w:rPr>
        <w:t>Service to the University Community</w:t>
      </w:r>
    </w:p>
    <w:p w:rsidR="00312218" w:rsidRPr="00312218" w:rsidRDefault="00312218" w:rsidP="00312218">
      <w:pPr>
        <w:spacing w:after="0" w:line="276" w:lineRule="auto"/>
        <w:ind w:left="720"/>
        <w:contextualSpacing/>
        <w:jc w:val="both"/>
        <w:rPr>
          <w:rFonts w:ascii="Palatino Linotype" w:eastAsia="Batang" w:hAnsi="Palatino Linotype" w:cs="Arial"/>
          <w:b/>
          <w:bCs/>
          <w:kern w:val="32"/>
          <w:sz w:val="24"/>
          <w:szCs w:val="24"/>
          <w:lang w:eastAsia="ko-KR"/>
        </w:rPr>
      </w:pPr>
    </w:p>
    <w:p w:rsidR="00312218" w:rsidRPr="00312218" w:rsidRDefault="00312218" w:rsidP="00312218">
      <w:pPr>
        <w:numPr>
          <w:ilvl w:val="0"/>
          <w:numId w:val="17"/>
        </w:numPr>
        <w:spacing w:after="0" w:line="276" w:lineRule="auto"/>
        <w:contextualSpacing/>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Fixed Assets Register Compilation Committee under the IPSAS Implementation Project. (please, refer to appendix C01, a letter from the Finance Officer, KNUST, July, 2020)</w:t>
      </w:r>
    </w:p>
    <w:p w:rsidR="00312218" w:rsidRPr="00312218" w:rsidRDefault="00312218" w:rsidP="00312218">
      <w:pPr>
        <w:numPr>
          <w:ilvl w:val="0"/>
          <w:numId w:val="17"/>
        </w:numPr>
        <w:spacing w:after="0" w:line="276" w:lineRule="auto"/>
        <w:contextualSpacing/>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Committee to Develop Implementation Costing/Finances for the KNUST and the Gambia Technical Training Institute (GTTI) Collaboration. (please, refer to appendix C02, a letter from the Finance Officer, KNUST, June, 2020)</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 xml:space="preserve">Member, </w:t>
      </w:r>
      <w:r w:rsidRPr="00312218">
        <w:rPr>
          <w:rFonts w:ascii="Palatino Linotype" w:eastAsia="Batang" w:hAnsi="Palatino Linotype" w:cs="Arial"/>
          <w:bCs/>
          <w:kern w:val="32"/>
          <w:sz w:val="24"/>
          <w:szCs w:val="24"/>
          <w:lang w:eastAsia="ko-KR"/>
        </w:rPr>
        <w:t>GAUA Executives Election, 2018. (please, refer to appendix C03, a letter from the GAUA Secretary, KNUST, May, 2020)</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Entity Tender Committee. (please, refer to appendix C04, a letter from the Finance Officer, KNUST, January, 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Transition Team for the Transfer of K-AISWAM Students to KNUST </w:t>
      </w:r>
      <w:proofErr w:type="spellStart"/>
      <w:r w:rsidRPr="00312218">
        <w:rPr>
          <w:rFonts w:ascii="Palatino Linotype" w:eastAsia="Batang" w:hAnsi="Palatino Linotype" w:cs="Arial"/>
          <w:bCs/>
          <w:kern w:val="32"/>
          <w:sz w:val="24"/>
          <w:szCs w:val="24"/>
          <w:lang w:eastAsia="ko-KR"/>
        </w:rPr>
        <w:t>Programmes</w:t>
      </w:r>
      <w:proofErr w:type="spellEnd"/>
      <w:r w:rsidRPr="00312218">
        <w:rPr>
          <w:rFonts w:ascii="Palatino Linotype" w:eastAsia="Batang" w:hAnsi="Palatino Linotype" w:cs="Arial"/>
          <w:bCs/>
          <w:kern w:val="32"/>
          <w:sz w:val="24"/>
          <w:szCs w:val="24"/>
          <w:lang w:eastAsia="ko-KR"/>
        </w:rPr>
        <w:t>. (please, refer to appendix C05, a letter from the Provost, CoE, August, 2018)</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Needy Students Fund Committee. (please, refer to appendix C06, a letter from the Provost, CoE, October, 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College of Engineering Congregation Planning Committee. (please, refer to appendix C07, a letter from the Provost, CoE, July, 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lastRenderedPageBreak/>
        <w:t>Member,</w:t>
      </w:r>
      <w:r w:rsidRPr="00312218">
        <w:rPr>
          <w:rFonts w:ascii="Palatino Linotype" w:eastAsia="Batang" w:hAnsi="Palatino Linotype" w:cs="Arial"/>
          <w:bCs/>
          <w:kern w:val="32"/>
          <w:sz w:val="24"/>
          <w:szCs w:val="24"/>
          <w:lang w:eastAsia="ko-KR"/>
        </w:rPr>
        <w:t xml:space="preserve"> Coordinating Committee for Examinations of Diploma Awarding Institutions of </w:t>
      </w:r>
      <w:proofErr w:type="gramStart"/>
      <w:r w:rsidRPr="00312218">
        <w:rPr>
          <w:rFonts w:ascii="Palatino Linotype" w:eastAsia="Batang" w:hAnsi="Palatino Linotype" w:cs="Arial"/>
          <w:bCs/>
          <w:kern w:val="32"/>
          <w:sz w:val="24"/>
          <w:szCs w:val="24"/>
          <w:lang w:eastAsia="ko-KR"/>
        </w:rPr>
        <w:t>The</w:t>
      </w:r>
      <w:proofErr w:type="gramEnd"/>
      <w:r w:rsidRPr="00312218">
        <w:rPr>
          <w:rFonts w:ascii="Palatino Linotype" w:eastAsia="Batang" w:hAnsi="Palatino Linotype" w:cs="Arial"/>
          <w:bCs/>
          <w:kern w:val="32"/>
          <w:sz w:val="24"/>
          <w:szCs w:val="24"/>
          <w:lang w:eastAsia="ko-KR"/>
        </w:rPr>
        <w:t xml:space="preserve"> Ministry of Health. (please, refer to appendix C08, a letter from the College Registrar, </w:t>
      </w:r>
      <w:proofErr w:type="spellStart"/>
      <w:r w:rsidRPr="00312218">
        <w:rPr>
          <w:rFonts w:ascii="Palatino Linotype" w:eastAsia="Batang" w:hAnsi="Palatino Linotype" w:cs="Arial"/>
          <w:bCs/>
          <w:kern w:val="32"/>
          <w:sz w:val="24"/>
          <w:szCs w:val="24"/>
          <w:lang w:eastAsia="ko-KR"/>
        </w:rPr>
        <w:t>CoHS</w:t>
      </w:r>
      <w:proofErr w:type="spellEnd"/>
      <w:r w:rsidRPr="00312218">
        <w:rPr>
          <w:rFonts w:ascii="Palatino Linotype" w:eastAsia="Batang" w:hAnsi="Palatino Linotype" w:cs="Arial"/>
          <w:bCs/>
          <w:kern w:val="32"/>
          <w:sz w:val="24"/>
          <w:szCs w:val="24"/>
          <w:lang w:eastAsia="ko-KR"/>
        </w:rPr>
        <w:t>, May, 2018)</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Engineering Guesthouse Management Committee. (please, refer to appendix C09, a letter from the Provost, CoE, October, 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 xml:space="preserve"> </w:t>
      </w: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Finance Office Staff Training Needs Assessment Committee. (please, refer to appendix C10, a letter from the Finance Officer, KNUST, April, 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Committee to Investigate Allegation of Misconduct </w:t>
      </w:r>
      <w:proofErr w:type="gramStart"/>
      <w:r w:rsidRPr="00312218">
        <w:rPr>
          <w:rFonts w:ascii="Palatino Linotype" w:eastAsia="Batang" w:hAnsi="Palatino Linotype" w:cs="Arial"/>
          <w:bCs/>
          <w:kern w:val="32"/>
          <w:sz w:val="24"/>
          <w:szCs w:val="24"/>
          <w:lang w:eastAsia="ko-KR"/>
        </w:rPr>
        <w:t>Against</w:t>
      </w:r>
      <w:proofErr w:type="gramEnd"/>
      <w:r w:rsidRPr="00312218">
        <w:rPr>
          <w:rFonts w:ascii="Palatino Linotype" w:eastAsia="Batang" w:hAnsi="Palatino Linotype" w:cs="Arial"/>
          <w:bCs/>
          <w:kern w:val="32"/>
          <w:sz w:val="24"/>
          <w:szCs w:val="24"/>
          <w:lang w:eastAsia="ko-KR"/>
        </w:rPr>
        <w:t xml:space="preserve"> Mr. Eric </w:t>
      </w:r>
      <w:proofErr w:type="spellStart"/>
      <w:r w:rsidRPr="00312218">
        <w:rPr>
          <w:rFonts w:ascii="Palatino Linotype" w:eastAsia="Batang" w:hAnsi="Palatino Linotype" w:cs="Arial"/>
          <w:bCs/>
          <w:kern w:val="32"/>
          <w:sz w:val="24"/>
          <w:szCs w:val="24"/>
          <w:lang w:eastAsia="ko-KR"/>
        </w:rPr>
        <w:t>Opoku</w:t>
      </w:r>
      <w:proofErr w:type="spellEnd"/>
      <w:r w:rsidRPr="00312218">
        <w:rPr>
          <w:rFonts w:ascii="Palatino Linotype" w:eastAsia="Batang" w:hAnsi="Palatino Linotype" w:cs="Arial"/>
          <w:bCs/>
          <w:kern w:val="32"/>
          <w:sz w:val="24"/>
          <w:szCs w:val="24"/>
          <w:lang w:eastAsia="ko-KR"/>
        </w:rPr>
        <w:t>. (please, refer to appendix C11, a letter from the Committee Secretary, KNUST, April, 2018)</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College Congregation Planning Committee. (please, refer to appendix C12, a letter from the Deputy Registrar, </w:t>
      </w:r>
      <w:proofErr w:type="spellStart"/>
      <w:r w:rsidRPr="00312218">
        <w:rPr>
          <w:rFonts w:ascii="Palatino Linotype" w:eastAsia="Batang" w:hAnsi="Palatino Linotype" w:cs="Arial"/>
          <w:bCs/>
          <w:kern w:val="32"/>
          <w:sz w:val="24"/>
          <w:szCs w:val="24"/>
          <w:lang w:eastAsia="ko-KR"/>
        </w:rPr>
        <w:t>CoHS</w:t>
      </w:r>
      <w:proofErr w:type="spellEnd"/>
      <w:r w:rsidRPr="00312218">
        <w:rPr>
          <w:rFonts w:ascii="Palatino Linotype" w:eastAsia="Batang" w:hAnsi="Palatino Linotype" w:cs="Arial"/>
          <w:bCs/>
          <w:kern w:val="32"/>
          <w:sz w:val="24"/>
          <w:szCs w:val="24"/>
          <w:lang w:eastAsia="ko-KR"/>
        </w:rPr>
        <w:t>, May, 2018)</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Quality Assurance Sub-Committee for Finance, Audit and Procurement Units. (please, refer to appendix C13, a letter from the Head, QAPU, KNUST, December, 2016)</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Resource Person,</w:t>
      </w:r>
      <w:r w:rsidRPr="00312218">
        <w:rPr>
          <w:rFonts w:ascii="Palatino Linotype" w:eastAsia="Batang" w:hAnsi="Palatino Linotype" w:cs="Arial"/>
          <w:bCs/>
          <w:kern w:val="32"/>
          <w:sz w:val="24"/>
          <w:szCs w:val="24"/>
          <w:lang w:eastAsia="ko-KR"/>
        </w:rPr>
        <w:t xml:space="preserve"> Lecture and Advice on Centralization of all Students Accounts to 10</w:t>
      </w:r>
      <w:r w:rsidRPr="00312218">
        <w:rPr>
          <w:rFonts w:ascii="Palatino Linotype" w:eastAsia="Batang" w:hAnsi="Palatino Linotype" w:cs="Arial"/>
          <w:bCs/>
          <w:kern w:val="32"/>
          <w:sz w:val="24"/>
          <w:szCs w:val="24"/>
          <w:vertAlign w:val="superscript"/>
          <w:lang w:eastAsia="ko-KR"/>
        </w:rPr>
        <w:t>th</w:t>
      </w:r>
      <w:r w:rsidRPr="00312218">
        <w:rPr>
          <w:rFonts w:ascii="Palatino Linotype" w:eastAsia="Batang" w:hAnsi="Palatino Linotype" w:cs="Arial"/>
          <w:bCs/>
          <w:kern w:val="32"/>
          <w:sz w:val="24"/>
          <w:szCs w:val="24"/>
          <w:lang w:eastAsia="ko-KR"/>
        </w:rPr>
        <w:t xml:space="preserve"> SRC Parliamentary. (please, refer to appendix C14 a letter from the Speaker of SRC Parliamentary Council, February, 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Returning Officer,</w:t>
      </w:r>
      <w:r w:rsidRPr="00312218">
        <w:rPr>
          <w:rFonts w:ascii="Palatino Linotype" w:eastAsia="Batang" w:hAnsi="Palatino Linotype" w:cs="Arial"/>
          <w:bCs/>
          <w:kern w:val="32"/>
          <w:sz w:val="24"/>
          <w:szCs w:val="24"/>
          <w:lang w:eastAsia="ko-KR"/>
        </w:rPr>
        <w:t xml:space="preserve"> GAUA Executives Election, 2018. (please, refer to appendix C15, a letter from the GAUA Secretary, KNUST, January, 2018)</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Lead Facilitator</w:t>
      </w:r>
      <w:r w:rsidRPr="00312218">
        <w:rPr>
          <w:rFonts w:ascii="Palatino Linotype" w:eastAsia="Batang" w:hAnsi="Palatino Linotype" w:cs="Arial"/>
          <w:bCs/>
          <w:kern w:val="32"/>
          <w:sz w:val="24"/>
          <w:szCs w:val="24"/>
          <w:lang w:eastAsia="ko-KR"/>
        </w:rPr>
        <w:t xml:space="preserve">, Accounting and Finance on the CEMBA/PA </w:t>
      </w:r>
      <w:proofErr w:type="spellStart"/>
      <w:r w:rsidRPr="00312218">
        <w:rPr>
          <w:rFonts w:ascii="Palatino Linotype" w:eastAsia="Batang" w:hAnsi="Palatino Linotype" w:cs="Arial"/>
          <w:bCs/>
          <w:kern w:val="32"/>
          <w:sz w:val="24"/>
          <w:szCs w:val="24"/>
          <w:lang w:eastAsia="ko-KR"/>
        </w:rPr>
        <w:t>Programme</w:t>
      </w:r>
      <w:proofErr w:type="spellEnd"/>
      <w:r w:rsidRPr="00312218">
        <w:rPr>
          <w:rFonts w:ascii="Palatino Linotype" w:eastAsia="Batang" w:hAnsi="Palatino Linotype" w:cs="Arial"/>
          <w:bCs/>
          <w:kern w:val="32"/>
          <w:sz w:val="24"/>
          <w:szCs w:val="24"/>
          <w:lang w:eastAsia="ko-KR"/>
        </w:rPr>
        <w:t>, 2016-2018. (</w:t>
      </w:r>
      <w:proofErr w:type="gramStart"/>
      <w:r w:rsidRPr="00312218">
        <w:rPr>
          <w:rFonts w:ascii="Palatino Linotype" w:eastAsia="Batang" w:hAnsi="Palatino Linotype" w:cs="Arial"/>
          <w:bCs/>
          <w:kern w:val="32"/>
          <w:sz w:val="24"/>
          <w:szCs w:val="24"/>
          <w:lang w:eastAsia="ko-KR"/>
        </w:rPr>
        <w:t>please</w:t>
      </w:r>
      <w:proofErr w:type="gramEnd"/>
      <w:r w:rsidRPr="00312218">
        <w:rPr>
          <w:rFonts w:ascii="Palatino Linotype" w:eastAsia="Batang" w:hAnsi="Palatino Linotype" w:cs="Arial"/>
          <w:bCs/>
          <w:kern w:val="32"/>
          <w:sz w:val="24"/>
          <w:szCs w:val="24"/>
          <w:lang w:eastAsia="ko-KR"/>
        </w:rPr>
        <w:t>, refer to appendix C16, a letter from the Ag. Institute Registrar, IDL, August, 2016)</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numPr>
          <w:ilvl w:val="0"/>
          <w:numId w:val="16"/>
        </w:numPr>
        <w:spacing w:after="0" w:line="276" w:lineRule="auto"/>
        <w:contextualSpacing/>
        <w:jc w:val="both"/>
        <w:rPr>
          <w:rFonts w:ascii="Palatino Linotype" w:eastAsia="Batang" w:hAnsi="Palatino Linotype" w:cs="Arial"/>
          <w:b/>
          <w:bCs/>
          <w:kern w:val="32"/>
          <w:sz w:val="24"/>
          <w:szCs w:val="24"/>
          <w:lang w:eastAsia="ko-KR"/>
        </w:rPr>
      </w:pPr>
      <w:r w:rsidRPr="00312218">
        <w:rPr>
          <w:rFonts w:ascii="Palatino Linotype" w:eastAsia="Batang" w:hAnsi="Palatino Linotype" w:cs="Arial"/>
          <w:b/>
          <w:bCs/>
          <w:kern w:val="32"/>
          <w:sz w:val="24"/>
          <w:szCs w:val="24"/>
          <w:lang w:eastAsia="ko-KR"/>
        </w:rPr>
        <w:t>Service at National level</w:t>
      </w:r>
    </w:p>
    <w:p w:rsidR="00312218" w:rsidRPr="00312218" w:rsidRDefault="00312218" w:rsidP="00312218">
      <w:pPr>
        <w:spacing w:after="0" w:line="276" w:lineRule="auto"/>
        <w:ind w:left="720"/>
        <w:contextualSpacing/>
        <w:jc w:val="both"/>
        <w:rPr>
          <w:rFonts w:ascii="Palatino Linotype" w:eastAsia="Batang" w:hAnsi="Palatino Linotype" w:cs="Arial"/>
          <w:b/>
          <w:bCs/>
          <w:kern w:val="32"/>
          <w:sz w:val="24"/>
          <w:szCs w:val="24"/>
          <w:lang w:eastAsia="ko-KR"/>
        </w:rPr>
      </w:pP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Chairman,</w:t>
      </w:r>
      <w:r w:rsidRPr="00312218">
        <w:rPr>
          <w:rFonts w:ascii="Palatino Linotype" w:eastAsia="Batang" w:hAnsi="Palatino Linotype" w:cs="Arial"/>
          <w:bCs/>
          <w:kern w:val="32"/>
          <w:sz w:val="24"/>
          <w:szCs w:val="24"/>
          <w:lang w:eastAsia="ko-KR"/>
        </w:rPr>
        <w:t xml:space="preserve"> Audit Committee, </w:t>
      </w:r>
      <w:proofErr w:type="spellStart"/>
      <w:r w:rsidRPr="00312218">
        <w:rPr>
          <w:rFonts w:ascii="Palatino Linotype" w:eastAsia="Batang" w:hAnsi="Palatino Linotype" w:cs="Arial"/>
          <w:bCs/>
          <w:kern w:val="32"/>
          <w:sz w:val="24"/>
          <w:szCs w:val="24"/>
          <w:lang w:eastAsia="ko-KR"/>
        </w:rPr>
        <w:t>Suntreso</w:t>
      </w:r>
      <w:proofErr w:type="spellEnd"/>
      <w:r w:rsidRPr="00312218">
        <w:rPr>
          <w:rFonts w:ascii="Palatino Linotype" w:eastAsia="Batang" w:hAnsi="Palatino Linotype" w:cs="Arial"/>
          <w:bCs/>
          <w:kern w:val="32"/>
          <w:sz w:val="24"/>
          <w:szCs w:val="24"/>
          <w:lang w:eastAsia="ko-KR"/>
        </w:rPr>
        <w:t xml:space="preserve"> Government Hospital. Institute of Chartered Accountant (Ghana)’S Nominee (please, refer to appendix C17, a letter from the Medical Superintendent and ICAG-Jan2019).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Ag. Chairman,</w:t>
      </w:r>
      <w:r w:rsidRPr="00312218">
        <w:rPr>
          <w:rFonts w:ascii="Palatino Linotype" w:eastAsia="Batang" w:hAnsi="Palatino Linotype" w:cs="Arial"/>
          <w:bCs/>
          <w:kern w:val="32"/>
          <w:sz w:val="24"/>
          <w:szCs w:val="24"/>
          <w:lang w:eastAsia="ko-KR"/>
        </w:rPr>
        <w:t xml:space="preserve"> Audit Committee, </w:t>
      </w:r>
      <w:proofErr w:type="spellStart"/>
      <w:r w:rsidRPr="00312218">
        <w:rPr>
          <w:rFonts w:ascii="Palatino Linotype" w:eastAsia="Batang" w:hAnsi="Palatino Linotype" w:cs="Arial"/>
          <w:bCs/>
          <w:kern w:val="32"/>
          <w:sz w:val="24"/>
          <w:szCs w:val="24"/>
          <w:lang w:eastAsia="ko-KR"/>
        </w:rPr>
        <w:t>Suame</w:t>
      </w:r>
      <w:proofErr w:type="spellEnd"/>
      <w:r w:rsidRPr="00312218">
        <w:rPr>
          <w:rFonts w:ascii="Palatino Linotype" w:eastAsia="Batang" w:hAnsi="Palatino Linotype" w:cs="Arial"/>
          <w:bCs/>
          <w:kern w:val="32"/>
          <w:sz w:val="24"/>
          <w:szCs w:val="24"/>
          <w:lang w:eastAsia="ko-KR"/>
        </w:rPr>
        <w:t xml:space="preserve"> Municipal Assembly. Institute of Chartered Accountant (Ghana)’S Nominee (please, refer to appendix C18, a letter from the Ag. Municipal Co-ord. Director and ICAG-Jan2019).</w:t>
      </w:r>
    </w:p>
    <w:p w:rsidR="00312218" w:rsidRPr="00312218" w:rsidRDefault="00312218" w:rsidP="00312218">
      <w:pPr>
        <w:numPr>
          <w:ilvl w:val="0"/>
          <w:numId w:val="17"/>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
          <w:bCs/>
          <w:kern w:val="32"/>
          <w:sz w:val="24"/>
          <w:szCs w:val="24"/>
          <w:lang w:eastAsia="ko-KR"/>
        </w:rPr>
        <w:t>Member,</w:t>
      </w:r>
      <w:r w:rsidRPr="00312218">
        <w:rPr>
          <w:rFonts w:ascii="Palatino Linotype" w:eastAsia="Batang" w:hAnsi="Palatino Linotype" w:cs="Arial"/>
          <w:bCs/>
          <w:kern w:val="32"/>
          <w:sz w:val="24"/>
          <w:szCs w:val="24"/>
          <w:lang w:eastAsia="ko-KR"/>
        </w:rPr>
        <w:t xml:space="preserve"> 5</w:t>
      </w:r>
      <w:r w:rsidRPr="00312218">
        <w:rPr>
          <w:rFonts w:ascii="Palatino Linotype" w:eastAsia="Batang" w:hAnsi="Palatino Linotype" w:cs="Arial"/>
          <w:bCs/>
          <w:kern w:val="32"/>
          <w:sz w:val="24"/>
          <w:szCs w:val="24"/>
          <w:vertAlign w:val="superscript"/>
          <w:lang w:eastAsia="ko-KR"/>
        </w:rPr>
        <w:t>th</w:t>
      </w:r>
      <w:r w:rsidRPr="00312218">
        <w:rPr>
          <w:rFonts w:ascii="Palatino Linotype" w:eastAsia="Batang" w:hAnsi="Palatino Linotype" w:cs="Arial"/>
          <w:bCs/>
          <w:kern w:val="32"/>
          <w:sz w:val="24"/>
          <w:szCs w:val="24"/>
          <w:lang w:eastAsia="ko-KR"/>
        </w:rPr>
        <w:t xml:space="preserve"> </w:t>
      </w:r>
      <w:proofErr w:type="spellStart"/>
      <w:r w:rsidRPr="00312218">
        <w:rPr>
          <w:rFonts w:ascii="Palatino Linotype" w:eastAsia="Batang" w:hAnsi="Palatino Linotype" w:cs="Arial"/>
          <w:bCs/>
          <w:kern w:val="32"/>
          <w:sz w:val="24"/>
          <w:szCs w:val="24"/>
          <w:lang w:eastAsia="ko-KR"/>
        </w:rPr>
        <w:t>Afrinead</w:t>
      </w:r>
      <w:proofErr w:type="spellEnd"/>
      <w:r w:rsidRPr="00312218">
        <w:rPr>
          <w:rFonts w:ascii="Palatino Linotype" w:eastAsia="Batang" w:hAnsi="Palatino Linotype" w:cs="Arial"/>
          <w:bCs/>
          <w:kern w:val="32"/>
          <w:sz w:val="24"/>
          <w:szCs w:val="24"/>
          <w:lang w:eastAsia="ko-KR"/>
        </w:rPr>
        <w:t xml:space="preserve"> Conference Planning Committee. (please, refer to appendix C19, a letter from the Head, CRS and President of </w:t>
      </w:r>
      <w:proofErr w:type="spellStart"/>
      <w:r w:rsidRPr="00312218">
        <w:rPr>
          <w:rFonts w:ascii="Palatino Linotype" w:eastAsia="Batang" w:hAnsi="Palatino Linotype" w:cs="Arial"/>
          <w:bCs/>
          <w:kern w:val="32"/>
          <w:sz w:val="24"/>
          <w:szCs w:val="24"/>
          <w:lang w:eastAsia="ko-KR"/>
        </w:rPr>
        <w:t>AfriNEAD</w:t>
      </w:r>
      <w:proofErr w:type="spellEnd"/>
      <w:r w:rsidRPr="00312218">
        <w:rPr>
          <w:rFonts w:ascii="Palatino Linotype" w:eastAsia="Batang" w:hAnsi="Palatino Linotype" w:cs="Arial"/>
          <w:bCs/>
          <w:kern w:val="32"/>
          <w:sz w:val="24"/>
          <w:szCs w:val="24"/>
          <w:lang w:eastAsia="ko-KR"/>
        </w:rPr>
        <w:t>, February, 2017)</w:t>
      </w:r>
    </w:p>
    <w:p w:rsidR="00312218" w:rsidRPr="00312218" w:rsidRDefault="00312218" w:rsidP="00312218">
      <w:pPr>
        <w:spacing w:after="0" w:line="276" w:lineRule="auto"/>
        <w:jc w:val="both"/>
        <w:rPr>
          <w:rFonts w:ascii="Palatino Linotype" w:eastAsia="Batang" w:hAnsi="Palatino Linotype" w:cs="Arial"/>
          <w:bCs/>
          <w:kern w:val="32"/>
          <w:sz w:val="24"/>
          <w:szCs w:val="24"/>
          <w:lang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
          <w:bCs/>
          <w:kern w:val="32"/>
          <w:sz w:val="24"/>
          <w:szCs w:val="24"/>
          <w:lang w:val="en-GB" w:eastAsia="ko-KR"/>
        </w:rPr>
      </w:pPr>
      <w:r w:rsidRPr="00312218">
        <w:rPr>
          <w:rFonts w:ascii="Palatino Linotype" w:eastAsia="Batang" w:hAnsi="Palatino Linotype" w:cs="Arial"/>
          <w:b/>
          <w:bCs/>
          <w:kern w:val="32"/>
          <w:sz w:val="24"/>
          <w:szCs w:val="24"/>
          <w:lang w:val="en-GB" w:eastAsia="ko-KR"/>
        </w:rPr>
        <w:lastRenderedPageBreak/>
        <w:t xml:space="preserve">  HOBBIES</w:t>
      </w:r>
    </w:p>
    <w:tbl>
      <w:tblPr>
        <w:tblW w:w="10186" w:type="dxa"/>
        <w:tblInd w:w="108" w:type="dxa"/>
        <w:tblBorders>
          <w:top w:val="thinThickThinSmallGap" w:sz="24" w:space="0" w:color="auto"/>
        </w:tblBorders>
        <w:tblLook w:val="0000" w:firstRow="0" w:lastRow="0" w:firstColumn="0" w:lastColumn="0" w:noHBand="0" w:noVBand="0"/>
      </w:tblPr>
      <w:tblGrid>
        <w:gridCol w:w="10186"/>
      </w:tblGrid>
      <w:tr w:rsidR="00312218" w:rsidRPr="00312218" w:rsidTr="004E3592">
        <w:trPr>
          <w:trHeight w:val="99"/>
        </w:trPr>
        <w:tc>
          <w:tcPr>
            <w:tcW w:w="10186" w:type="dxa"/>
          </w:tcPr>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tc>
      </w:tr>
    </w:tbl>
    <w:p w:rsidR="00312218" w:rsidRPr="00312218" w:rsidRDefault="00312218" w:rsidP="00312218">
      <w:pPr>
        <w:numPr>
          <w:ilvl w:val="0"/>
          <w:numId w:val="15"/>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Reading</w:t>
      </w:r>
    </w:p>
    <w:p w:rsidR="00312218" w:rsidRPr="00312218" w:rsidRDefault="00312218" w:rsidP="00312218">
      <w:pPr>
        <w:numPr>
          <w:ilvl w:val="0"/>
          <w:numId w:val="15"/>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Guidance and Counselling</w:t>
      </w:r>
    </w:p>
    <w:p w:rsidR="00312218" w:rsidRPr="00312218" w:rsidRDefault="00312218" w:rsidP="00312218">
      <w:pPr>
        <w:numPr>
          <w:ilvl w:val="0"/>
          <w:numId w:val="15"/>
        </w:numPr>
        <w:spacing w:after="0" w:line="276" w:lineRule="auto"/>
        <w:jc w:val="both"/>
        <w:rPr>
          <w:rFonts w:ascii="Palatino Linotype" w:eastAsia="Batang" w:hAnsi="Palatino Linotype" w:cs="Arial"/>
          <w:bCs/>
          <w:kern w:val="32"/>
          <w:sz w:val="24"/>
          <w:szCs w:val="24"/>
          <w:lang w:eastAsia="ko-KR"/>
        </w:rPr>
      </w:pPr>
      <w:r w:rsidRPr="00312218">
        <w:rPr>
          <w:rFonts w:ascii="Palatino Linotype" w:eastAsia="Batang" w:hAnsi="Palatino Linotype" w:cs="Arial"/>
          <w:bCs/>
          <w:kern w:val="32"/>
          <w:sz w:val="24"/>
          <w:szCs w:val="24"/>
          <w:lang w:eastAsia="ko-KR"/>
        </w:rPr>
        <w:t>Listening to Anointed Gospel Music</w:t>
      </w:r>
    </w:p>
    <w:p w:rsid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Batang" w:hAnsi="Palatino Linotype" w:cs="Arial"/>
          <w:bCs/>
          <w:kern w:val="32"/>
          <w:sz w:val="24"/>
          <w:szCs w:val="24"/>
          <w:lang w:val="en-GB" w:eastAsia="ko-KR"/>
        </w:rPr>
      </w:pPr>
    </w:p>
    <w:p w:rsidR="00312218" w:rsidRPr="00312218" w:rsidRDefault="00312218" w:rsidP="00312218">
      <w:pPr>
        <w:spacing w:after="0" w:line="276" w:lineRule="auto"/>
        <w:jc w:val="both"/>
        <w:rPr>
          <w:rFonts w:ascii="Palatino Linotype" w:eastAsia="Calibri" w:hAnsi="Palatino Linotype" w:cs="Times New Roman"/>
          <w:color w:val="FF0000"/>
          <w:sz w:val="24"/>
          <w:szCs w:val="24"/>
        </w:rPr>
      </w:pPr>
    </w:p>
    <w:p w:rsidR="00306DC2" w:rsidRDefault="00306DC2"/>
    <w:sectPr w:rsidR="00306DC2">
      <w:footerReference w:type="default" r:id="rId12"/>
      <w:headerReference w:type="first" r:id="rId13"/>
      <w:pgSz w:w="12240" w:h="15840"/>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CC" w:rsidRDefault="00CC33CC" w:rsidP="00312218">
      <w:pPr>
        <w:spacing w:after="0" w:line="240" w:lineRule="auto"/>
      </w:pPr>
      <w:r>
        <w:separator/>
      </w:r>
    </w:p>
  </w:endnote>
  <w:endnote w:type="continuationSeparator" w:id="0">
    <w:p w:rsidR="00CC33CC" w:rsidRDefault="00CC33CC" w:rsidP="0031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2691"/>
      <w:docPartObj>
        <w:docPartGallery w:val="Page Numbers (Bottom of Page)"/>
        <w:docPartUnique/>
      </w:docPartObj>
    </w:sdtPr>
    <w:sdtEndPr>
      <w:rPr>
        <w:color w:val="7F7F7F" w:themeColor="background1" w:themeShade="7F"/>
        <w:spacing w:val="60"/>
      </w:rPr>
    </w:sdtEndPr>
    <w:sdtContent>
      <w:p w:rsidR="00312218" w:rsidRDefault="003122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53FF" w:rsidRPr="00FB53FF">
          <w:rPr>
            <w:b/>
            <w:bCs/>
            <w:noProof/>
          </w:rPr>
          <w:t>11</w:t>
        </w:r>
        <w:r>
          <w:rPr>
            <w:b/>
            <w:bCs/>
            <w:noProof/>
          </w:rPr>
          <w:fldChar w:fldCharType="end"/>
        </w:r>
        <w:r>
          <w:rPr>
            <w:b/>
            <w:bCs/>
          </w:rPr>
          <w:t xml:space="preserve"> | </w:t>
        </w:r>
        <w:r>
          <w:rPr>
            <w:color w:val="7F7F7F" w:themeColor="background1" w:themeShade="7F"/>
            <w:spacing w:val="60"/>
          </w:rPr>
          <w:t>Page</w:t>
        </w:r>
      </w:p>
    </w:sdtContent>
  </w:sdt>
  <w:p w:rsidR="007F55D3" w:rsidRDefault="00CC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CC" w:rsidRDefault="00CC33CC" w:rsidP="00312218">
      <w:pPr>
        <w:spacing w:after="0" w:line="240" w:lineRule="auto"/>
      </w:pPr>
      <w:r>
        <w:separator/>
      </w:r>
    </w:p>
  </w:footnote>
  <w:footnote w:type="continuationSeparator" w:id="0">
    <w:p w:rsidR="00CC33CC" w:rsidRDefault="00CC33CC" w:rsidP="0031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D3" w:rsidRDefault="005C4DC1">
    <w:pPr>
      <w:pStyle w:val="Header"/>
    </w:pPr>
    <w:r>
      <w:rPr>
        <w:noProof/>
      </w:rPr>
      <mc:AlternateContent>
        <mc:Choice Requires="wps">
          <w:drawing>
            <wp:anchor distT="0" distB="0" distL="114300" distR="114300" simplePos="0" relativeHeight="251659264" behindDoc="1" locked="0" layoutInCell="1" allowOverlap="1" wp14:anchorId="6F8036AD" wp14:editId="24BE8E5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14:sizeRelH relativeFrom="page">
                <wp14:pctWidth>100000</wp14:pctWidth>
              </wp14:sizeRelH>
              <wp14:sizeRelV relativeFrom="page">
                <wp14:pctHeight>0</wp14:pctHeight>
              </wp14:sizeRelV>
            </wp:anchor>
          </w:drawing>
        </mc:Choice>
        <mc:Fallback>
          <w:pict>
            <v:line w14:anchorId="6AA7C33F" id="Straight Connector 5" o:spid="_x0000_s1026" alt="Header dividing line" style="position:absolute;z-index:-251657216;visibility:visible;mso-wrap-style:square;mso-width-percent:1000;mso-height-percent:0;mso-top-percent:173;mso-wrap-distance-left:9pt;mso-wrap-distance-top:0;mso-wrap-distance-right:9pt;mso-wrap-distance-bottom:0;mso-position-horizontal:center;mso-position-horizontal-relative:page;mso-position-vertical-relative:page;mso-width-percent:1000;mso-height-percent:0;mso-top-percent:173;mso-width-relative:page;mso-height-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" strokecolor="#59595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6E9"/>
    <w:multiLevelType w:val="hybridMultilevel"/>
    <w:tmpl w:val="965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2033"/>
    <w:multiLevelType w:val="hybridMultilevel"/>
    <w:tmpl w:val="FB6AA0A2"/>
    <w:lvl w:ilvl="0" w:tplc="85AED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0007D"/>
    <w:multiLevelType w:val="hybridMultilevel"/>
    <w:tmpl w:val="D244155A"/>
    <w:lvl w:ilvl="0" w:tplc="A4CC9DE0">
      <w:start w:val="1"/>
      <w:numFmt w:val="decimal"/>
      <w:lvlText w:val="%1."/>
      <w:lvlJc w:val="left"/>
      <w:pPr>
        <w:ind w:left="720" w:hanging="360"/>
      </w:pPr>
      <w:rPr>
        <w:rFonts w:ascii="Palatino Linotype" w:eastAsia="Batang" w:hAnsi="Palatino Linotyp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2150"/>
    <w:multiLevelType w:val="hybridMultilevel"/>
    <w:tmpl w:val="3E50FC30"/>
    <w:lvl w:ilvl="0" w:tplc="D49E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70345"/>
    <w:multiLevelType w:val="hybridMultilevel"/>
    <w:tmpl w:val="25C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D219F"/>
    <w:multiLevelType w:val="hybridMultilevel"/>
    <w:tmpl w:val="4EA0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E6753"/>
    <w:multiLevelType w:val="hybridMultilevel"/>
    <w:tmpl w:val="F0FE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787B"/>
    <w:multiLevelType w:val="hybridMultilevel"/>
    <w:tmpl w:val="0C48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07100"/>
    <w:multiLevelType w:val="multilevel"/>
    <w:tmpl w:val="57407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3C1DA6"/>
    <w:multiLevelType w:val="hybridMultilevel"/>
    <w:tmpl w:val="353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86B03"/>
    <w:multiLevelType w:val="hybridMultilevel"/>
    <w:tmpl w:val="516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A1B35"/>
    <w:multiLevelType w:val="hybridMultilevel"/>
    <w:tmpl w:val="E23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4061"/>
    <w:multiLevelType w:val="hybridMultilevel"/>
    <w:tmpl w:val="25C2E628"/>
    <w:lvl w:ilvl="0" w:tplc="5DFE6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E760F"/>
    <w:multiLevelType w:val="multilevel"/>
    <w:tmpl w:val="A86E24D4"/>
    <w:lvl w:ilvl="0">
      <w:start w:val="1"/>
      <w:numFmt w:val="decimal"/>
      <w:lvlText w:val="%1."/>
      <w:lvlJc w:val="left"/>
      <w:pPr>
        <w:ind w:left="360" w:hanging="360"/>
      </w:pPr>
      <w:rPr>
        <w:rFonts w:ascii="Palatino Linotype" w:eastAsia="Batang" w:hAnsi="Palatino Linotype" w:cs="Andalus"/>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E0F11FA"/>
    <w:multiLevelType w:val="hybridMultilevel"/>
    <w:tmpl w:val="32540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C396F"/>
    <w:multiLevelType w:val="hybridMultilevel"/>
    <w:tmpl w:val="320C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B7120"/>
    <w:multiLevelType w:val="hybridMultilevel"/>
    <w:tmpl w:val="5C1E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2"/>
  </w:num>
  <w:num w:numId="5">
    <w:abstractNumId w:val="13"/>
  </w:num>
  <w:num w:numId="6">
    <w:abstractNumId w:val="16"/>
  </w:num>
  <w:num w:numId="7">
    <w:abstractNumId w:val="11"/>
  </w:num>
  <w:num w:numId="8">
    <w:abstractNumId w:val="10"/>
  </w:num>
  <w:num w:numId="9">
    <w:abstractNumId w:val="4"/>
  </w:num>
  <w:num w:numId="10">
    <w:abstractNumId w:val="6"/>
  </w:num>
  <w:num w:numId="11">
    <w:abstractNumId w:val="5"/>
  </w:num>
  <w:num w:numId="12">
    <w:abstractNumId w:val="7"/>
  </w:num>
  <w:num w:numId="13">
    <w:abstractNumId w:val="3"/>
  </w:num>
  <w:num w:numId="14">
    <w:abstractNumId w:val="12"/>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18"/>
    <w:rsid w:val="001A4981"/>
    <w:rsid w:val="00306DC2"/>
    <w:rsid w:val="00312218"/>
    <w:rsid w:val="00364F05"/>
    <w:rsid w:val="005C4DC1"/>
    <w:rsid w:val="00CC33CC"/>
    <w:rsid w:val="00FB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6F40-FBFC-4B63-BB7E-46BC5A85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218"/>
  </w:style>
  <w:style w:type="paragraph" w:styleId="Header">
    <w:name w:val="header"/>
    <w:basedOn w:val="Normal"/>
    <w:link w:val="HeaderChar"/>
    <w:uiPriority w:val="99"/>
    <w:unhideWhenUsed/>
    <w:rsid w:val="0031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CoE</cp:lastModifiedBy>
  <cp:revision>4</cp:revision>
  <cp:lastPrinted>2020-07-24T11:40:00Z</cp:lastPrinted>
  <dcterms:created xsi:type="dcterms:W3CDTF">2020-09-17T17:10:00Z</dcterms:created>
  <dcterms:modified xsi:type="dcterms:W3CDTF">2020-09-17T17:13:00Z</dcterms:modified>
</cp:coreProperties>
</file>