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DB" w:rsidRDefault="00A53ADB" w:rsidP="00A53ADB">
      <w:pPr>
        <w:jc w:val="center"/>
        <w:rPr>
          <w:b/>
          <w:sz w:val="60"/>
          <w:szCs w:val="60"/>
        </w:rPr>
      </w:pPr>
    </w:p>
    <w:p w:rsid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865E7B" w:rsidRPr="00A53ADB" w:rsidRDefault="00865E7B" w:rsidP="00865E7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D</w:t>
      </w:r>
      <w:r w:rsidRPr="00A53ADB">
        <w:rPr>
          <w:b/>
          <w:sz w:val="60"/>
          <w:szCs w:val="60"/>
        </w:rPr>
        <w:t>R. ELIEZER KOFI TOGBE</w:t>
      </w: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  <w:r w:rsidRPr="00A53ADB">
        <w:rPr>
          <w:b/>
          <w:sz w:val="60"/>
          <w:szCs w:val="60"/>
        </w:rPr>
        <w:t>CURRICULUM VITAE</w:t>
      </w: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A53ADB">
      <w:pPr>
        <w:jc w:val="center"/>
        <w:rPr>
          <w:b/>
          <w:sz w:val="60"/>
          <w:szCs w:val="60"/>
        </w:rPr>
      </w:pPr>
    </w:p>
    <w:p w:rsidR="00A53ADB" w:rsidRPr="00A53ADB" w:rsidRDefault="00A53ADB" w:rsidP="00FF2454">
      <w:pPr>
        <w:jc w:val="both"/>
        <w:rPr>
          <w:sz w:val="60"/>
          <w:szCs w:val="60"/>
        </w:rPr>
        <w:sectPr w:rsidR="00A53ADB" w:rsidRPr="00A53ADB" w:rsidSect="00091E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53ADB" w:rsidRDefault="00A53ADB" w:rsidP="00A53ADB">
      <w:pPr>
        <w:jc w:val="center"/>
        <w:rPr>
          <w:b/>
          <w:sz w:val="28"/>
        </w:rPr>
      </w:pPr>
      <w:r w:rsidRPr="00A53ADB">
        <w:rPr>
          <w:b/>
          <w:sz w:val="28"/>
        </w:rPr>
        <w:lastRenderedPageBreak/>
        <w:t>CURRICULUM VITAE</w:t>
      </w:r>
    </w:p>
    <w:p w:rsidR="003D0A28" w:rsidRPr="00A53ADB" w:rsidRDefault="00A53ADB" w:rsidP="00A53ADB">
      <w:pPr>
        <w:jc w:val="center"/>
        <w:rPr>
          <w:sz w:val="28"/>
        </w:rPr>
      </w:pPr>
      <w:r w:rsidRPr="00810A01">
        <w:t>DR. ELIEZER KOFI TOGBE</w:t>
      </w:r>
    </w:p>
    <w:p w:rsidR="00FA33D8" w:rsidRPr="00FA33D8" w:rsidRDefault="00810A01" w:rsidP="00810A01">
      <w:pPr>
        <w:tabs>
          <w:tab w:val="left" w:pos="3960"/>
        </w:tabs>
        <w:jc w:val="center"/>
        <w:rPr>
          <w:sz w:val="20"/>
        </w:rPr>
      </w:pPr>
      <w:r>
        <w:rPr>
          <w:sz w:val="20"/>
        </w:rPr>
        <w:t>DEPARTMENT</w:t>
      </w:r>
      <w:r w:rsidRPr="00FA33D8">
        <w:rPr>
          <w:sz w:val="20"/>
        </w:rPr>
        <w:t xml:space="preserve"> </w:t>
      </w:r>
      <w:r w:rsidR="00FA33D8" w:rsidRPr="00FA33D8">
        <w:rPr>
          <w:sz w:val="20"/>
        </w:rPr>
        <w:t>OF MEDICAL DIAGNOSTICS</w:t>
      </w:r>
    </w:p>
    <w:p w:rsidR="00FA33D8" w:rsidRPr="00FA33D8" w:rsidRDefault="00FA33D8" w:rsidP="00810A01">
      <w:pPr>
        <w:tabs>
          <w:tab w:val="left" w:pos="3960"/>
        </w:tabs>
        <w:jc w:val="center"/>
        <w:rPr>
          <w:sz w:val="20"/>
        </w:rPr>
      </w:pPr>
      <w:r w:rsidRPr="00FA33D8">
        <w:rPr>
          <w:sz w:val="20"/>
        </w:rPr>
        <w:t>KWAME NKRUMAH UNIVERSITY OF SCIENCE AND</w:t>
      </w:r>
      <w:r>
        <w:rPr>
          <w:sz w:val="20"/>
        </w:rPr>
        <w:t xml:space="preserve"> TECHNOLOGY</w:t>
      </w:r>
    </w:p>
    <w:p w:rsidR="003D0A28" w:rsidRDefault="00810A01" w:rsidP="00810A01">
      <w:pPr>
        <w:tabs>
          <w:tab w:val="left" w:pos="3960"/>
        </w:tabs>
        <w:jc w:val="center"/>
        <w:rPr>
          <w:sz w:val="20"/>
        </w:rPr>
      </w:pPr>
      <w:r>
        <w:rPr>
          <w:sz w:val="20"/>
        </w:rPr>
        <w:t>KUMASI, GHANA</w:t>
      </w:r>
    </w:p>
    <w:p w:rsidR="00810A01" w:rsidRPr="00810A01" w:rsidRDefault="00FA52A9" w:rsidP="00810A01">
      <w:pPr>
        <w:jc w:val="center"/>
        <w:rPr>
          <w:caps/>
          <w:lang w:val="en-US"/>
        </w:rPr>
      </w:pPr>
      <w:r>
        <w:rPr>
          <w:caps/>
          <w:lang w:val="en-US"/>
        </w:rPr>
        <w:t>Phone:</w:t>
      </w:r>
      <w:r w:rsidR="00810A01" w:rsidRPr="00810A01">
        <w:rPr>
          <w:caps/>
          <w:lang w:val="en-US"/>
        </w:rPr>
        <w:t xml:space="preserve"> +233-244-998523</w:t>
      </w:r>
    </w:p>
    <w:p w:rsidR="00810A01" w:rsidRPr="00810A01" w:rsidRDefault="00810A01" w:rsidP="00810A01">
      <w:pPr>
        <w:jc w:val="center"/>
      </w:pPr>
      <w:r w:rsidRPr="00810A01">
        <w:rPr>
          <w:rFonts w:ascii="Garamond" w:hAnsi="Garamond"/>
          <w:sz w:val="22"/>
          <w:szCs w:val="20"/>
          <w:lang w:val="en-US"/>
        </w:rPr>
        <w:fldChar w:fldCharType="begin"/>
      </w:r>
      <w:r w:rsidRPr="00810A01">
        <w:rPr>
          <w:rFonts w:ascii="Garamond" w:hAnsi="Garamond"/>
          <w:sz w:val="22"/>
          <w:szCs w:val="20"/>
          <w:lang w:val="en-US"/>
        </w:rPr>
        <w:instrText xml:space="preserve"> HYPERLINK "mailto:E-mail-vmdzomeku@gmail.com" </w:instrText>
      </w:r>
      <w:r w:rsidRPr="00810A01">
        <w:rPr>
          <w:rFonts w:ascii="Garamond" w:hAnsi="Garamond"/>
          <w:sz w:val="22"/>
          <w:szCs w:val="20"/>
          <w:lang w:val="en-US"/>
        </w:rPr>
        <w:fldChar w:fldCharType="separate"/>
      </w:r>
      <w:r w:rsidRPr="00810A01">
        <w:rPr>
          <w:lang w:val="en-US"/>
        </w:rPr>
        <w:t>e-mail:</w:t>
      </w:r>
      <w:r w:rsidRPr="00810A01">
        <w:t xml:space="preserve"> </w:t>
      </w:r>
      <w:hyperlink r:id="rId8" w:history="1">
        <w:r w:rsidRPr="00810A01">
          <w:rPr>
            <w:rStyle w:val="Hyperlink"/>
          </w:rPr>
          <w:t>ektogbe.chs@knust.ed.gh</w:t>
        </w:r>
      </w:hyperlink>
    </w:p>
    <w:p w:rsidR="00810A01" w:rsidRPr="00810A01" w:rsidRDefault="00B201DC" w:rsidP="00810A01">
      <w:pPr>
        <w:ind w:left="2880" w:firstLine="720"/>
        <w:rPr>
          <w:u w:val="single"/>
        </w:rPr>
      </w:pPr>
      <w:hyperlink r:id="rId9" w:history="1">
        <w:r w:rsidR="00810A01" w:rsidRPr="00810A01">
          <w:rPr>
            <w:rStyle w:val="Hyperlink"/>
          </w:rPr>
          <w:t>eltogbe@gmail.com</w:t>
        </w:r>
      </w:hyperlink>
    </w:p>
    <w:p w:rsidR="006D6EDE" w:rsidRDefault="00810A01" w:rsidP="00810A01">
      <w:pPr>
        <w:jc w:val="center"/>
        <w:rPr>
          <w:u w:val="single"/>
          <w:lang w:val="en-US"/>
        </w:rPr>
      </w:pPr>
      <w:r w:rsidRPr="00810A01">
        <w:rPr>
          <w:u w:val="single"/>
          <w:lang w:val="en-US"/>
        </w:rPr>
        <w:fldChar w:fldCharType="end"/>
      </w:r>
    </w:p>
    <w:p w:rsidR="00810A01" w:rsidRPr="00810A01" w:rsidRDefault="00810A01" w:rsidP="000B324E">
      <w:pPr>
        <w:spacing w:line="276" w:lineRule="auto"/>
        <w:jc w:val="both"/>
        <w:rPr>
          <w:b/>
        </w:rPr>
      </w:pPr>
      <w:r w:rsidRPr="00810A01">
        <w:rPr>
          <w:b/>
        </w:rPr>
        <w:t>EDUCATION</w:t>
      </w:r>
      <w:r>
        <w:rPr>
          <w:b/>
        </w:rPr>
        <w:t xml:space="preserve"> </w:t>
      </w:r>
      <w:r w:rsidRPr="00810A01">
        <w:rPr>
          <w:b/>
        </w:rPr>
        <w:t>BACKGROUND</w:t>
      </w:r>
    </w:p>
    <w:p w:rsidR="003376DB" w:rsidRPr="003376DB" w:rsidRDefault="00810A01" w:rsidP="003376DB">
      <w:pPr>
        <w:pStyle w:val="BodyTextIndent"/>
        <w:numPr>
          <w:ilvl w:val="0"/>
          <w:numId w:val="37"/>
        </w:numPr>
        <w:spacing w:line="276" w:lineRule="auto"/>
      </w:pPr>
      <w:r w:rsidRPr="00810A01">
        <w:t>PhD</w:t>
      </w:r>
      <w:r w:rsidR="00A20FA6">
        <w:t>,</w:t>
      </w:r>
      <w:r w:rsidRPr="00810A01">
        <w:t xml:space="preserve"> </w:t>
      </w:r>
      <w:r w:rsidR="00A20FA6" w:rsidRPr="00A20FA6">
        <w:t>Kwame Nkrumah University of Science and Technol</w:t>
      </w:r>
      <w:r w:rsidR="004E4F66">
        <w:t>ogy, School of Medical Sciences</w:t>
      </w:r>
      <w:r w:rsidR="003376DB">
        <w:t xml:space="preserve"> </w:t>
      </w:r>
      <w:r w:rsidR="003376DB" w:rsidRPr="003376DB">
        <w:rPr>
          <w:b/>
        </w:rPr>
        <w:t>2017 to 2022</w:t>
      </w:r>
    </w:p>
    <w:p w:rsidR="003376DB" w:rsidRDefault="00A20FA6" w:rsidP="003376DB">
      <w:pPr>
        <w:pStyle w:val="BodyTextIndent"/>
        <w:numPr>
          <w:ilvl w:val="0"/>
          <w:numId w:val="37"/>
        </w:numPr>
        <w:spacing w:line="276" w:lineRule="auto"/>
      </w:pPr>
      <w:r>
        <w:t xml:space="preserve">MSc. </w:t>
      </w:r>
      <w:r w:rsidRPr="00A20FA6">
        <w:t>Clinical Biochemistry</w:t>
      </w:r>
      <w:r>
        <w:t xml:space="preserve">, </w:t>
      </w:r>
      <w:r w:rsidR="00810A01" w:rsidRPr="00810A01">
        <w:t xml:space="preserve">Kwame Nkrumah University of </w:t>
      </w:r>
      <w:r>
        <w:t xml:space="preserve">Science </w:t>
      </w:r>
      <w:r w:rsidR="00810A01" w:rsidRPr="00810A01">
        <w:t>and Technology</w:t>
      </w:r>
      <w:r>
        <w:t>,</w:t>
      </w:r>
      <w:r w:rsidRPr="00A20FA6">
        <w:t xml:space="preserve"> </w:t>
      </w:r>
      <w:r w:rsidRPr="00810A01">
        <w:t>School of Medical Scienc</w:t>
      </w:r>
      <w:r>
        <w:t>es</w:t>
      </w:r>
      <w:r w:rsidR="003376DB">
        <w:t xml:space="preserve"> </w:t>
      </w:r>
      <w:r w:rsidR="003376DB" w:rsidRPr="003376DB">
        <w:rPr>
          <w:b/>
        </w:rPr>
        <w:t>1997 to 2002</w:t>
      </w:r>
    </w:p>
    <w:p w:rsidR="00810A01" w:rsidRPr="00810A01" w:rsidRDefault="00A20FA6" w:rsidP="003376DB">
      <w:pPr>
        <w:pStyle w:val="BodyTextIndent"/>
        <w:numPr>
          <w:ilvl w:val="0"/>
          <w:numId w:val="37"/>
        </w:numPr>
        <w:spacing w:line="276" w:lineRule="auto"/>
      </w:pPr>
      <w:r w:rsidRPr="00810A01">
        <w:t>BSc. Biochemistry</w:t>
      </w:r>
      <w:r w:rsidRPr="003376DB">
        <w:rPr>
          <w:b/>
        </w:rPr>
        <w:t xml:space="preserve">, </w:t>
      </w:r>
      <w:r w:rsidRPr="00810A01">
        <w:t>Kwame Nkrumah University of Science and Technology</w:t>
      </w:r>
      <w:r>
        <w:t xml:space="preserve">, </w:t>
      </w:r>
      <w:r w:rsidRPr="00810A01">
        <w:t>School of Medical Scienc</w:t>
      </w:r>
      <w:r>
        <w:t>es</w:t>
      </w:r>
      <w:r w:rsidR="003376DB">
        <w:t xml:space="preserve"> </w:t>
      </w:r>
      <w:r w:rsidR="003376DB" w:rsidRPr="003376DB">
        <w:rPr>
          <w:b/>
        </w:rPr>
        <w:t>1988 to 1992</w:t>
      </w:r>
    </w:p>
    <w:p w:rsidR="00810A01" w:rsidRDefault="00810A01" w:rsidP="000B324E">
      <w:pPr>
        <w:spacing w:line="276" w:lineRule="auto"/>
        <w:jc w:val="center"/>
        <w:rPr>
          <w:u w:val="single"/>
          <w:lang w:val="en-US"/>
        </w:rPr>
      </w:pPr>
    </w:p>
    <w:p w:rsidR="00A20FA6" w:rsidRDefault="00A20FA6" w:rsidP="000B324E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CONTINUING EDUCA</w:t>
      </w:r>
      <w:r w:rsidR="003376DB">
        <w:rPr>
          <w:b/>
        </w:rPr>
        <w:t xml:space="preserve">TION UNDER </w:t>
      </w:r>
      <w:r w:rsidR="005129BA">
        <w:rPr>
          <w:b/>
        </w:rPr>
        <w:t xml:space="preserve">KNUST, </w:t>
      </w:r>
      <w:r w:rsidR="003376DB">
        <w:rPr>
          <w:b/>
        </w:rPr>
        <w:t>AACC/IFCC AUSPICES 2003</w:t>
      </w:r>
      <w:r>
        <w:rPr>
          <w:b/>
        </w:rPr>
        <w:t xml:space="preserve"> to date</w:t>
      </w:r>
    </w:p>
    <w:p w:rsidR="00A20FA6" w:rsidRDefault="00A20FA6" w:rsidP="000B324E">
      <w:pPr>
        <w:pStyle w:val="BodyTextIndent"/>
        <w:numPr>
          <w:ilvl w:val="0"/>
          <w:numId w:val="37"/>
        </w:numPr>
        <w:spacing w:line="276" w:lineRule="auto"/>
      </w:pPr>
      <w:r w:rsidRPr="00804D13">
        <w:t>Preparing for the next Pandemic- GWAC</w:t>
      </w:r>
    </w:p>
    <w:p w:rsidR="00A20FA6" w:rsidRPr="00804D13" w:rsidRDefault="00A20FA6" w:rsidP="000B324E">
      <w:pPr>
        <w:pStyle w:val="BodyTextIndent"/>
        <w:numPr>
          <w:ilvl w:val="0"/>
          <w:numId w:val="37"/>
        </w:numPr>
        <w:spacing w:line="276" w:lineRule="auto"/>
      </w:pPr>
      <w:r>
        <w:t>Epidemiological Profile of SARS-CoV-2 among selected regions in Ghana: a retrospective study</w:t>
      </w:r>
    </w:p>
    <w:p w:rsidR="00A20FA6" w:rsidRDefault="00A20FA6" w:rsidP="000B324E">
      <w:pPr>
        <w:pStyle w:val="BodyTextIndent"/>
        <w:numPr>
          <w:ilvl w:val="0"/>
          <w:numId w:val="20"/>
        </w:numPr>
        <w:spacing w:line="276" w:lineRule="auto"/>
        <w:rPr>
          <w:b/>
        </w:rPr>
      </w:pPr>
      <w:r>
        <w:t>Continued Education in Molecular Biology and Parasitology- Noguchi, Legon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Managing Change for Laboratory Professionals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The Natural and Unnatural History of Hepatitis C virus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The Clinical Laboratory’s Role in Patient Safety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Quality Management in Clinical Laboratories through ISO Standards, Six Sigma, and Lean Manufacturing Principles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Pharmacogenonics: Promise Delivered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Analbuminemia: Clinical and Laboratory Issues of Life without Albumin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Circulating Nucleic Acids in Plasma: Emerging Tools for Future Molecular Diagnostics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Pharmacogenomics:  Acute Lymphoblastic Leukaemia as a Cancer Paradigm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Paracrine Mechanisms of Stem Cells in Tissue repair and regeneration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Point-of Care Testing: Reducing Medical Errors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Normal Reference Levels: Theory and Practice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Practical Applications of Point-of-Care Testing: Glucose Control and Patient Safety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Show me the Money: Understanding the Economics of Pharmacogenomics and Personalised Medicine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Sequencing the Human Genome: Gateway to a New a New Era in Science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Novel Visualization and Bioinformatics Techniques in Functional Genomics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Issues in Paediatric Immunology and Immunodeficiency</w:t>
      </w:r>
    </w:p>
    <w:p w:rsidR="00A20FA6" w:rsidRDefault="00C577E9" w:rsidP="000B324E">
      <w:pPr>
        <w:pStyle w:val="BodyTextIndent"/>
        <w:numPr>
          <w:ilvl w:val="0"/>
          <w:numId w:val="10"/>
        </w:numPr>
        <w:spacing w:line="276" w:lineRule="auto"/>
      </w:pPr>
      <w:r>
        <w:t>Can t</w:t>
      </w:r>
      <w:r w:rsidR="00A20FA6">
        <w:t>hat result Be Reported? Using Automated Rules to Aid the Decision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NACB-Laboratory Medicine Practice Guidelines: Cardiovascular Risk Factors</w:t>
      </w:r>
    </w:p>
    <w:p w:rsidR="00A20FA6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Diagnosis and Management of Food Allergies</w:t>
      </w:r>
    </w:p>
    <w:p w:rsidR="00A20FA6" w:rsidRPr="00AD1962" w:rsidRDefault="00A20FA6" w:rsidP="000B324E">
      <w:pPr>
        <w:pStyle w:val="BodyTextIndent"/>
        <w:numPr>
          <w:ilvl w:val="0"/>
          <w:numId w:val="10"/>
        </w:numPr>
        <w:spacing w:line="276" w:lineRule="auto"/>
      </w:pPr>
      <w:r>
        <w:t>The Laboratory’s Role in Outcomes: A Physician’s Perspective</w:t>
      </w:r>
    </w:p>
    <w:p w:rsidR="00A20FA6" w:rsidRDefault="00A20FA6" w:rsidP="000B324E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lastRenderedPageBreak/>
        <w:t>EMPLOYMENT HISTORY</w:t>
      </w:r>
    </w:p>
    <w:p w:rsidR="00505841" w:rsidRDefault="00A20FA6" w:rsidP="00505841">
      <w:pPr>
        <w:pStyle w:val="BodyTextIndent"/>
        <w:numPr>
          <w:ilvl w:val="0"/>
          <w:numId w:val="10"/>
        </w:numPr>
      </w:pPr>
      <w:r>
        <w:t>Clinical Bi</w:t>
      </w:r>
      <w:r w:rsidR="00613208">
        <w:t xml:space="preserve">ochemistry/Chemical </w:t>
      </w:r>
      <w:r w:rsidR="005129BA">
        <w:t>Pathology,</w:t>
      </w:r>
      <w:r w:rsidR="005129BA" w:rsidRPr="00AC5B52">
        <w:t xml:space="preserve"> Kwame</w:t>
      </w:r>
      <w:r w:rsidRPr="00AC5B52">
        <w:t xml:space="preserve"> Nkrumah University of Science</w:t>
      </w:r>
      <w:r>
        <w:t>, College of Health Sciences</w:t>
      </w:r>
      <w:r w:rsidR="00505841">
        <w:t xml:space="preserve"> </w:t>
      </w:r>
      <w:r w:rsidR="00505841" w:rsidRPr="00505841">
        <w:rPr>
          <w:b/>
        </w:rPr>
        <w:t>2013</w:t>
      </w:r>
      <w:r w:rsidR="00505841">
        <w:rPr>
          <w:b/>
        </w:rPr>
        <w:t xml:space="preserve"> </w:t>
      </w:r>
      <w:r w:rsidR="00505841" w:rsidRPr="00613208">
        <w:rPr>
          <w:b/>
        </w:rPr>
        <w:t>to date</w:t>
      </w:r>
    </w:p>
    <w:p w:rsidR="00505841" w:rsidRDefault="00A20FA6" w:rsidP="00505841">
      <w:pPr>
        <w:pStyle w:val="BodyTextIndent"/>
        <w:numPr>
          <w:ilvl w:val="0"/>
          <w:numId w:val="10"/>
        </w:numPr>
      </w:pPr>
      <w:r>
        <w:t>K</w:t>
      </w:r>
      <w:r w:rsidRPr="006A042B">
        <w:t xml:space="preserve">omfo </w:t>
      </w:r>
      <w:r>
        <w:t>A</w:t>
      </w:r>
      <w:r w:rsidRPr="006A042B">
        <w:t xml:space="preserve">nokye </w:t>
      </w:r>
      <w:r>
        <w:t>T</w:t>
      </w:r>
      <w:r w:rsidRPr="006A042B">
        <w:t xml:space="preserve">eaching hospital </w:t>
      </w:r>
      <w:r>
        <w:t>and</w:t>
      </w:r>
      <w:r w:rsidRPr="006A042B">
        <w:t xml:space="preserve"> KNUST</w:t>
      </w:r>
      <w:r w:rsidR="00505841">
        <w:t xml:space="preserve"> </w:t>
      </w:r>
      <w:r w:rsidR="00505841" w:rsidRPr="00505841">
        <w:rPr>
          <w:b/>
        </w:rPr>
        <w:t>1992</w:t>
      </w:r>
      <w:r w:rsidR="00505841">
        <w:rPr>
          <w:b/>
        </w:rPr>
        <w:t xml:space="preserve"> to </w:t>
      </w:r>
      <w:r w:rsidR="00505841" w:rsidRPr="00505841">
        <w:rPr>
          <w:b/>
        </w:rPr>
        <w:t>2013</w:t>
      </w:r>
    </w:p>
    <w:p w:rsidR="00505841" w:rsidRDefault="00A20FA6" w:rsidP="00505841">
      <w:pPr>
        <w:pStyle w:val="BodyTextIndent"/>
        <w:numPr>
          <w:ilvl w:val="0"/>
          <w:numId w:val="10"/>
        </w:numPr>
      </w:pPr>
      <w:r>
        <w:t>Deputy Chief Biomedical</w:t>
      </w:r>
      <w:r w:rsidR="000B324E">
        <w:t xml:space="preserve"> Scientist, Ministry of Health</w:t>
      </w:r>
      <w:r w:rsidR="00505841">
        <w:t xml:space="preserve"> </w:t>
      </w:r>
      <w:r w:rsidR="00505841" w:rsidRPr="00505841">
        <w:rPr>
          <w:b/>
        </w:rPr>
        <w:t>2008</w:t>
      </w:r>
    </w:p>
    <w:p w:rsidR="00505841" w:rsidRDefault="00A20FA6" w:rsidP="00505841">
      <w:pPr>
        <w:pStyle w:val="BodyTextIndent"/>
        <w:numPr>
          <w:ilvl w:val="0"/>
          <w:numId w:val="10"/>
        </w:numPr>
      </w:pPr>
      <w:r>
        <w:t xml:space="preserve">Principal Biomedical </w:t>
      </w:r>
      <w:r w:rsidR="000B324E">
        <w:t>Scientist, Ministry of Health</w:t>
      </w:r>
      <w:r w:rsidR="00505841">
        <w:t xml:space="preserve"> </w:t>
      </w:r>
      <w:r w:rsidR="00505841" w:rsidRPr="00505841">
        <w:rPr>
          <w:b/>
        </w:rPr>
        <w:t>2007</w:t>
      </w:r>
    </w:p>
    <w:p w:rsidR="00505841" w:rsidRDefault="00A20FA6" w:rsidP="00505841">
      <w:pPr>
        <w:pStyle w:val="BodyTextIndent"/>
        <w:numPr>
          <w:ilvl w:val="0"/>
          <w:numId w:val="10"/>
        </w:numPr>
      </w:pPr>
      <w:r>
        <w:t>Senior Clinical B</w:t>
      </w:r>
      <w:r w:rsidR="000B324E">
        <w:t>iochemist, Ministry of Health</w:t>
      </w:r>
      <w:r w:rsidR="00505841">
        <w:t xml:space="preserve"> </w:t>
      </w:r>
      <w:r w:rsidR="00505841" w:rsidRPr="00505841">
        <w:rPr>
          <w:b/>
        </w:rPr>
        <w:t xml:space="preserve">2002 </w:t>
      </w:r>
      <w:r w:rsidR="00505841">
        <w:rPr>
          <w:b/>
        </w:rPr>
        <w:t xml:space="preserve">to </w:t>
      </w:r>
      <w:r w:rsidR="00505841" w:rsidRPr="00505841">
        <w:rPr>
          <w:b/>
        </w:rPr>
        <w:t>2006</w:t>
      </w:r>
    </w:p>
    <w:p w:rsidR="00505841" w:rsidRDefault="00A20FA6" w:rsidP="00505841">
      <w:pPr>
        <w:pStyle w:val="BodyTextIndent"/>
        <w:numPr>
          <w:ilvl w:val="0"/>
          <w:numId w:val="10"/>
        </w:numPr>
      </w:pPr>
      <w:r>
        <w:t>Part-time lecturer</w:t>
      </w:r>
      <w:r w:rsidR="000B324E">
        <w:t xml:space="preserve">, School of Medical Sciences, </w:t>
      </w:r>
      <w:r>
        <w:t xml:space="preserve">Kwame Nkrumah University of Science and Technology </w:t>
      </w:r>
      <w:r w:rsidR="00505841" w:rsidRPr="00505841">
        <w:rPr>
          <w:b/>
        </w:rPr>
        <w:t>2006</w:t>
      </w:r>
      <w:r w:rsidR="00505841">
        <w:rPr>
          <w:b/>
        </w:rPr>
        <w:t xml:space="preserve"> </w:t>
      </w:r>
      <w:r w:rsidR="00505841" w:rsidRPr="00613208">
        <w:rPr>
          <w:b/>
        </w:rPr>
        <w:t>to date</w:t>
      </w:r>
    </w:p>
    <w:p w:rsidR="00505841" w:rsidRDefault="00A20FA6" w:rsidP="00505841">
      <w:pPr>
        <w:pStyle w:val="BodyTextIndent"/>
        <w:numPr>
          <w:ilvl w:val="0"/>
          <w:numId w:val="10"/>
        </w:numPr>
      </w:pPr>
      <w:r>
        <w:t>Technical Instru</w:t>
      </w:r>
      <w:r w:rsidR="000B324E">
        <w:t xml:space="preserve">ctor in Clinical Biochemistry, </w:t>
      </w:r>
      <w:r>
        <w:t>Komfo Anokye Teaching Hospital / School of</w:t>
      </w:r>
      <w:r w:rsidR="000B324E">
        <w:t xml:space="preserve"> </w:t>
      </w:r>
      <w:r>
        <w:t>Medical Sci</w:t>
      </w:r>
      <w:r w:rsidR="000B324E">
        <w:t xml:space="preserve">ences, Kwame Nkrumah University Science and Technology </w:t>
      </w:r>
      <w:r w:rsidR="00505841" w:rsidRPr="00505841">
        <w:rPr>
          <w:b/>
        </w:rPr>
        <w:t>2000</w:t>
      </w:r>
      <w:r w:rsidR="00505841">
        <w:rPr>
          <w:b/>
        </w:rPr>
        <w:t xml:space="preserve"> to</w:t>
      </w:r>
      <w:r w:rsidR="00505841" w:rsidRPr="00505841">
        <w:rPr>
          <w:b/>
        </w:rPr>
        <w:t xml:space="preserve"> 2006</w:t>
      </w:r>
    </w:p>
    <w:p w:rsidR="00505841" w:rsidRDefault="00A20FA6" w:rsidP="00505841">
      <w:pPr>
        <w:pStyle w:val="BodyTextIndent"/>
        <w:numPr>
          <w:ilvl w:val="0"/>
          <w:numId w:val="10"/>
        </w:numPr>
      </w:pPr>
      <w:r>
        <w:t>Part-time Teaching Assistan</w:t>
      </w:r>
      <w:r w:rsidR="000B324E">
        <w:t xml:space="preserve">t Lecturer and Demonstrator </w:t>
      </w:r>
      <w:r>
        <w:t>in Clinical Biochemistry, Komfo Anokye Teaching Hospital / School of Medical Sciences</w:t>
      </w:r>
      <w:r w:rsidR="00505841">
        <w:t xml:space="preserve"> </w:t>
      </w:r>
      <w:r w:rsidR="00505841" w:rsidRPr="00505841">
        <w:rPr>
          <w:b/>
        </w:rPr>
        <w:t xml:space="preserve">1998 </w:t>
      </w:r>
      <w:r w:rsidR="00505841">
        <w:rPr>
          <w:b/>
        </w:rPr>
        <w:t xml:space="preserve">to </w:t>
      </w:r>
      <w:r w:rsidR="00505841" w:rsidRPr="00505841">
        <w:rPr>
          <w:b/>
        </w:rPr>
        <w:t>2000</w:t>
      </w:r>
    </w:p>
    <w:p w:rsidR="00505841" w:rsidRDefault="00A20FA6" w:rsidP="00505841">
      <w:pPr>
        <w:pStyle w:val="BodyTextIndent"/>
        <w:numPr>
          <w:ilvl w:val="0"/>
          <w:numId w:val="10"/>
        </w:numPr>
      </w:pPr>
      <w:r>
        <w:t>Assistant Clinical B</w:t>
      </w:r>
      <w:r w:rsidR="000B324E">
        <w:t>iochemist, Ministry of Health</w:t>
      </w:r>
      <w:r w:rsidR="00505841" w:rsidRPr="00505841">
        <w:rPr>
          <w:b/>
        </w:rPr>
        <w:t xml:space="preserve">1994 </w:t>
      </w:r>
      <w:r w:rsidR="00505841">
        <w:rPr>
          <w:b/>
        </w:rPr>
        <w:t>to</w:t>
      </w:r>
      <w:r w:rsidR="00505841" w:rsidRPr="00505841">
        <w:rPr>
          <w:b/>
        </w:rPr>
        <w:t xml:space="preserve"> 1998</w:t>
      </w:r>
    </w:p>
    <w:p w:rsidR="00505841" w:rsidRDefault="00A20FA6" w:rsidP="00505841">
      <w:pPr>
        <w:pStyle w:val="BodyTextIndent"/>
        <w:numPr>
          <w:ilvl w:val="0"/>
          <w:numId w:val="10"/>
        </w:numPr>
      </w:pPr>
      <w:r>
        <w:t>Assistant Clinical B</w:t>
      </w:r>
      <w:r w:rsidR="000B324E">
        <w:t>iochemist, Ministry of Health</w:t>
      </w:r>
      <w:r w:rsidR="00505841" w:rsidRPr="00505841">
        <w:rPr>
          <w:b/>
        </w:rPr>
        <w:t xml:space="preserve">1994 </w:t>
      </w:r>
      <w:r w:rsidR="00505841">
        <w:rPr>
          <w:b/>
        </w:rPr>
        <w:t>to</w:t>
      </w:r>
      <w:r w:rsidR="00505841" w:rsidRPr="00505841">
        <w:rPr>
          <w:b/>
        </w:rPr>
        <w:t xml:space="preserve"> 1998</w:t>
      </w:r>
    </w:p>
    <w:p w:rsidR="00A20FA6" w:rsidRDefault="00A20FA6" w:rsidP="00505841">
      <w:pPr>
        <w:pStyle w:val="BodyTextIndent"/>
        <w:numPr>
          <w:ilvl w:val="0"/>
          <w:numId w:val="10"/>
        </w:numPr>
      </w:pPr>
      <w:r>
        <w:t>National Service- Further training and orientation in Clinical</w:t>
      </w:r>
      <w:r w:rsidR="000B324E">
        <w:t xml:space="preserve"> </w:t>
      </w:r>
      <w:r>
        <w:t>Biochemistry</w:t>
      </w:r>
      <w:r w:rsidR="00505841">
        <w:t xml:space="preserve"> </w:t>
      </w:r>
      <w:r w:rsidR="00505841" w:rsidRPr="00505841">
        <w:rPr>
          <w:b/>
        </w:rPr>
        <w:t xml:space="preserve">1992 </w:t>
      </w:r>
      <w:r w:rsidR="00505841">
        <w:rPr>
          <w:b/>
        </w:rPr>
        <w:t>to</w:t>
      </w:r>
      <w:r w:rsidR="00505841" w:rsidRPr="00505841">
        <w:rPr>
          <w:b/>
        </w:rPr>
        <w:t xml:space="preserve"> 1994</w:t>
      </w:r>
    </w:p>
    <w:p w:rsidR="00A20FA6" w:rsidRDefault="00A20FA6" w:rsidP="000B324E">
      <w:pPr>
        <w:pStyle w:val="BodyTextIndent"/>
        <w:spacing w:line="276" w:lineRule="auto"/>
        <w:ind w:left="0" w:firstLine="0"/>
        <w:jc w:val="left"/>
        <w:rPr>
          <w:b/>
        </w:rPr>
      </w:pPr>
    </w:p>
    <w:p w:rsidR="000B324E" w:rsidRDefault="000B324E" w:rsidP="000B324E">
      <w:pPr>
        <w:pStyle w:val="BodyTextIndent"/>
        <w:ind w:left="0" w:firstLine="0"/>
        <w:rPr>
          <w:b/>
        </w:rPr>
      </w:pPr>
      <w:r>
        <w:rPr>
          <w:b/>
        </w:rPr>
        <w:t>WORK HISTORY</w:t>
      </w:r>
    </w:p>
    <w:p w:rsidR="000B324E" w:rsidRDefault="000B324E" w:rsidP="000B324E">
      <w:pPr>
        <w:pStyle w:val="BodyTextIndent"/>
        <w:ind w:left="0" w:firstLine="0"/>
        <w:rPr>
          <w:i/>
        </w:rPr>
      </w:pPr>
    </w:p>
    <w:p w:rsidR="003376DB" w:rsidRDefault="003376DB" w:rsidP="000B324E">
      <w:pPr>
        <w:pStyle w:val="BodyTextIndent"/>
        <w:ind w:left="0" w:firstLine="0"/>
        <w:rPr>
          <w:b/>
        </w:rPr>
      </w:pPr>
      <w:r w:rsidRPr="003376DB">
        <w:rPr>
          <w:b/>
        </w:rPr>
        <w:t>Kwame Nkrumah University of Science</w:t>
      </w:r>
    </w:p>
    <w:p w:rsidR="003376DB" w:rsidRPr="003376DB" w:rsidRDefault="003376DB" w:rsidP="000B324E">
      <w:pPr>
        <w:pStyle w:val="BodyTextIndent"/>
        <w:ind w:left="0" w:firstLine="0"/>
        <w:rPr>
          <w:b/>
        </w:rPr>
      </w:pPr>
    </w:p>
    <w:p w:rsidR="003376DB" w:rsidRDefault="000B324E" w:rsidP="00505841">
      <w:pPr>
        <w:pStyle w:val="BodyTextIndent"/>
        <w:ind w:left="0" w:firstLine="0"/>
      </w:pPr>
      <w:r>
        <w:t>Lecturer, Clinical Bi</w:t>
      </w:r>
      <w:r w:rsidR="003376DB">
        <w:t>ochemistry/Chemical Pathology</w:t>
      </w:r>
      <w:r w:rsidR="00505841" w:rsidRPr="00505841">
        <w:t xml:space="preserve"> </w:t>
      </w:r>
      <w:r w:rsidR="003376DB" w:rsidRPr="000B324E">
        <w:rPr>
          <w:b/>
        </w:rPr>
        <w:t>2013</w:t>
      </w:r>
      <w:r w:rsidR="003376DB">
        <w:rPr>
          <w:b/>
        </w:rPr>
        <w:t xml:space="preserve"> </w:t>
      </w:r>
      <w:r w:rsidR="003376DB" w:rsidRPr="00613208">
        <w:rPr>
          <w:b/>
        </w:rPr>
        <w:t>to date</w:t>
      </w:r>
    </w:p>
    <w:p w:rsidR="003376DB" w:rsidRDefault="00505841" w:rsidP="00505841">
      <w:pPr>
        <w:pStyle w:val="BodyTextIndent"/>
        <w:ind w:left="0" w:firstLine="0"/>
      </w:pPr>
      <w:r>
        <w:t>Department of Medical Diagnostics</w:t>
      </w:r>
    </w:p>
    <w:p w:rsidR="003376DB" w:rsidRDefault="00505841" w:rsidP="00505841">
      <w:pPr>
        <w:pStyle w:val="BodyTextIndent"/>
        <w:ind w:left="0" w:firstLine="0"/>
      </w:pPr>
      <w:r>
        <w:t>Faculty of Allied Health Sciences</w:t>
      </w:r>
    </w:p>
    <w:p w:rsidR="000B324E" w:rsidRDefault="00505841" w:rsidP="00505841">
      <w:pPr>
        <w:pStyle w:val="BodyTextIndent"/>
        <w:ind w:left="0" w:firstLine="0"/>
      </w:pPr>
      <w:r>
        <w:t>College of Health Sciences</w:t>
      </w:r>
      <w:r w:rsidR="000B324E">
        <w:t xml:space="preserve"> </w:t>
      </w:r>
    </w:p>
    <w:p w:rsidR="000B324E" w:rsidRDefault="000B324E" w:rsidP="000B324E">
      <w:pPr>
        <w:pStyle w:val="BodyTextIndent"/>
        <w:ind w:left="0" w:firstLine="0"/>
        <w:rPr>
          <w:b/>
        </w:rPr>
      </w:pPr>
    </w:p>
    <w:p w:rsidR="000B324E" w:rsidRDefault="000B324E" w:rsidP="000B324E">
      <w:pPr>
        <w:pStyle w:val="BodyTextIndent"/>
        <w:ind w:left="0" w:firstLine="0"/>
        <w:rPr>
          <w:b/>
        </w:rPr>
      </w:pPr>
      <w:r>
        <w:rPr>
          <w:b/>
        </w:rPr>
        <w:t>Responsibilities and skills:</w:t>
      </w:r>
    </w:p>
    <w:p w:rsidR="000B324E" w:rsidRDefault="000B324E" w:rsidP="000B324E">
      <w:pPr>
        <w:pStyle w:val="BodyTextIndent"/>
        <w:ind w:left="0" w:firstLine="0"/>
        <w:jc w:val="left"/>
      </w:pPr>
      <w:r>
        <w:t xml:space="preserve">Lecturer in </w:t>
      </w:r>
      <w:r w:rsidR="005129BA">
        <w:t xml:space="preserve">general </w:t>
      </w:r>
      <w:r w:rsidR="005129BA">
        <w:t>Chemical Pathology</w:t>
      </w:r>
      <w:r w:rsidR="005129BA">
        <w:t xml:space="preserve"> including</w:t>
      </w:r>
      <w:r w:rsidR="005129BA">
        <w:t xml:space="preserve"> </w:t>
      </w:r>
      <w:r>
        <w:t xml:space="preserve">Kidney </w:t>
      </w:r>
      <w:proofErr w:type="gramStart"/>
      <w:r>
        <w:t>Function  (</w:t>
      </w:r>
      <w:proofErr w:type="gramEnd"/>
      <w:r>
        <w:t>Undergraduates)</w:t>
      </w:r>
    </w:p>
    <w:p w:rsidR="000B324E" w:rsidRDefault="000B324E" w:rsidP="000B324E">
      <w:pPr>
        <w:pStyle w:val="BodyTextIndent"/>
        <w:numPr>
          <w:ilvl w:val="0"/>
          <w:numId w:val="22"/>
        </w:numPr>
        <w:jc w:val="left"/>
      </w:pPr>
      <w:r>
        <w:t>Structure and Physiology of glomerulus, Proximal convoluted tubule, Loop of Henle, Distal convoluted tubule, collecting duct, and Urine formation</w:t>
      </w:r>
    </w:p>
    <w:p w:rsidR="000B324E" w:rsidRDefault="000B324E" w:rsidP="000B324E">
      <w:pPr>
        <w:pStyle w:val="BodyTextIndent"/>
        <w:numPr>
          <w:ilvl w:val="0"/>
          <w:numId w:val="22"/>
        </w:numPr>
        <w:jc w:val="left"/>
      </w:pPr>
      <w:r>
        <w:t>Quality Assurance, Westgard Rules, Materials for Laboratory Control (Undergraduates)</w:t>
      </w:r>
    </w:p>
    <w:p w:rsidR="000B324E" w:rsidRDefault="000B324E" w:rsidP="000B324E">
      <w:pPr>
        <w:pStyle w:val="BodyTextIndent"/>
        <w:numPr>
          <w:ilvl w:val="0"/>
          <w:numId w:val="22"/>
        </w:numPr>
        <w:jc w:val="left"/>
      </w:pPr>
      <w:r>
        <w:t>Supervision of Clinical Biochemistry Practical (Levels 300 and 400)</w:t>
      </w:r>
    </w:p>
    <w:p w:rsidR="000B324E" w:rsidRDefault="000B324E" w:rsidP="000B324E">
      <w:pPr>
        <w:pStyle w:val="BodyTextIndent"/>
        <w:numPr>
          <w:ilvl w:val="0"/>
          <w:numId w:val="22"/>
        </w:numPr>
        <w:jc w:val="left"/>
      </w:pPr>
      <w:r>
        <w:t>Structure and function of Biomolecules (MPhil Haematology-Postgraduates)</w:t>
      </w:r>
    </w:p>
    <w:p w:rsidR="000B324E" w:rsidRDefault="000B324E" w:rsidP="000B324E">
      <w:pPr>
        <w:pStyle w:val="BodyTextIndent"/>
        <w:ind w:left="720" w:firstLine="0"/>
        <w:jc w:val="left"/>
      </w:pPr>
    </w:p>
    <w:p w:rsidR="000B324E" w:rsidRDefault="000B324E" w:rsidP="000B324E">
      <w:pPr>
        <w:pStyle w:val="BodyTextIndent"/>
        <w:ind w:left="0" w:firstLine="0"/>
        <w:jc w:val="left"/>
        <w:rPr>
          <w:b/>
        </w:rPr>
      </w:pPr>
      <w:r w:rsidRPr="00DF0802">
        <w:rPr>
          <w:b/>
        </w:rPr>
        <w:t>Research Areas</w:t>
      </w:r>
    </w:p>
    <w:p w:rsidR="000B324E" w:rsidRPr="00510B47" w:rsidRDefault="000B324E" w:rsidP="000B324E">
      <w:pPr>
        <w:pStyle w:val="BodyTextIndent"/>
        <w:numPr>
          <w:ilvl w:val="0"/>
          <w:numId w:val="27"/>
        </w:numPr>
        <w:jc w:val="left"/>
        <w:rPr>
          <w:b/>
        </w:rPr>
      </w:pPr>
      <w:r>
        <w:t>Diabetes and Diabetic Nephropathy</w:t>
      </w:r>
    </w:p>
    <w:p w:rsidR="000B324E" w:rsidRPr="00510B47" w:rsidRDefault="000B324E" w:rsidP="000B324E">
      <w:pPr>
        <w:pStyle w:val="BodyTextIndent"/>
        <w:numPr>
          <w:ilvl w:val="0"/>
          <w:numId w:val="27"/>
        </w:numPr>
        <w:jc w:val="left"/>
      </w:pPr>
      <w:r w:rsidRPr="00510B47">
        <w:t>Molecular Biology</w:t>
      </w:r>
    </w:p>
    <w:p w:rsidR="000B324E" w:rsidRPr="007543A2" w:rsidRDefault="000B324E" w:rsidP="000B324E">
      <w:pPr>
        <w:pStyle w:val="BodyTextIndent"/>
        <w:numPr>
          <w:ilvl w:val="0"/>
          <w:numId w:val="27"/>
        </w:numPr>
        <w:jc w:val="left"/>
        <w:rPr>
          <w:b/>
        </w:rPr>
      </w:pPr>
      <w:r>
        <w:t>Quality Assurance in the laboratory</w:t>
      </w:r>
    </w:p>
    <w:p w:rsidR="000B324E" w:rsidRPr="00DF0802" w:rsidRDefault="000B324E" w:rsidP="000B324E">
      <w:pPr>
        <w:pStyle w:val="BodyTextIndent"/>
        <w:numPr>
          <w:ilvl w:val="0"/>
          <w:numId w:val="27"/>
        </w:numPr>
        <w:jc w:val="left"/>
        <w:rPr>
          <w:b/>
        </w:rPr>
      </w:pPr>
      <w:r>
        <w:t>Malnutrition in Children</w:t>
      </w:r>
    </w:p>
    <w:p w:rsidR="000B324E" w:rsidRPr="00DF0802" w:rsidRDefault="000B324E" w:rsidP="000B324E">
      <w:pPr>
        <w:pStyle w:val="BodyTextIndent"/>
        <w:numPr>
          <w:ilvl w:val="0"/>
          <w:numId w:val="27"/>
        </w:numPr>
        <w:jc w:val="left"/>
        <w:rPr>
          <w:b/>
        </w:rPr>
      </w:pPr>
      <w:r>
        <w:t>Obesity in school going Children</w:t>
      </w:r>
    </w:p>
    <w:p w:rsidR="000B324E" w:rsidRPr="00865E7B" w:rsidRDefault="000B324E" w:rsidP="000B324E">
      <w:pPr>
        <w:pStyle w:val="BodyTextIndent"/>
        <w:numPr>
          <w:ilvl w:val="0"/>
          <w:numId w:val="27"/>
        </w:numPr>
        <w:jc w:val="left"/>
        <w:rPr>
          <w:b/>
        </w:rPr>
      </w:pPr>
      <w:r>
        <w:t>Metabolic Syndrome</w:t>
      </w:r>
    </w:p>
    <w:p w:rsidR="00865E7B" w:rsidRPr="00DF0802" w:rsidRDefault="00865E7B" w:rsidP="00865E7B">
      <w:pPr>
        <w:pStyle w:val="BodyTextIndent"/>
        <w:ind w:left="720" w:firstLine="0"/>
        <w:jc w:val="left"/>
        <w:rPr>
          <w:b/>
        </w:rPr>
      </w:pPr>
    </w:p>
    <w:p w:rsidR="000B324E" w:rsidRDefault="000B324E" w:rsidP="000B324E">
      <w:pPr>
        <w:pStyle w:val="BodyTextIndent"/>
        <w:ind w:left="0" w:firstLine="0"/>
        <w:jc w:val="left"/>
        <w:rPr>
          <w:b/>
        </w:rPr>
      </w:pPr>
      <w:r>
        <w:rPr>
          <w:b/>
        </w:rPr>
        <w:t>Service</w:t>
      </w:r>
    </w:p>
    <w:p w:rsidR="000B324E" w:rsidRDefault="000B324E" w:rsidP="000B324E">
      <w:pPr>
        <w:pStyle w:val="BodyTextIndent"/>
        <w:numPr>
          <w:ilvl w:val="0"/>
          <w:numId w:val="28"/>
        </w:numPr>
        <w:jc w:val="left"/>
      </w:pPr>
      <w:r>
        <w:t xml:space="preserve">Cognate Member of Faculty of Pharmacy and Pharmaceutical Sciences </w:t>
      </w:r>
      <w:r w:rsidRPr="00613208">
        <w:rPr>
          <w:b/>
        </w:rPr>
        <w:t>2017 to date</w:t>
      </w:r>
    </w:p>
    <w:p w:rsidR="000B324E" w:rsidRDefault="000B324E" w:rsidP="000B324E">
      <w:pPr>
        <w:pStyle w:val="BodyTextIndent"/>
        <w:numPr>
          <w:ilvl w:val="0"/>
          <w:numId w:val="28"/>
        </w:numPr>
        <w:jc w:val="left"/>
      </w:pPr>
      <w:r>
        <w:t xml:space="preserve">Moderator of Affiliated University Colleges-Garden City College </w:t>
      </w:r>
      <w:r w:rsidRPr="00613208">
        <w:rPr>
          <w:b/>
        </w:rPr>
        <w:t>2018 to 2021</w:t>
      </w:r>
    </w:p>
    <w:p w:rsidR="000B324E" w:rsidRDefault="000B324E" w:rsidP="000B324E">
      <w:pPr>
        <w:pStyle w:val="BodyTextIndent"/>
        <w:numPr>
          <w:ilvl w:val="0"/>
          <w:numId w:val="28"/>
        </w:numPr>
        <w:jc w:val="left"/>
      </w:pPr>
      <w:r>
        <w:lastRenderedPageBreak/>
        <w:t xml:space="preserve">Member of College of Health Sciences Scholarship and Social Funds Management Team </w:t>
      </w:r>
      <w:r w:rsidRPr="00613208">
        <w:rPr>
          <w:b/>
        </w:rPr>
        <w:t>2019 to date</w:t>
      </w:r>
    </w:p>
    <w:p w:rsidR="000B324E" w:rsidRDefault="000B324E" w:rsidP="000B324E">
      <w:pPr>
        <w:pStyle w:val="BodyTextIndent"/>
        <w:numPr>
          <w:ilvl w:val="0"/>
          <w:numId w:val="28"/>
        </w:numPr>
        <w:jc w:val="left"/>
      </w:pPr>
      <w:r>
        <w:t xml:space="preserve">Departmental Examination officer </w:t>
      </w:r>
      <w:r w:rsidRPr="00613208">
        <w:rPr>
          <w:b/>
        </w:rPr>
        <w:t>2017-2021</w:t>
      </w:r>
    </w:p>
    <w:p w:rsidR="000B324E" w:rsidRDefault="000B324E" w:rsidP="000B324E">
      <w:pPr>
        <w:pStyle w:val="BodyTextIndent"/>
        <w:numPr>
          <w:ilvl w:val="0"/>
          <w:numId w:val="28"/>
        </w:numPr>
        <w:jc w:val="left"/>
      </w:pPr>
      <w:r>
        <w:t xml:space="preserve">Assessor of Ghana Technical Education Commission (formerly National Accreditation Board NAB) </w:t>
      </w:r>
      <w:r w:rsidRPr="00613208">
        <w:rPr>
          <w:b/>
        </w:rPr>
        <w:t>2013 to date</w:t>
      </w:r>
    </w:p>
    <w:p w:rsidR="000B324E" w:rsidRDefault="000B324E" w:rsidP="000B324E">
      <w:pPr>
        <w:pStyle w:val="BodyTextIndent"/>
        <w:numPr>
          <w:ilvl w:val="0"/>
          <w:numId w:val="28"/>
        </w:numPr>
        <w:jc w:val="left"/>
      </w:pPr>
      <w:r>
        <w:t>Leader/Member of Registered and Midwifery and General Nurses Examinations</w:t>
      </w:r>
      <w:r w:rsidR="00613208">
        <w:t xml:space="preserve"> Invigilation Teams Nationwide </w:t>
      </w:r>
      <w:r w:rsidRPr="00613208">
        <w:rPr>
          <w:b/>
        </w:rPr>
        <w:t>2014 to date</w:t>
      </w:r>
    </w:p>
    <w:p w:rsidR="00613208" w:rsidRDefault="000B324E" w:rsidP="00613208">
      <w:pPr>
        <w:pStyle w:val="BodyTextIndent"/>
        <w:numPr>
          <w:ilvl w:val="0"/>
          <w:numId w:val="28"/>
        </w:numPr>
        <w:jc w:val="left"/>
      </w:pPr>
      <w:r>
        <w:t>Church Health Management and Demonstrator in Curre</w:t>
      </w:r>
      <w:r w:rsidR="00613208">
        <w:t xml:space="preserve">nt Health Issues </w:t>
      </w:r>
      <w:r w:rsidR="00613208" w:rsidRPr="00613208">
        <w:rPr>
          <w:b/>
        </w:rPr>
        <w:t>1992 to date</w:t>
      </w:r>
    </w:p>
    <w:p w:rsidR="00613208" w:rsidRDefault="00A6356B" w:rsidP="00613208">
      <w:pPr>
        <w:pStyle w:val="BodyTextIndent"/>
        <w:numPr>
          <w:ilvl w:val="0"/>
          <w:numId w:val="28"/>
        </w:numPr>
        <w:jc w:val="left"/>
      </w:pPr>
      <w:r w:rsidRPr="00A6356B">
        <w:t xml:space="preserve">Teaching (Part-Time), School </w:t>
      </w:r>
      <w:proofErr w:type="gramStart"/>
      <w:r w:rsidRPr="00A6356B">
        <w:t>Of</w:t>
      </w:r>
      <w:proofErr w:type="gramEnd"/>
      <w:r w:rsidRPr="00A6356B">
        <w:t xml:space="preserve"> Medical Sciences and Department of Medical Diagnostics</w:t>
      </w:r>
      <w:r w:rsidRPr="00613208">
        <w:rPr>
          <w:i/>
        </w:rPr>
        <w:t xml:space="preserve"> </w:t>
      </w:r>
      <w:r w:rsidR="00613208" w:rsidRPr="00613208">
        <w:rPr>
          <w:b/>
        </w:rPr>
        <w:t xml:space="preserve">2000 </w:t>
      </w:r>
      <w:r w:rsidR="00613208">
        <w:rPr>
          <w:b/>
        </w:rPr>
        <w:t xml:space="preserve">to </w:t>
      </w:r>
      <w:r w:rsidR="00613208" w:rsidRPr="00613208">
        <w:rPr>
          <w:b/>
        </w:rPr>
        <w:t>2013</w:t>
      </w:r>
    </w:p>
    <w:p w:rsidR="000B324E" w:rsidRPr="004E4F66" w:rsidRDefault="000B324E" w:rsidP="00613208">
      <w:pPr>
        <w:pStyle w:val="BodyTextIndent"/>
        <w:numPr>
          <w:ilvl w:val="0"/>
          <w:numId w:val="28"/>
        </w:numPr>
        <w:jc w:val="left"/>
      </w:pPr>
      <w:r w:rsidRPr="004E4F66">
        <w:t>Komfo Anokye Teaching Hospital</w:t>
      </w:r>
      <w:r w:rsidRPr="00613208">
        <w:rPr>
          <w:i/>
        </w:rPr>
        <w:t xml:space="preserve"> </w:t>
      </w:r>
      <w:r w:rsidRPr="004E4F66">
        <w:t>and Kwame Nkrumah University of Science and Technology (KNUST)</w:t>
      </w:r>
      <w:r w:rsidR="00613208" w:rsidRPr="00613208">
        <w:rPr>
          <w:b/>
        </w:rPr>
        <w:t xml:space="preserve"> 1992</w:t>
      </w:r>
      <w:r w:rsidR="00613208">
        <w:rPr>
          <w:b/>
        </w:rPr>
        <w:t xml:space="preserve"> to</w:t>
      </w:r>
      <w:r w:rsidR="00613208" w:rsidRPr="00613208">
        <w:rPr>
          <w:b/>
        </w:rPr>
        <w:t xml:space="preserve"> 2013</w:t>
      </w:r>
    </w:p>
    <w:p w:rsidR="00A6356B" w:rsidRDefault="00A6356B" w:rsidP="000B324E">
      <w:pPr>
        <w:pStyle w:val="BodyTextIndent"/>
        <w:ind w:left="0" w:firstLine="0"/>
        <w:rPr>
          <w:b/>
        </w:rPr>
      </w:pPr>
    </w:p>
    <w:p w:rsidR="000B324E" w:rsidRDefault="000B324E" w:rsidP="000B324E">
      <w:pPr>
        <w:pStyle w:val="BodyTextIndent"/>
        <w:ind w:left="0" w:firstLine="0"/>
        <w:rPr>
          <w:b/>
        </w:rPr>
      </w:pPr>
      <w:r>
        <w:rPr>
          <w:b/>
        </w:rPr>
        <w:t xml:space="preserve">Department of Clinical Biochemistry </w:t>
      </w:r>
    </w:p>
    <w:p w:rsidR="000B324E" w:rsidRPr="004E4F66" w:rsidRDefault="000B324E" w:rsidP="000B324E">
      <w:pPr>
        <w:pStyle w:val="BodyTextIndent"/>
        <w:ind w:left="0" w:firstLine="0"/>
      </w:pPr>
      <w:r w:rsidRPr="004E4F66">
        <w:t>Clinical Biochemist</w:t>
      </w:r>
    </w:p>
    <w:p w:rsidR="000B324E" w:rsidRDefault="000B324E" w:rsidP="000B324E">
      <w:pPr>
        <w:pStyle w:val="BodyTextIndent"/>
        <w:ind w:left="0" w:firstLine="0"/>
        <w:rPr>
          <w:b/>
        </w:rPr>
      </w:pPr>
      <w:r>
        <w:rPr>
          <w:b/>
        </w:rPr>
        <w:t>Responsibilities and skills:</w:t>
      </w:r>
    </w:p>
    <w:p w:rsidR="000B324E" w:rsidRPr="00A32B9D" w:rsidRDefault="000B324E" w:rsidP="000B324E">
      <w:pPr>
        <w:pStyle w:val="BodyTextIndent"/>
        <w:numPr>
          <w:ilvl w:val="0"/>
          <w:numId w:val="18"/>
        </w:numPr>
        <w:rPr>
          <w:b/>
        </w:rPr>
      </w:pPr>
      <w:r>
        <w:t xml:space="preserve">Examination: in charge of Departmental Examination-2017-2021 </w:t>
      </w:r>
    </w:p>
    <w:p w:rsidR="000B324E" w:rsidRPr="00A32B9D" w:rsidRDefault="000B324E" w:rsidP="000B324E">
      <w:pPr>
        <w:pStyle w:val="BodyTextIndent"/>
        <w:numPr>
          <w:ilvl w:val="0"/>
          <w:numId w:val="18"/>
        </w:numPr>
        <w:rPr>
          <w:b/>
        </w:rPr>
      </w:pPr>
      <w:r>
        <w:t>Lecturer in Clinical Biochemistry/Chemical Pathology</w:t>
      </w:r>
    </w:p>
    <w:p w:rsidR="000B324E" w:rsidRPr="00A32B9D" w:rsidRDefault="000B324E" w:rsidP="000B324E">
      <w:pPr>
        <w:pStyle w:val="BodyTextIndent"/>
        <w:numPr>
          <w:ilvl w:val="0"/>
          <w:numId w:val="18"/>
        </w:numPr>
        <w:rPr>
          <w:b/>
        </w:rPr>
      </w:pPr>
      <w:r>
        <w:t>Molecular Medicine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Diabetic screening and monitoring tests: Oral Glucose Tolerance Test, Fasting Blood Sugar, Random Blood Sugar, DDA Vasopressin test, Glycated haemoglobin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 xml:space="preserve">Liver Function Tests: Total and Direct Bilirubin, Total Protein, Albumin, Transaminases, Alkaline Phosphatase, Gamma Glutamyl Transferase, Hepatitis B Surface Antigen, Urobilinogen, 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Renal Function Tests:  Water Deprivation test, Urine and Serum Osmolality, Creatinine Clearance, Microalbuminuria, Urea, Creatinine, Ammonium Chloride Load test, Potassium, Sodium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Blood Gas analysis:  pH, Pco</w:t>
      </w:r>
      <w:r>
        <w:rPr>
          <w:vertAlign w:val="subscript"/>
        </w:rPr>
        <w:t xml:space="preserve">2, </w:t>
      </w:r>
      <w:r>
        <w:t>bicarbonate, Anion Gap</w:t>
      </w:r>
      <w:r>
        <w:rPr>
          <w:vertAlign w:val="subscript"/>
        </w:rPr>
        <w:t xml:space="preserve"> 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Lipid Profile:  Total Cholesterol, Triglycerides, High Density Lipoprotein, Low density Lipoprotein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 xml:space="preserve">Cardiac Profile: Lipid Profile, Troponin I, Lactate Dehydrogenase isoenzymes Aspartate aminotransferase, Creatine Kinase  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HIV Screening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Protein Electrophoresis and interpretation of protein abnormalities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 xml:space="preserve">Haemoglobin genotyping: Haemoglobin A, C, S, F, </w:t>
      </w:r>
      <w:smartTag w:uri="urn:schemas-microsoft-com:office:smarttags" w:element="place">
        <w:r>
          <w:t xml:space="preserve">S </w:t>
        </w:r>
        <w:proofErr w:type="spellStart"/>
        <w:r>
          <w:t>Thal</w:t>
        </w:r>
      </w:smartTag>
      <w:proofErr w:type="spellEnd"/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Anaemia Panel: Haemoglobin, Total Iron Capacity, Ferritin, Serum Iron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Malnutrition Series: Prealbumin, Anaemia Panel, Albumin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proofErr w:type="spellStart"/>
      <w:r>
        <w:t>Prostatism</w:t>
      </w:r>
      <w:proofErr w:type="spellEnd"/>
      <w:r>
        <w:t>:  Acid Phosphatase, Prostatic Specific Antigen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Pancreatitis:  Serum Amylase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Uric Acid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Calcium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Phosphate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Magnesium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Urinalysis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Cerebrospinal Fluid Tests:  Total Protein, Glucose levels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Electrolytes, Serum and Urine:  Sodium, Potassium, Chloride, Carbon Dioxide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lastRenderedPageBreak/>
        <w:t>Fertility Profile:  Follicle Stimulating Hormone, Prolactin, Oestrogen, Progesterone, Testosterone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Thyroid Function Tests:  Triiodothyronine, Thyroxine, Thyroid Stimulating Hormone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Tumour Markers: Alpha-fetoprotein, Prostatic Specific Antigen, Alkaline Phosphatase isoenzymes, Lactate dehydrogenase isoenzymes, CA-125, CA 19-9, CA 15-3, Carcinoembryonic antigen.</w:t>
      </w:r>
    </w:p>
    <w:p w:rsidR="000B324E" w:rsidRDefault="000B324E" w:rsidP="000B324E">
      <w:pPr>
        <w:pStyle w:val="BodyTextIndent"/>
        <w:numPr>
          <w:ilvl w:val="0"/>
          <w:numId w:val="4"/>
        </w:numPr>
        <w:tabs>
          <w:tab w:val="left" w:pos="3240"/>
        </w:tabs>
      </w:pPr>
      <w:r>
        <w:t>Evaluation of anterior Pituitary Reserve:  Triple Function Test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Serum Protein electrophoresis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Pregnosticon</w:t>
      </w:r>
      <w:bookmarkStart w:id="0" w:name="_GoBack"/>
      <w:bookmarkEnd w:id="0"/>
      <w:r>
        <w:t xml:space="preserve"> Test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Glutathione Peroxidase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>Superoxide Dismutase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 xml:space="preserve">Special instruments with the required skills in evaluating the above tests include:  colorimeter, spectrophotometer, fluorometer, flame photometer, electrophoresis equipment, densitometer, ELISA and microplate readers and washers, adjustable micropipettes, centrifuges, liquid chromatogram, automated random access chemistry analysers e.g. </w:t>
      </w:r>
      <w:proofErr w:type="spellStart"/>
      <w:r>
        <w:rPr>
          <w:i/>
        </w:rPr>
        <w:t>Cobas</w:t>
      </w:r>
      <w:proofErr w:type="spellEnd"/>
      <w:r>
        <w:rPr>
          <w:i/>
        </w:rPr>
        <w:t xml:space="preserve"> Integra by Roche, </w:t>
      </w:r>
      <w:r>
        <w:rPr>
          <w:i/>
          <w:iCs/>
        </w:rPr>
        <w:t xml:space="preserve">ATAC 8000 </w:t>
      </w:r>
      <w:r>
        <w:t xml:space="preserve">by </w:t>
      </w:r>
      <w:r>
        <w:rPr>
          <w:i/>
          <w:iCs/>
        </w:rPr>
        <w:t xml:space="preserve">Élan Diagnostics, BT 3000 </w:t>
      </w:r>
      <w:r>
        <w:t xml:space="preserve">and </w:t>
      </w:r>
      <w:r>
        <w:rPr>
          <w:i/>
          <w:iCs/>
        </w:rPr>
        <w:t xml:space="preserve">AXSYM </w:t>
      </w:r>
      <w:r>
        <w:t xml:space="preserve">by </w:t>
      </w:r>
      <w:r>
        <w:rPr>
          <w:i/>
          <w:iCs/>
        </w:rPr>
        <w:t>ABBOTT</w:t>
      </w:r>
      <w:r>
        <w:t xml:space="preserve"> and user maintenance skills</w:t>
      </w:r>
    </w:p>
    <w:p w:rsidR="000B324E" w:rsidRDefault="000B324E" w:rsidP="000B324E">
      <w:pPr>
        <w:pStyle w:val="BodyTextIndent"/>
        <w:numPr>
          <w:ilvl w:val="0"/>
          <w:numId w:val="4"/>
        </w:numPr>
      </w:pPr>
      <w:r>
        <w:t xml:space="preserve">Some of the methods include: end-point chemical reactions, end-point enzymatic reactions, enzymatic kinetic reactions, monoclonal latex agglutination, Microparticle Enzyme Immunoassay, high performance liquid chromatography </w:t>
      </w:r>
    </w:p>
    <w:p w:rsidR="000B324E" w:rsidRDefault="000B324E" w:rsidP="000B324E">
      <w:pPr>
        <w:pStyle w:val="BodyTextIndent"/>
        <w:ind w:left="1185" w:firstLine="0"/>
        <w:rPr>
          <w:b/>
        </w:rPr>
      </w:pPr>
    </w:p>
    <w:p w:rsidR="000B324E" w:rsidRDefault="000B324E" w:rsidP="000B324E">
      <w:pPr>
        <w:pStyle w:val="BodyTextIndent"/>
        <w:ind w:left="0" w:firstLine="0"/>
        <w:rPr>
          <w:b/>
        </w:rPr>
      </w:pPr>
      <w:r>
        <w:rPr>
          <w:b/>
        </w:rPr>
        <w:t>Special Accomplishments:</w:t>
      </w:r>
    </w:p>
    <w:p w:rsidR="000B324E" w:rsidRPr="008C7488" w:rsidRDefault="000B324E" w:rsidP="000B324E">
      <w:pPr>
        <w:pStyle w:val="BodyTextIndent"/>
        <w:numPr>
          <w:ilvl w:val="0"/>
          <w:numId w:val="7"/>
        </w:numPr>
        <w:rPr>
          <w:b/>
        </w:rPr>
      </w:pPr>
      <w:r>
        <w:t xml:space="preserve">Assessor of GTEC (formerly NAB) </w:t>
      </w:r>
      <w:r w:rsidRPr="003376DB">
        <w:rPr>
          <w:b/>
        </w:rPr>
        <w:t>2012 to date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</w:rPr>
      </w:pPr>
      <w:r>
        <w:t xml:space="preserve">Obtain six academic project work full papers in peer reviewed international journals </w:t>
      </w:r>
      <w:r w:rsidRPr="003376DB">
        <w:rPr>
          <w:b/>
        </w:rPr>
        <w:t>2019 to 2022</w:t>
      </w:r>
    </w:p>
    <w:p w:rsidR="000B324E" w:rsidRPr="00FF0421" w:rsidRDefault="000B324E" w:rsidP="000B324E">
      <w:pPr>
        <w:pStyle w:val="BodyTextIndent"/>
        <w:numPr>
          <w:ilvl w:val="0"/>
          <w:numId w:val="7"/>
        </w:numPr>
        <w:rPr>
          <w:b/>
        </w:rPr>
      </w:pPr>
      <w:r>
        <w:t xml:space="preserve">Obtain publication of academic project work by the International Journal of Molecular Diagnostics and Laboratory Medicine – </w:t>
      </w:r>
      <w:r w:rsidRPr="00FF0421">
        <w:rPr>
          <w:i/>
        </w:rPr>
        <w:t xml:space="preserve">Clinical Chemistry </w:t>
      </w:r>
      <w:r>
        <w:t xml:space="preserve">of AACC in </w:t>
      </w:r>
      <w:r w:rsidRPr="003376DB">
        <w:rPr>
          <w:b/>
        </w:rPr>
        <w:t>June, 2010</w:t>
      </w:r>
    </w:p>
    <w:p w:rsidR="000B324E" w:rsidRDefault="000B324E" w:rsidP="000B324E">
      <w:pPr>
        <w:pStyle w:val="BodyTextIndent"/>
        <w:numPr>
          <w:ilvl w:val="0"/>
          <w:numId w:val="5"/>
        </w:numPr>
        <w:rPr>
          <w:b/>
        </w:rPr>
      </w:pPr>
      <w:r>
        <w:t xml:space="preserve">Do two academic presentations at the </w:t>
      </w:r>
      <w:r w:rsidRPr="003376DB">
        <w:t>2010</w:t>
      </w:r>
      <w:r>
        <w:t xml:space="preserve"> Annual Meeting of American Association for Clinical Chemistry (AACC) in Anaheim, California, USA</w:t>
      </w:r>
    </w:p>
    <w:p w:rsidR="000B324E" w:rsidRDefault="000B324E" w:rsidP="000B324E">
      <w:pPr>
        <w:pStyle w:val="BodyTextIndent"/>
        <w:numPr>
          <w:ilvl w:val="0"/>
          <w:numId w:val="6"/>
        </w:numPr>
        <w:rPr>
          <w:b/>
        </w:rPr>
      </w:pPr>
      <w:r>
        <w:t xml:space="preserve">Obtain the prestigious award of </w:t>
      </w:r>
      <w:r>
        <w:rPr>
          <w:i/>
        </w:rPr>
        <w:t>Certificate of Performance</w:t>
      </w:r>
      <w:r>
        <w:t>, of the Department of Clinical Biochemistry, Komfo Anokye Teaching Hospital, Kumasi, Ghana</w:t>
      </w:r>
    </w:p>
    <w:p w:rsidR="000B324E" w:rsidRDefault="000B324E" w:rsidP="000B324E">
      <w:pPr>
        <w:pStyle w:val="BodyTextIndent"/>
        <w:numPr>
          <w:ilvl w:val="0"/>
          <w:numId w:val="6"/>
        </w:numPr>
        <w:rPr>
          <w:b/>
        </w:rPr>
      </w:pPr>
      <w:r>
        <w:t>D</w:t>
      </w:r>
      <w:r w:rsidR="003376DB">
        <w:t>id</w:t>
      </w:r>
      <w:r>
        <w:t xml:space="preserve"> two academic presentations at the </w:t>
      </w:r>
      <w:r w:rsidRPr="003376DB">
        <w:t>2007</w:t>
      </w:r>
      <w:r>
        <w:t xml:space="preserve"> Annual Meeting of American Association for Clinical Chemistry (AACC) in San Diego California, USA</w:t>
      </w:r>
    </w:p>
    <w:p w:rsidR="000B324E" w:rsidRDefault="000B324E" w:rsidP="000B324E">
      <w:pPr>
        <w:pStyle w:val="BodyTextIndent"/>
        <w:numPr>
          <w:ilvl w:val="0"/>
          <w:numId w:val="6"/>
        </w:numPr>
        <w:rPr>
          <w:b/>
        </w:rPr>
      </w:pPr>
      <w:r>
        <w:t xml:space="preserve">Obtain two publications of academic project work by the International Journal of Molecular Diagnostics and Laboratory Medicine – </w:t>
      </w:r>
      <w:r>
        <w:rPr>
          <w:i/>
        </w:rPr>
        <w:t xml:space="preserve">Clinical Chemistry </w:t>
      </w:r>
      <w:r>
        <w:t>of AACC pp A 47 &amp; A 48; 2007</w:t>
      </w:r>
    </w:p>
    <w:p w:rsidR="000B324E" w:rsidRDefault="000B324E" w:rsidP="000B324E">
      <w:pPr>
        <w:pStyle w:val="BodyTextIndent"/>
        <w:numPr>
          <w:ilvl w:val="0"/>
          <w:numId w:val="6"/>
        </w:numPr>
        <w:rPr>
          <w:b/>
        </w:rPr>
      </w:pPr>
      <w:r>
        <w:t>Do academic presentation at the XIX International Congress of Clinical Chemistry (IFCC) and the 2005 Annual Meeting of American Association for Clinical Chemistry (AACC) in Orlando, Florida USA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</w:rPr>
      </w:pPr>
      <w:r>
        <w:t xml:space="preserve">Obtain publication of academic project work by the International Journal of Molecular Diagnostics and Laboratory Medicine – </w:t>
      </w:r>
      <w:r>
        <w:rPr>
          <w:i/>
        </w:rPr>
        <w:t xml:space="preserve">Clinical Chemistry </w:t>
      </w:r>
      <w:r>
        <w:t>of AACC in June, 2005: p A192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  <w:i/>
        </w:rPr>
      </w:pPr>
      <w:r>
        <w:rPr>
          <w:bCs/>
          <w:iCs/>
        </w:rPr>
        <w:t>Obtain a Van Slyke Foundation International Travel Award to US, by AACC, 2007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  <w:i/>
        </w:rPr>
      </w:pPr>
      <w:r>
        <w:lastRenderedPageBreak/>
        <w:t xml:space="preserve"> </w:t>
      </w:r>
      <w:r>
        <w:rPr>
          <w:bCs/>
          <w:iCs/>
        </w:rPr>
        <w:t>Obtain a Van Slyke Foundation International Travel Award to US, by AACC, 2005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  <w:i/>
        </w:rPr>
      </w:pPr>
      <w:r>
        <w:rPr>
          <w:bCs/>
          <w:iCs/>
        </w:rPr>
        <w:t>Obtain a Van Slyke Foundation International Travel Award to US, by AACC, 2003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  <w:i/>
        </w:rPr>
      </w:pPr>
      <w:r>
        <w:t xml:space="preserve">Obtain a </w:t>
      </w:r>
      <w:proofErr w:type="spellStart"/>
      <w:r>
        <w:t>Gallwas</w:t>
      </w:r>
      <w:proofErr w:type="spellEnd"/>
      <w:r>
        <w:t xml:space="preserve"> membership of AACC, 2002; membership ID: 75485 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  <w:i/>
        </w:rPr>
      </w:pPr>
      <w:r>
        <w:t xml:space="preserve">Obtain publication of academic project work by an international scientific magazine- UK, </w:t>
      </w:r>
      <w:r>
        <w:rPr>
          <w:i/>
        </w:rPr>
        <w:t>Proceedings of Association of Clinical Biochemists National Meeting,</w:t>
      </w:r>
      <w:r>
        <w:t xml:space="preserve"> </w:t>
      </w:r>
      <w:r>
        <w:rPr>
          <w:i/>
        </w:rPr>
        <w:t xml:space="preserve">Focus 2001:  </w:t>
      </w:r>
      <w:r>
        <w:rPr>
          <w:iCs/>
        </w:rPr>
        <w:t>p 57</w:t>
      </w:r>
    </w:p>
    <w:p w:rsidR="000B324E" w:rsidRPr="000212D1" w:rsidRDefault="000B324E" w:rsidP="000B324E">
      <w:pPr>
        <w:pStyle w:val="BodyTextIndent"/>
        <w:numPr>
          <w:ilvl w:val="0"/>
          <w:numId w:val="7"/>
        </w:numPr>
        <w:rPr>
          <w:b/>
          <w:i/>
        </w:rPr>
      </w:pPr>
      <w:r>
        <w:rPr>
          <w:iCs/>
        </w:rPr>
        <w:t xml:space="preserve">Publish academic work that seemed to have a higher sensitivity at diagnosing moderately malnourished children than WHO established indices; UK, </w:t>
      </w:r>
      <w:r>
        <w:rPr>
          <w:i/>
        </w:rPr>
        <w:t>Proceedings of Association of Clinical Biochemists National Meeting,</w:t>
      </w:r>
      <w:r>
        <w:t xml:space="preserve"> </w:t>
      </w:r>
      <w:r>
        <w:rPr>
          <w:i/>
        </w:rPr>
        <w:t xml:space="preserve">Focus 2001:  </w:t>
      </w:r>
      <w:r>
        <w:rPr>
          <w:iCs/>
        </w:rPr>
        <w:t>p 57</w:t>
      </w:r>
      <w:r>
        <w:t xml:space="preserve"> 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  <w:i/>
        </w:rPr>
      </w:pPr>
      <w:r>
        <w:t xml:space="preserve">Received Students’ </w:t>
      </w:r>
      <w:r>
        <w:rPr>
          <w:i/>
        </w:rPr>
        <w:t>favourite lecturer</w:t>
      </w:r>
      <w:r>
        <w:t xml:space="preserve"> award, 2001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</w:rPr>
      </w:pPr>
      <w:r>
        <w:t>Successfully retrain colleagues to operate autoanalyzer always maintaining a cordial atmosphere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</w:rPr>
      </w:pPr>
      <w:r>
        <w:t>Effectively coordinate staff in-service training seminars</w:t>
      </w:r>
    </w:p>
    <w:p w:rsidR="000B324E" w:rsidRDefault="000B324E" w:rsidP="000B324E">
      <w:pPr>
        <w:pStyle w:val="BodyTextIndent"/>
        <w:numPr>
          <w:ilvl w:val="0"/>
          <w:numId w:val="7"/>
        </w:numPr>
        <w:rPr>
          <w:b/>
        </w:rPr>
      </w:pPr>
      <w:r>
        <w:t>Coordinate staff and Administration business</w:t>
      </w:r>
    </w:p>
    <w:p w:rsidR="000B324E" w:rsidRPr="00A6356B" w:rsidRDefault="000B324E" w:rsidP="00A6356B">
      <w:pPr>
        <w:pStyle w:val="BodyTextIndent"/>
        <w:numPr>
          <w:ilvl w:val="0"/>
          <w:numId w:val="7"/>
        </w:numPr>
        <w:rPr>
          <w:b/>
        </w:rPr>
      </w:pPr>
      <w:r>
        <w:t>Efficiently combine hospital duty with academic work (MSc) as well as teach medical students by employing stringent time schedules</w:t>
      </w:r>
    </w:p>
    <w:p w:rsidR="000B324E" w:rsidRDefault="000B324E" w:rsidP="000B324E">
      <w:pPr>
        <w:pStyle w:val="BodyTextIndent"/>
        <w:spacing w:line="276" w:lineRule="auto"/>
        <w:ind w:left="0" w:firstLine="0"/>
        <w:jc w:val="left"/>
        <w:rPr>
          <w:b/>
        </w:rPr>
      </w:pPr>
    </w:p>
    <w:p w:rsidR="006D6EDE" w:rsidRDefault="006D6EDE" w:rsidP="00A6356B">
      <w:pPr>
        <w:pStyle w:val="Heading2"/>
        <w:spacing w:line="276" w:lineRule="auto"/>
        <w:rPr>
          <w:sz w:val="24"/>
        </w:rPr>
      </w:pPr>
      <w:r>
        <w:rPr>
          <w:sz w:val="24"/>
        </w:rPr>
        <w:t>CAREER OBJECTIVE</w:t>
      </w:r>
    </w:p>
    <w:p w:rsidR="006D6EDE" w:rsidRDefault="006D6EDE" w:rsidP="00A6356B">
      <w:pPr>
        <w:spacing w:line="276" w:lineRule="auto"/>
        <w:ind w:left="720" w:firstLine="720"/>
      </w:pPr>
      <w:r>
        <w:t>Lecturer in Clinical Biochemistry</w:t>
      </w:r>
    </w:p>
    <w:p w:rsidR="006D6EDE" w:rsidRDefault="006D6EDE" w:rsidP="00A6356B">
      <w:pPr>
        <w:spacing w:line="276" w:lineRule="auto"/>
        <w:ind w:left="1440" w:firstLine="720"/>
        <w:jc w:val="both"/>
      </w:pPr>
    </w:p>
    <w:p w:rsidR="006D6EDE" w:rsidRPr="00A6356B" w:rsidRDefault="006D6EDE" w:rsidP="00A6356B">
      <w:pPr>
        <w:pStyle w:val="Heading3"/>
        <w:spacing w:line="276" w:lineRule="auto"/>
        <w:ind w:left="0" w:firstLine="0"/>
        <w:rPr>
          <w:sz w:val="24"/>
        </w:rPr>
      </w:pPr>
      <w:r>
        <w:rPr>
          <w:sz w:val="24"/>
        </w:rPr>
        <w:t>SUMMARY OF PROFESSIONAL STRENGTHS</w:t>
      </w:r>
    </w:p>
    <w:p w:rsidR="00410BD8" w:rsidRDefault="006D6EDE" w:rsidP="00A6356B">
      <w:pPr>
        <w:pStyle w:val="BodyTextIndent"/>
        <w:spacing w:line="276" w:lineRule="auto"/>
        <w:ind w:left="0" w:firstLine="0"/>
      </w:pPr>
      <w:r>
        <w:t>A highly experienced, motivated, energetic individual with over a decade</w:t>
      </w:r>
      <w:r w:rsidR="00D70346">
        <w:t xml:space="preserve"> and half</w:t>
      </w:r>
      <w:r>
        <w:t xml:space="preserve"> of professional experience in a major teaching hospital with proven competence in clinical chemistry </w:t>
      </w:r>
      <w:r w:rsidR="00A80A13">
        <w:t>and</w:t>
      </w:r>
      <w:r w:rsidR="00C7305C">
        <w:t xml:space="preserve"> now</w:t>
      </w:r>
      <w:r w:rsidR="00EE4DE1">
        <w:t xml:space="preserve"> university lecturing</w:t>
      </w:r>
      <w:r>
        <w:t xml:space="preserve"> experience and development of </w:t>
      </w:r>
      <w:r w:rsidR="00F07CF2">
        <w:t>student</w:t>
      </w:r>
      <w:r w:rsidR="006B189D">
        <w:t xml:space="preserve"> in</w:t>
      </w:r>
      <w:r w:rsidR="002E30C6">
        <w:t xml:space="preserve"> </w:t>
      </w:r>
      <w:r w:rsidR="00C7305C">
        <w:t>Clinical Biochemistry</w:t>
      </w:r>
      <w:r>
        <w:t xml:space="preserve">. </w:t>
      </w:r>
      <w:r w:rsidR="002C7A2E">
        <w:t>Over the years the following</w:t>
      </w:r>
      <w:r w:rsidR="002A0528">
        <w:t xml:space="preserve"> </w:t>
      </w:r>
      <w:r w:rsidR="007E6504">
        <w:t>skills ha</w:t>
      </w:r>
      <w:r w:rsidR="00A6356B">
        <w:t>ve been developed:</w:t>
      </w:r>
    </w:p>
    <w:p w:rsidR="00A80A13" w:rsidRDefault="00EE4DE1" w:rsidP="009E5F68">
      <w:pPr>
        <w:pStyle w:val="BodyTextIndent"/>
        <w:numPr>
          <w:ilvl w:val="0"/>
          <w:numId w:val="1"/>
        </w:numPr>
        <w:spacing w:line="480" w:lineRule="auto"/>
      </w:pPr>
      <w:r>
        <w:t>University Lecturing Practice</w:t>
      </w:r>
    </w:p>
    <w:p w:rsidR="002A0528" w:rsidRDefault="006D6EDE" w:rsidP="009E5F68">
      <w:pPr>
        <w:pStyle w:val="BodyTextIndent"/>
        <w:numPr>
          <w:ilvl w:val="0"/>
          <w:numId w:val="1"/>
        </w:numPr>
        <w:spacing w:line="480" w:lineRule="auto"/>
      </w:pPr>
      <w:r>
        <w:t>Research</w:t>
      </w:r>
    </w:p>
    <w:p w:rsidR="00F84E11" w:rsidRDefault="00F84E11" w:rsidP="009E5F68">
      <w:pPr>
        <w:pStyle w:val="BodyTextIndent"/>
        <w:numPr>
          <w:ilvl w:val="0"/>
          <w:numId w:val="1"/>
        </w:numPr>
        <w:spacing w:line="480" w:lineRule="auto"/>
      </w:pPr>
      <w:r>
        <w:t>A</w:t>
      </w:r>
      <w:r w:rsidR="007543A2">
        <w:t xml:space="preserve">ssessment and Moderation of Tertiary </w:t>
      </w:r>
      <w:r>
        <w:t>Curricular</w:t>
      </w:r>
    </w:p>
    <w:p w:rsidR="006D6EDE" w:rsidRDefault="002A0528" w:rsidP="009E5F68">
      <w:pPr>
        <w:pStyle w:val="BodyTextIndent"/>
        <w:numPr>
          <w:ilvl w:val="0"/>
          <w:numId w:val="1"/>
        </w:numPr>
        <w:spacing w:line="480" w:lineRule="auto"/>
      </w:pPr>
      <w:r>
        <w:t>Student and Staff</w:t>
      </w:r>
      <w:r w:rsidR="000F5181">
        <w:t xml:space="preserve"> </w:t>
      </w:r>
      <w:r>
        <w:t>training</w:t>
      </w:r>
    </w:p>
    <w:p w:rsidR="00DE77D1" w:rsidRDefault="00DE77D1" w:rsidP="009E5F68">
      <w:pPr>
        <w:pStyle w:val="BodyTextIndent"/>
        <w:numPr>
          <w:ilvl w:val="0"/>
          <w:numId w:val="1"/>
        </w:numPr>
        <w:spacing w:line="480" w:lineRule="auto"/>
      </w:pPr>
      <w:r>
        <w:t>Academic Project supervision</w:t>
      </w:r>
    </w:p>
    <w:p w:rsidR="00C54C2D" w:rsidRDefault="00C54C2D" w:rsidP="009E5F68">
      <w:pPr>
        <w:pStyle w:val="BodyTextIndent"/>
        <w:numPr>
          <w:ilvl w:val="0"/>
          <w:numId w:val="1"/>
        </w:numPr>
        <w:spacing w:line="480" w:lineRule="auto"/>
      </w:pPr>
      <w:r>
        <w:t>Student Mentoring</w:t>
      </w:r>
    </w:p>
    <w:p w:rsidR="007E6504" w:rsidRDefault="007E6504" w:rsidP="009E5F68">
      <w:pPr>
        <w:pStyle w:val="BodyTextIndent"/>
        <w:numPr>
          <w:ilvl w:val="0"/>
          <w:numId w:val="1"/>
        </w:numPr>
        <w:spacing w:line="480" w:lineRule="auto"/>
      </w:pPr>
      <w:r>
        <w:t>Clinical Biochemistry Assay Skills-Automation and Manual</w:t>
      </w:r>
    </w:p>
    <w:p w:rsidR="007E6504" w:rsidRDefault="007E6504" w:rsidP="009E5F68">
      <w:pPr>
        <w:pStyle w:val="BodyTextIndent"/>
        <w:numPr>
          <w:ilvl w:val="0"/>
          <w:numId w:val="1"/>
        </w:numPr>
        <w:spacing w:line="480" w:lineRule="auto"/>
      </w:pPr>
      <w:r>
        <w:t>Interpretation of Clinical Biochemistry Laboratory results</w:t>
      </w:r>
    </w:p>
    <w:p w:rsidR="006D6EDE" w:rsidRDefault="00410BD8" w:rsidP="009E5F68">
      <w:pPr>
        <w:pStyle w:val="BodyTextIndent"/>
        <w:numPr>
          <w:ilvl w:val="0"/>
          <w:numId w:val="1"/>
        </w:numPr>
        <w:spacing w:line="480" w:lineRule="auto"/>
      </w:pPr>
      <w:r>
        <w:t>Ability to function in a large teaching hospital network</w:t>
      </w:r>
    </w:p>
    <w:p w:rsidR="006D6EDE" w:rsidRDefault="006D6EDE" w:rsidP="009E5F68">
      <w:pPr>
        <w:pStyle w:val="BodyTextIndent"/>
        <w:numPr>
          <w:ilvl w:val="0"/>
          <w:numId w:val="2"/>
        </w:numPr>
        <w:spacing w:line="480" w:lineRule="auto"/>
      </w:pPr>
      <w:r>
        <w:t>Patient Referrals</w:t>
      </w:r>
    </w:p>
    <w:p w:rsidR="00662DF6" w:rsidRDefault="00662DF6" w:rsidP="009E5F68">
      <w:pPr>
        <w:pStyle w:val="BodyTextIndent"/>
        <w:numPr>
          <w:ilvl w:val="0"/>
          <w:numId w:val="2"/>
        </w:numPr>
        <w:spacing w:line="480" w:lineRule="auto"/>
      </w:pPr>
      <w:r>
        <w:lastRenderedPageBreak/>
        <w:t>Quality Assurance Procedures-including External Quality Assurance</w:t>
      </w:r>
    </w:p>
    <w:p w:rsidR="00865E7B" w:rsidRPr="0000672D" w:rsidRDefault="006D6EDE" w:rsidP="0000672D">
      <w:pPr>
        <w:pStyle w:val="BodyTextIndent"/>
        <w:numPr>
          <w:ilvl w:val="0"/>
          <w:numId w:val="2"/>
        </w:numPr>
        <w:spacing w:line="480" w:lineRule="auto"/>
      </w:pPr>
      <w:r>
        <w:t>Working Knowledge of Microsoft Word, Excel and S</w:t>
      </w:r>
      <w:r w:rsidR="0000672D">
        <w:t>PSS</w:t>
      </w:r>
    </w:p>
    <w:p w:rsidR="00865E7B" w:rsidRDefault="00865E7B" w:rsidP="006D6EDE">
      <w:pPr>
        <w:pStyle w:val="BodyTextIndent"/>
        <w:ind w:left="0" w:firstLine="0"/>
        <w:jc w:val="left"/>
        <w:rPr>
          <w:b/>
        </w:rPr>
      </w:pPr>
    </w:p>
    <w:p w:rsidR="00865E7B" w:rsidRDefault="00865E7B" w:rsidP="006D6EDE">
      <w:pPr>
        <w:pStyle w:val="BodyTextIndent"/>
        <w:ind w:left="0" w:firstLine="0"/>
        <w:jc w:val="left"/>
        <w:rPr>
          <w:b/>
        </w:rPr>
      </w:pPr>
    </w:p>
    <w:p w:rsidR="00865E7B" w:rsidRDefault="00865E7B" w:rsidP="006D6EDE">
      <w:pPr>
        <w:pStyle w:val="BodyTextIndent"/>
        <w:ind w:left="0" w:firstLine="0"/>
        <w:jc w:val="left"/>
        <w:rPr>
          <w:b/>
        </w:rPr>
      </w:pPr>
    </w:p>
    <w:p w:rsidR="00865E7B" w:rsidRDefault="00865E7B" w:rsidP="006D6EDE">
      <w:pPr>
        <w:pStyle w:val="BodyTextIndent"/>
        <w:ind w:left="0" w:firstLine="0"/>
        <w:jc w:val="left"/>
        <w:rPr>
          <w:b/>
        </w:rPr>
      </w:pPr>
    </w:p>
    <w:p w:rsidR="0015531B" w:rsidRDefault="0015531B" w:rsidP="0015531B">
      <w:pPr>
        <w:rPr>
          <w:b/>
        </w:rPr>
      </w:pPr>
      <w:r w:rsidRPr="00785B58">
        <w:rPr>
          <w:b/>
        </w:rPr>
        <w:t>PUBLICATIONS</w:t>
      </w:r>
    </w:p>
    <w:p w:rsidR="00087C54" w:rsidRPr="00785B58" w:rsidRDefault="00087C54" w:rsidP="0015531B">
      <w:pPr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72BD8" w:rsidRPr="00785B58" w:rsidTr="00C72BD8">
        <w:tc>
          <w:tcPr>
            <w:tcW w:w="9640" w:type="dxa"/>
            <w:shd w:val="clear" w:color="auto" w:fill="auto"/>
          </w:tcPr>
          <w:p w:rsidR="0015531B" w:rsidRPr="00C72BD8" w:rsidRDefault="0015531B" w:rsidP="00C72BD8">
            <w:pPr>
              <w:pStyle w:val="ListParagraph"/>
              <w:numPr>
                <w:ilvl w:val="0"/>
                <w:numId w:val="38"/>
              </w:num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72BD8">
              <w:rPr>
                <w:sz w:val="23"/>
                <w:szCs w:val="23"/>
                <w:shd w:val="clear" w:color="auto" w:fill="FFFFFF"/>
              </w:rPr>
              <w:fldChar w:fldCharType="begin" w:fldLock="1"/>
            </w:r>
            <w:r w:rsidRPr="00C72BD8">
              <w:rPr>
                <w:sz w:val="23"/>
                <w:szCs w:val="23"/>
                <w:shd w:val="clear" w:color="auto" w:fill="FFFFFF"/>
              </w:rPr>
              <w:instrText xml:space="preserve">ADDIN Mendeley Bibliography CSL_BIBLIOGRAPHY </w:instrText>
            </w:r>
            <w:r w:rsidRPr="00C72BD8">
              <w:rPr>
                <w:sz w:val="23"/>
                <w:szCs w:val="23"/>
                <w:shd w:val="clear" w:color="auto" w:fill="FFFFFF"/>
              </w:rPr>
              <w:fldChar w:fldCharType="separate"/>
            </w:r>
            <w:r w:rsidRPr="00C72BD8">
              <w:rPr>
                <w:sz w:val="22"/>
                <w:szCs w:val="22"/>
                <w:shd w:val="clear" w:color="auto" w:fill="FFFFFF"/>
                <w:lang w:val="en-US"/>
              </w:rPr>
              <w:t>Evaluation of the Three Main Estimated Glomerular Filtration Rate (eGFR) Equations in a Black African Population; A Cross-Sectional Study Among Type 2 Diabetes Patients in Ghana</w:t>
            </w:r>
            <w:r w:rsidRPr="00C72BD8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C72BD8">
              <w:rPr>
                <w:b/>
                <w:color w:val="000000"/>
                <w:sz w:val="22"/>
                <w:szCs w:val="22"/>
                <w:lang w:val="en-US"/>
              </w:rPr>
              <w:t xml:space="preserve">Eliezer Togbe </w:t>
            </w:r>
            <w:r w:rsidRPr="00C72BD8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  <w:r w:rsidRPr="00C72BD8">
              <w:rPr>
                <w:color w:val="000000"/>
                <w:sz w:val="22"/>
                <w:szCs w:val="22"/>
                <w:lang w:val="en-US"/>
              </w:rPr>
              <w:t>, Max Efui Annani-Akollor</w:t>
            </w:r>
            <w:r w:rsidRPr="00C72BD8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C72BD8">
              <w:rPr>
                <w:color w:val="000000"/>
                <w:sz w:val="22"/>
                <w:szCs w:val="22"/>
                <w:lang w:val="en-US"/>
              </w:rPr>
              <w:t>, Sampson Donkor</w:t>
            </w:r>
            <w:r w:rsidRPr="00C72BD8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C72BD8">
              <w:rPr>
                <w:color w:val="000000"/>
                <w:sz w:val="22"/>
                <w:szCs w:val="22"/>
                <w:lang w:val="en-US"/>
              </w:rPr>
              <w:t xml:space="preserve"> International Journal of Nephrology.</w:t>
            </w:r>
            <w:r w:rsidRPr="00C72BD8">
              <w:rPr>
                <w:noProof/>
                <w:sz w:val="23"/>
                <w:szCs w:val="23"/>
              </w:rPr>
              <w:t xml:space="preserve"> (2022)</w:t>
            </w:r>
          </w:p>
          <w:p w:rsidR="0015531B" w:rsidRPr="00C72BD8" w:rsidRDefault="0015531B" w:rsidP="0015531B">
            <w:pPr>
              <w:pStyle w:val="ListParagraph"/>
              <w:contextualSpacing/>
              <w:rPr>
                <w:noProof/>
                <w:sz w:val="23"/>
                <w:szCs w:val="23"/>
              </w:rPr>
            </w:pPr>
          </w:p>
          <w:p w:rsidR="0015531B" w:rsidRPr="00C72BD8" w:rsidRDefault="0015531B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Assessment of Bovine Serum as an Internal Quality Control Material in a Clinical Chemistry Laboratory Set-Up at the Komfo Anokye Teaching Hospital in Ghana. </w:t>
            </w:r>
            <w:r w:rsidRPr="00C72BD8">
              <w:rPr>
                <w:b/>
                <w:noProof/>
                <w:sz w:val="23"/>
                <w:szCs w:val="23"/>
              </w:rPr>
              <w:t>Togbe E.</w:t>
            </w:r>
            <w:r w:rsidRPr="00C72BD8">
              <w:rPr>
                <w:noProof/>
                <w:sz w:val="23"/>
                <w:szCs w:val="23"/>
              </w:rPr>
              <w:t xml:space="preserve"> Quaryetey, D. International Journal of Innovative Science and Research Technology 7 (10) 250-254. (2022)</w:t>
            </w:r>
          </w:p>
          <w:p w:rsidR="0015531B" w:rsidRPr="00C72BD8" w:rsidRDefault="0015531B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15531B" w:rsidRPr="00C72BD8" w:rsidRDefault="0015531B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Interplay between foetal haemoglobin, micronutrients and oxidative stress biomarkers in sickle cell anaemia children. AG Owusu-Poku, D Gyamfi, </w:t>
            </w:r>
            <w:r w:rsidRPr="00C72BD8">
              <w:rPr>
                <w:b/>
                <w:noProof/>
                <w:sz w:val="23"/>
                <w:szCs w:val="23"/>
              </w:rPr>
              <w:t>E Togbe</w:t>
            </w:r>
            <w:r w:rsidRPr="00C72BD8">
              <w:rPr>
                <w:noProof/>
                <w:sz w:val="23"/>
                <w:szCs w:val="23"/>
              </w:rPr>
              <w:t>, S Opoku, RKD Ephraim, JG Asibey, Human Nutrition &amp; Metabolism, 200173(2022)</w:t>
            </w:r>
          </w:p>
          <w:p w:rsidR="0015531B" w:rsidRPr="00C72BD8" w:rsidRDefault="0015531B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15531B" w:rsidRPr="00C72BD8" w:rsidRDefault="0015531B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Plasmodium falciparum histidine-rich protein 2 (PfHRP2) diversity in Ghana. (malariajournal.biomedcentral.com). Addai-Mensah O, Dinko B, Noagbe M, Ameke S.L,Mensah K, Tackie, </w:t>
            </w:r>
            <w:r w:rsidRPr="00C72BD8">
              <w:rPr>
                <w:b/>
                <w:noProof/>
                <w:sz w:val="23"/>
                <w:szCs w:val="23"/>
              </w:rPr>
              <w:t>Togbe E</w:t>
            </w:r>
            <w:r w:rsidRPr="00C72BD8">
              <w:rPr>
                <w:noProof/>
                <w:sz w:val="23"/>
                <w:szCs w:val="23"/>
              </w:rPr>
              <w:t xml:space="preserve"> (2020).</w:t>
            </w:r>
          </w:p>
          <w:p w:rsidR="0015531B" w:rsidRPr="00C72BD8" w:rsidRDefault="0015531B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15531B" w:rsidRPr="00C72BD8" w:rsidRDefault="0015531B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Evaluation of metabolic syndrome and its associated risk factors in type 2 diabetes: a descriptive cross-sectional study at the Komfo Anokye Teaching Hospital BioMed research (Hindawi.com). Yeboah F.A, Eghan B.A.J, Annani-Akollor M.E, </w:t>
            </w:r>
            <w:r w:rsidRPr="00C72BD8">
              <w:rPr>
                <w:b/>
                <w:noProof/>
                <w:sz w:val="23"/>
                <w:szCs w:val="23"/>
              </w:rPr>
              <w:t>Togbe E</w:t>
            </w:r>
            <w:r w:rsidRPr="00C72BD8">
              <w:rPr>
                <w:noProof/>
                <w:sz w:val="23"/>
                <w:szCs w:val="23"/>
              </w:rPr>
              <w:t xml:space="preserve"> (2019) </w:t>
            </w:r>
          </w:p>
          <w:p w:rsidR="0015531B" w:rsidRPr="00C72BD8" w:rsidRDefault="0015531B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C72BD8" w:rsidRPr="00C72BD8" w:rsidRDefault="00C72BD8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Waist circumference and hip circumference as potential predictors of visceral fat     estimate among type 2 diabetic patients at the Komfo Anokye Teaching Hospital. Alexandria Journal of Medicine. Eghan B.A, Agyemang-Yeboah F, </w:t>
            </w:r>
            <w:r w:rsidRPr="00C72BD8">
              <w:rPr>
                <w:b/>
                <w:noProof/>
                <w:sz w:val="23"/>
                <w:szCs w:val="23"/>
              </w:rPr>
              <w:t>Togbe E</w:t>
            </w:r>
            <w:r w:rsidRPr="00C72BD8">
              <w:rPr>
                <w:noProof/>
                <w:sz w:val="23"/>
                <w:szCs w:val="23"/>
              </w:rPr>
              <w:t xml:space="preserve"> (2019). </w:t>
            </w:r>
          </w:p>
          <w:p w:rsidR="00C72BD8" w:rsidRPr="00C72BD8" w:rsidRDefault="00C72BD8" w:rsidP="00C72BD8">
            <w:pPr>
              <w:ind w:left="720"/>
              <w:rPr>
                <w:noProof/>
                <w:sz w:val="23"/>
                <w:szCs w:val="23"/>
              </w:rPr>
            </w:pPr>
          </w:p>
          <w:p w:rsidR="00C72BD8" w:rsidRPr="00C72BD8" w:rsidRDefault="00C72BD8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Association of Renal Function and Visceral and Subcutaneous Adiposity in Type II Diabetes Mellitus. </w:t>
            </w:r>
            <w:r w:rsidRPr="00C72BD8">
              <w:rPr>
                <w:b/>
                <w:noProof/>
                <w:sz w:val="23"/>
                <w:szCs w:val="23"/>
              </w:rPr>
              <w:t>Togbe E.K.</w:t>
            </w:r>
            <w:r w:rsidRPr="00C72BD8">
              <w:rPr>
                <w:noProof/>
                <w:sz w:val="23"/>
                <w:szCs w:val="23"/>
              </w:rPr>
              <w:t xml:space="preserve"> and Eghan B.A. (2014) Clin Chem Supplement 60(S6).</w:t>
            </w:r>
          </w:p>
          <w:p w:rsidR="00C72BD8" w:rsidRPr="00C72BD8" w:rsidRDefault="00C72BD8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C72BD8" w:rsidRPr="00C72BD8" w:rsidRDefault="00C72BD8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A Comparative Study of Visceral Fat and anthropometric measurements of waist, hip    and waist-to-hip ratio among Diabetic and Hypertensive Patients at the Komfo Anokye Teaching Hospital, Kumasi, Ghana. </w:t>
            </w:r>
            <w:r w:rsidRPr="00C72BD8">
              <w:rPr>
                <w:b/>
                <w:noProof/>
                <w:sz w:val="23"/>
                <w:szCs w:val="23"/>
              </w:rPr>
              <w:t>Togbe E.</w:t>
            </w:r>
            <w:r w:rsidRPr="00C72BD8">
              <w:rPr>
                <w:noProof/>
                <w:sz w:val="23"/>
                <w:szCs w:val="23"/>
              </w:rPr>
              <w:t>, Eghan B., Korsah. N, Kwame J. and Adjei F.R. (2010a). Clin Chem Supplement 56(S6).</w:t>
            </w:r>
          </w:p>
          <w:p w:rsidR="00C72BD8" w:rsidRPr="00C72BD8" w:rsidRDefault="00C72BD8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C72BD8" w:rsidRPr="00C72BD8" w:rsidRDefault="00C72BD8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Target Groups for Nutritional Intervention in Ghana. Clin Chem  Supplement 56(S6). </w:t>
            </w:r>
            <w:r w:rsidRPr="00C72BD8">
              <w:rPr>
                <w:b/>
                <w:noProof/>
                <w:sz w:val="23"/>
                <w:szCs w:val="23"/>
              </w:rPr>
              <w:t>Togbe E.</w:t>
            </w:r>
            <w:r w:rsidRPr="00C72BD8">
              <w:rPr>
                <w:noProof/>
                <w:sz w:val="23"/>
                <w:szCs w:val="23"/>
              </w:rPr>
              <w:t>, Yeboah F.A. and Agyei-Frempong M.T. (2010b)</w:t>
            </w:r>
          </w:p>
          <w:p w:rsidR="00C72BD8" w:rsidRPr="00C72BD8" w:rsidRDefault="00C72BD8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C72BD8" w:rsidRPr="00C72BD8" w:rsidRDefault="00C72BD8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Sociodemographic Factors and their impact on the nutritional status of Ghanaian Children. </w:t>
            </w:r>
            <w:r w:rsidRPr="00C72BD8">
              <w:rPr>
                <w:b/>
                <w:noProof/>
                <w:sz w:val="23"/>
                <w:szCs w:val="23"/>
              </w:rPr>
              <w:t>Togbe E.</w:t>
            </w:r>
            <w:r w:rsidRPr="00C72BD8">
              <w:rPr>
                <w:noProof/>
                <w:sz w:val="23"/>
                <w:szCs w:val="23"/>
              </w:rPr>
              <w:t>, Yeboah F.A. and Adjei-Frempong M.T. (2007a). Clin Chem  Supplement 57(S6).</w:t>
            </w:r>
          </w:p>
          <w:p w:rsidR="00C72BD8" w:rsidRPr="00C72BD8" w:rsidRDefault="00C72BD8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C72BD8" w:rsidRPr="00C72BD8" w:rsidRDefault="00C72BD8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lastRenderedPageBreak/>
              <w:t xml:space="preserve">Assessment of nutritional status among children and adults using a common nutritional   risk index. </w:t>
            </w:r>
            <w:r w:rsidRPr="00C72BD8">
              <w:rPr>
                <w:b/>
                <w:noProof/>
                <w:sz w:val="23"/>
                <w:szCs w:val="23"/>
              </w:rPr>
              <w:t>Togbe E</w:t>
            </w:r>
            <w:r w:rsidRPr="00C72BD8">
              <w:rPr>
                <w:noProof/>
                <w:sz w:val="23"/>
                <w:szCs w:val="23"/>
              </w:rPr>
              <w:t>., Yeboah F.A. and Agyei-Frempong M.T. (2005) Clin Chem  Supplement 57(S6).</w:t>
            </w:r>
          </w:p>
          <w:p w:rsidR="00C72BD8" w:rsidRPr="00C72BD8" w:rsidRDefault="00C72BD8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C72BD8" w:rsidRPr="00C72BD8" w:rsidRDefault="00C72BD8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Assessment of nutritional status among children and adults using a common nutritional   risk index. </w:t>
            </w:r>
            <w:r w:rsidRPr="00C72BD8">
              <w:rPr>
                <w:b/>
                <w:noProof/>
                <w:sz w:val="23"/>
                <w:szCs w:val="23"/>
              </w:rPr>
              <w:t>Togbe E.</w:t>
            </w:r>
            <w:r w:rsidRPr="00C72BD8">
              <w:rPr>
                <w:noProof/>
                <w:sz w:val="23"/>
                <w:szCs w:val="23"/>
              </w:rPr>
              <w:t>, Yeboah F.A. and Agyei-Frempong M.T. (2005) Clin Chem  Supplement 57(S6).</w:t>
            </w:r>
          </w:p>
          <w:p w:rsidR="00C72BD8" w:rsidRPr="00C72BD8" w:rsidRDefault="00C72BD8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C72BD8" w:rsidRPr="00C72BD8" w:rsidRDefault="00C72BD8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Assessment of nutritional status among Ghanaian children using body composition  measurements. </w:t>
            </w:r>
            <w:r w:rsidRPr="00C72BD8">
              <w:rPr>
                <w:b/>
                <w:noProof/>
                <w:sz w:val="23"/>
                <w:szCs w:val="23"/>
              </w:rPr>
              <w:t>Togbe E.</w:t>
            </w:r>
            <w:r w:rsidRPr="00C72BD8">
              <w:rPr>
                <w:noProof/>
                <w:sz w:val="23"/>
                <w:szCs w:val="23"/>
              </w:rPr>
              <w:t>, Yeboah F.A. and Agyei-Frempong M.T. (2005) Clin Chem  Supplement 55(S6).</w:t>
            </w:r>
          </w:p>
          <w:p w:rsidR="00C577E9" w:rsidRPr="00C577E9" w:rsidRDefault="00C577E9" w:rsidP="00C577E9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577E9">
              <w:rPr>
                <w:b/>
                <w:noProof/>
                <w:sz w:val="23"/>
                <w:szCs w:val="23"/>
              </w:rPr>
              <w:t>Togbe, E.</w:t>
            </w:r>
            <w:r w:rsidRPr="00C577E9">
              <w:rPr>
                <w:noProof/>
                <w:sz w:val="23"/>
                <w:szCs w:val="23"/>
              </w:rPr>
              <w:t xml:space="preserve"> (2003). Manual of Chemical Pathology Practicals for Medical Laboratory Technology and Medical Student.</w:t>
            </w:r>
          </w:p>
          <w:p w:rsidR="00C577E9" w:rsidRDefault="00C577E9" w:rsidP="00C577E9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C72BD8" w:rsidRPr="00C577E9" w:rsidRDefault="00C72BD8" w:rsidP="00C577E9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577E9">
              <w:rPr>
                <w:noProof/>
                <w:sz w:val="23"/>
                <w:szCs w:val="23"/>
              </w:rPr>
              <w:t>Assessment of Protein Energy Malnutrition among Ghanaian Children using a modified</w:t>
            </w:r>
            <w:r w:rsidR="00C577E9">
              <w:rPr>
                <w:noProof/>
                <w:sz w:val="23"/>
                <w:szCs w:val="23"/>
              </w:rPr>
              <w:t xml:space="preserve"> </w:t>
            </w:r>
            <w:r w:rsidRPr="00C577E9">
              <w:rPr>
                <w:noProof/>
                <w:sz w:val="23"/>
                <w:szCs w:val="23"/>
              </w:rPr>
              <w:t xml:space="preserve">nutritional risk index . </w:t>
            </w:r>
            <w:r w:rsidRPr="00C577E9">
              <w:rPr>
                <w:b/>
                <w:noProof/>
                <w:sz w:val="23"/>
                <w:szCs w:val="23"/>
              </w:rPr>
              <w:t>Togbe E.</w:t>
            </w:r>
            <w:r w:rsidRPr="00C577E9">
              <w:rPr>
                <w:noProof/>
                <w:sz w:val="23"/>
                <w:szCs w:val="23"/>
              </w:rPr>
              <w:t xml:space="preserve">, Yeboah F.A. and Agyei-Frempong M.T. (2001) </w:t>
            </w:r>
          </w:p>
          <w:p w:rsidR="00C72BD8" w:rsidRPr="00C72BD8" w:rsidRDefault="00C72BD8" w:rsidP="00C72BD8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C72BD8" w:rsidRDefault="00C72BD8" w:rsidP="00C72BD8">
            <w:pPr>
              <w:numPr>
                <w:ilvl w:val="0"/>
                <w:numId w:val="38"/>
              </w:numPr>
              <w:rPr>
                <w:noProof/>
                <w:sz w:val="23"/>
                <w:szCs w:val="23"/>
              </w:rPr>
            </w:pPr>
            <w:r w:rsidRPr="00C72BD8">
              <w:rPr>
                <w:noProof/>
                <w:sz w:val="23"/>
                <w:szCs w:val="23"/>
              </w:rPr>
              <w:t xml:space="preserve">Proceedings of Association of Clinical Biochemists National Meeting. </w:t>
            </w:r>
            <w:r w:rsidRPr="00C72BD8">
              <w:rPr>
                <w:b/>
                <w:noProof/>
                <w:sz w:val="23"/>
                <w:szCs w:val="23"/>
              </w:rPr>
              <w:t>Togbe E</w:t>
            </w:r>
            <w:r w:rsidRPr="00C72BD8">
              <w:rPr>
                <w:noProof/>
                <w:sz w:val="23"/>
                <w:szCs w:val="23"/>
              </w:rPr>
              <w:t xml:space="preserve">., Yeboah F.A. and Agyei-Frempong M.T. (2001) (Focus 2001,UK) </w:t>
            </w:r>
          </w:p>
          <w:p w:rsidR="00C577E9" w:rsidRDefault="00C577E9" w:rsidP="00C577E9">
            <w:pPr>
              <w:pStyle w:val="ListParagraph"/>
              <w:rPr>
                <w:noProof/>
                <w:sz w:val="23"/>
                <w:szCs w:val="23"/>
              </w:rPr>
            </w:pPr>
          </w:p>
          <w:p w:rsidR="0015531B" w:rsidRPr="00C72BD8" w:rsidRDefault="0015531B" w:rsidP="0015531B">
            <w:pPr>
              <w:rPr>
                <w:i/>
                <w:iCs/>
              </w:rPr>
            </w:pPr>
            <w:r w:rsidRPr="00C72BD8">
              <w:rPr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</w:tbl>
    <w:p w:rsidR="006472D0" w:rsidRDefault="006472D0" w:rsidP="006D6EDE">
      <w:pPr>
        <w:jc w:val="both"/>
        <w:rPr>
          <w:b/>
        </w:rPr>
      </w:pPr>
    </w:p>
    <w:p w:rsidR="006472D0" w:rsidRDefault="00FA52A9" w:rsidP="006D6EDE">
      <w:pPr>
        <w:jc w:val="both"/>
        <w:rPr>
          <w:rFonts w:ascii="Arial" w:hAnsi="Arial"/>
          <w:i/>
          <w:sz w:val="17"/>
        </w:rPr>
      </w:pPr>
      <w:r>
        <w:rPr>
          <w:b/>
        </w:rPr>
        <w:t>REFEREES</w:t>
      </w:r>
      <w:r w:rsidR="00FC3D2A">
        <w:rPr>
          <w:b/>
        </w:rPr>
        <w:t>:</w:t>
      </w:r>
    </w:p>
    <w:p w:rsidR="00FA52A9" w:rsidRPr="00FA52A9" w:rsidRDefault="00FA52A9" w:rsidP="006D6EDE">
      <w:pPr>
        <w:jc w:val="both"/>
        <w:rPr>
          <w:rFonts w:ascii="Arial" w:hAnsi="Arial"/>
          <w:sz w:val="17"/>
        </w:rPr>
      </w:pPr>
    </w:p>
    <w:p w:rsidR="00FA52A9" w:rsidRDefault="00686F80" w:rsidP="00FA52A9">
      <w:pPr>
        <w:pStyle w:val="Default"/>
        <w:ind w:left="274"/>
        <w:rPr>
          <w:b/>
        </w:rPr>
      </w:pPr>
      <w:r>
        <w:rPr>
          <w:b/>
        </w:rPr>
        <w:t xml:space="preserve">Prof. F. Agyemang Yeboah </w:t>
      </w:r>
      <w:r w:rsidR="00E64856" w:rsidRPr="00E64856">
        <w:rPr>
          <w:b/>
        </w:rPr>
        <w:t>(Former Vice Dean</w:t>
      </w:r>
      <w:r w:rsidR="00E64856">
        <w:rPr>
          <w:b/>
        </w:rPr>
        <w:t xml:space="preserve"> and </w:t>
      </w:r>
      <w:r w:rsidR="00E64856" w:rsidRPr="00E64856">
        <w:rPr>
          <w:b/>
        </w:rPr>
        <w:t>Head)</w:t>
      </w:r>
    </w:p>
    <w:p w:rsidR="00FA52A9" w:rsidRPr="00FA52A9" w:rsidRDefault="00FA52A9" w:rsidP="00FA52A9">
      <w:pPr>
        <w:pStyle w:val="Default"/>
        <w:ind w:left="274"/>
      </w:pPr>
      <w:r w:rsidRPr="00FA52A9">
        <w:t>School of Medicine &amp; Dentistry</w:t>
      </w:r>
    </w:p>
    <w:p w:rsidR="00FA52A9" w:rsidRPr="00FA52A9" w:rsidRDefault="00FA52A9" w:rsidP="00FA52A9">
      <w:pPr>
        <w:pStyle w:val="Default"/>
        <w:ind w:left="274"/>
      </w:pPr>
      <w:r w:rsidRPr="00FA52A9">
        <w:t>Department of Molecular Medicine</w:t>
      </w:r>
    </w:p>
    <w:p w:rsidR="00FA52A9" w:rsidRPr="00FA52A9" w:rsidRDefault="00FA52A9" w:rsidP="00FA52A9">
      <w:pPr>
        <w:pStyle w:val="Default"/>
        <w:ind w:left="274"/>
      </w:pPr>
      <w:r w:rsidRPr="00FA52A9">
        <w:t>KNUST, Kumasi</w:t>
      </w:r>
    </w:p>
    <w:p w:rsidR="00686F80" w:rsidRPr="00FA52A9" w:rsidRDefault="00FA52A9" w:rsidP="00FA52A9">
      <w:pPr>
        <w:pStyle w:val="Default"/>
        <w:ind w:left="274"/>
        <w:rPr>
          <w:u w:val="single"/>
        </w:rPr>
      </w:pPr>
      <w:r w:rsidRPr="00FA52A9">
        <w:rPr>
          <w:u w:val="single"/>
        </w:rPr>
        <w:t>02</w:t>
      </w:r>
      <w:r w:rsidR="002C2AA3">
        <w:rPr>
          <w:u w:val="single"/>
        </w:rPr>
        <w:t>4</w:t>
      </w:r>
      <w:r w:rsidRPr="00FA52A9">
        <w:rPr>
          <w:u w:val="single"/>
        </w:rPr>
        <w:t>50</w:t>
      </w:r>
      <w:r w:rsidR="002C2AA3">
        <w:rPr>
          <w:u w:val="single"/>
        </w:rPr>
        <w:t>05500</w:t>
      </w:r>
    </w:p>
    <w:p w:rsidR="00FA52A9" w:rsidRPr="00E64856" w:rsidRDefault="00B201DC" w:rsidP="00FA52A9">
      <w:pPr>
        <w:pStyle w:val="Default"/>
        <w:ind w:left="274"/>
      </w:pPr>
      <w:hyperlink r:id="rId10" w:history="1">
        <w:r w:rsidR="00FA52A9" w:rsidRPr="00E64856">
          <w:rPr>
            <w:rStyle w:val="Hyperlink"/>
          </w:rPr>
          <w:t>fayeboah@yahoo.co.uk</w:t>
        </w:r>
      </w:hyperlink>
    </w:p>
    <w:p w:rsidR="00FA52A9" w:rsidRDefault="00FA52A9" w:rsidP="006028D6">
      <w:pPr>
        <w:pStyle w:val="Default"/>
        <w:spacing w:line="360" w:lineRule="auto"/>
        <w:ind w:left="274"/>
      </w:pPr>
    </w:p>
    <w:p w:rsidR="00FA52A9" w:rsidRDefault="00686F80" w:rsidP="00110F29">
      <w:pPr>
        <w:pStyle w:val="Default"/>
        <w:ind w:left="274"/>
        <w:rPr>
          <w:b/>
        </w:rPr>
      </w:pPr>
      <w:r>
        <w:rPr>
          <w:b/>
        </w:rPr>
        <w:t xml:space="preserve">Prof. B.A. </w:t>
      </w:r>
      <w:proofErr w:type="spellStart"/>
      <w:r>
        <w:rPr>
          <w:b/>
        </w:rPr>
        <w:t>Eghan</w:t>
      </w:r>
      <w:proofErr w:type="spellEnd"/>
      <w:r>
        <w:rPr>
          <w:b/>
        </w:rPr>
        <w:t xml:space="preserve"> </w:t>
      </w:r>
    </w:p>
    <w:p w:rsidR="00110F29" w:rsidRPr="00FA52A9" w:rsidRDefault="00110F29" w:rsidP="00110F29">
      <w:pPr>
        <w:pStyle w:val="Default"/>
        <w:ind w:left="274"/>
      </w:pPr>
      <w:r w:rsidRPr="00FA52A9">
        <w:t>School of Medicine &amp; Dentistry</w:t>
      </w:r>
    </w:p>
    <w:p w:rsidR="00110F29" w:rsidRPr="00FA52A9" w:rsidRDefault="00110F29" w:rsidP="00110F29">
      <w:pPr>
        <w:pStyle w:val="Default"/>
        <w:ind w:left="274"/>
      </w:pPr>
      <w:r w:rsidRPr="00FA52A9">
        <w:t>Department of Molecular Medicine</w:t>
      </w:r>
    </w:p>
    <w:p w:rsidR="00110F29" w:rsidRDefault="00110F29" w:rsidP="00110F29">
      <w:pPr>
        <w:pStyle w:val="Default"/>
        <w:ind w:left="274"/>
      </w:pPr>
      <w:r w:rsidRPr="00FA52A9">
        <w:t>KNUST, Kumasi</w:t>
      </w:r>
    </w:p>
    <w:p w:rsidR="00110F29" w:rsidRPr="00110F29" w:rsidRDefault="00110F29" w:rsidP="00110F29">
      <w:pPr>
        <w:pStyle w:val="Default"/>
        <w:ind w:left="274"/>
        <w:rPr>
          <w:u w:val="single"/>
        </w:rPr>
      </w:pPr>
      <w:r w:rsidRPr="00110F29">
        <w:rPr>
          <w:u w:val="single"/>
        </w:rPr>
        <w:t>0244626602</w:t>
      </w:r>
    </w:p>
    <w:p w:rsidR="00686F80" w:rsidRPr="00E64856" w:rsidRDefault="00B201DC" w:rsidP="00686F80">
      <w:pPr>
        <w:pStyle w:val="Default"/>
        <w:spacing w:line="360" w:lineRule="auto"/>
        <w:ind w:left="274"/>
      </w:pPr>
      <w:hyperlink r:id="rId11" w:history="1">
        <w:r w:rsidR="00110F29" w:rsidRPr="00E64856">
          <w:rPr>
            <w:rStyle w:val="Hyperlink"/>
          </w:rPr>
          <w:t>eghanben@gmail.com</w:t>
        </w:r>
      </w:hyperlink>
    </w:p>
    <w:p w:rsidR="00110F29" w:rsidRDefault="00110F29" w:rsidP="00686F80">
      <w:pPr>
        <w:pStyle w:val="Default"/>
        <w:spacing w:line="360" w:lineRule="auto"/>
        <w:ind w:left="274"/>
      </w:pPr>
    </w:p>
    <w:p w:rsidR="00110F29" w:rsidRDefault="00154EFF" w:rsidP="00110F29">
      <w:pPr>
        <w:pStyle w:val="Default"/>
        <w:ind w:left="274"/>
      </w:pPr>
      <w:r w:rsidRPr="00154EFF">
        <w:rPr>
          <w:b/>
        </w:rPr>
        <w:t xml:space="preserve">Prof. </w:t>
      </w:r>
      <w:proofErr w:type="spellStart"/>
      <w:r w:rsidRPr="00154EFF">
        <w:rPr>
          <w:b/>
        </w:rPr>
        <w:t>Otchere</w:t>
      </w:r>
      <w:proofErr w:type="spellEnd"/>
      <w:r w:rsidRPr="00154EFF">
        <w:rPr>
          <w:b/>
        </w:rPr>
        <w:t xml:space="preserve"> </w:t>
      </w:r>
      <w:proofErr w:type="spellStart"/>
      <w:r w:rsidRPr="00154EFF">
        <w:rPr>
          <w:b/>
        </w:rPr>
        <w:t>Addae</w:t>
      </w:r>
      <w:proofErr w:type="spellEnd"/>
      <w:r w:rsidRPr="00154EFF">
        <w:rPr>
          <w:b/>
        </w:rPr>
        <w:t xml:space="preserve"> Mensah</w:t>
      </w:r>
      <w:r w:rsidR="00FA52A9">
        <w:t xml:space="preserve"> </w:t>
      </w:r>
      <w:r w:rsidR="00E64856" w:rsidRPr="00E64856">
        <w:rPr>
          <w:b/>
        </w:rPr>
        <w:t>(Former Dean</w:t>
      </w:r>
      <w:r w:rsidR="00E64856">
        <w:rPr>
          <w:b/>
        </w:rPr>
        <w:t xml:space="preserve"> and </w:t>
      </w:r>
      <w:r w:rsidR="00E64856" w:rsidRPr="00E64856">
        <w:rPr>
          <w:b/>
        </w:rPr>
        <w:t>Head)</w:t>
      </w:r>
    </w:p>
    <w:p w:rsidR="00110F29" w:rsidRPr="00110F29" w:rsidRDefault="00154EFF" w:rsidP="00110F29">
      <w:pPr>
        <w:pStyle w:val="Default"/>
        <w:ind w:left="274"/>
      </w:pPr>
      <w:r w:rsidRPr="00110F29">
        <w:t>Faculty of Allied Health Sciences</w:t>
      </w:r>
    </w:p>
    <w:p w:rsidR="00110F29" w:rsidRPr="00110F29" w:rsidRDefault="00154EFF" w:rsidP="00110F29">
      <w:pPr>
        <w:pStyle w:val="Default"/>
        <w:ind w:left="274"/>
      </w:pPr>
      <w:r w:rsidRPr="00110F29">
        <w:t>Department of Medical</w:t>
      </w:r>
      <w:r w:rsidR="00110F29" w:rsidRPr="00110F29">
        <w:t xml:space="preserve"> Diagnostics</w:t>
      </w:r>
    </w:p>
    <w:p w:rsidR="00110F29" w:rsidRPr="00110F29" w:rsidRDefault="00110F29" w:rsidP="00110F29">
      <w:pPr>
        <w:pStyle w:val="Default"/>
        <w:ind w:left="274"/>
        <w:rPr>
          <w:u w:val="single"/>
        </w:rPr>
      </w:pPr>
      <w:r w:rsidRPr="00110F29">
        <w:rPr>
          <w:u w:val="single"/>
        </w:rPr>
        <w:t>0240779977</w:t>
      </w:r>
    </w:p>
    <w:p w:rsidR="00091E1D" w:rsidRPr="00E64856" w:rsidRDefault="00B201DC" w:rsidP="00110F29">
      <w:pPr>
        <w:pStyle w:val="Default"/>
        <w:ind w:left="274"/>
      </w:pPr>
      <w:hyperlink r:id="rId12" w:history="1">
        <w:r w:rsidR="00110F29" w:rsidRPr="00E64856">
          <w:rPr>
            <w:rStyle w:val="Hyperlink"/>
          </w:rPr>
          <w:t>email-drmedmozart@yahoo.com</w:t>
        </w:r>
      </w:hyperlink>
    </w:p>
    <w:p w:rsidR="00110F29" w:rsidRDefault="00110F29" w:rsidP="00110F29">
      <w:pPr>
        <w:pStyle w:val="Default"/>
        <w:spacing w:line="360" w:lineRule="auto"/>
        <w:ind w:left="274"/>
      </w:pPr>
    </w:p>
    <w:sectPr w:rsidR="00110F29" w:rsidSect="0086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DC" w:rsidRDefault="00B201DC" w:rsidP="00DE4EC0">
      <w:r>
        <w:separator/>
      </w:r>
    </w:p>
  </w:endnote>
  <w:endnote w:type="continuationSeparator" w:id="0">
    <w:p w:rsidR="00B201DC" w:rsidRDefault="00B201DC" w:rsidP="00DE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DC" w:rsidRDefault="00B201DC" w:rsidP="00DE4EC0">
      <w:r>
        <w:separator/>
      </w:r>
    </w:p>
  </w:footnote>
  <w:footnote w:type="continuationSeparator" w:id="0">
    <w:p w:rsidR="00B201DC" w:rsidRDefault="00B201DC" w:rsidP="00DE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0E5"/>
    <w:multiLevelType w:val="hybridMultilevel"/>
    <w:tmpl w:val="0072563E"/>
    <w:lvl w:ilvl="0" w:tplc="FFFFFFFF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FE3"/>
    <w:multiLevelType w:val="hybridMultilevel"/>
    <w:tmpl w:val="8CC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566"/>
    <w:multiLevelType w:val="hybridMultilevel"/>
    <w:tmpl w:val="AD72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580"/>
    <w:multiLevelType w:val="hybridMultilevel"/>
    <w:tmpl w:val="1B74B350"/>
    <w:lvl w:ilvl="0" w:tplc="B37ACB20">
      <w:start w:val="2"/>
      <w:numFmt w:val="decimal"/>
      <w:suff w:val="nothing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7E0B"/>
    <w:multiLevelType w:val="hybridMultilevel"/>
    <w:tmpl w:val="639E1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D74D9"/>
    <w:multiLevelType w:val="hybridMultilevel"/>
    <w:tmpl w:val="00B458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DF327E"/>
    <w:multiLevelType w:val="hybridMultilevel"/>
    <w:tmpl w:val="939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67186"/>
    <w:multiLevelType w:val="hybridMultilevel"/>
    <w:tmpl w:val="A59CEA68"/>
    <w:lvl w:ilvl="0" w:tplc="FFFFFFFF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3205C"/>
    <w:multiLevelType w:val="hybridMultilevel"/>
    <w:tmpl w:val="28AE121E"/>
    <w:lvl w:ilvl="0" w:tplc="FFFFFFFF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35BE9"/>
    <w:multiLevelType w:val="multilevel"/>
    <w:tmpl w:val="9D50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814AB"/>
    <w:multiLevelType w:val="hybridMultilevel"/>
    <w:tmpl w:val="4B32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B0DA7"/>
    <w:multiLevelType w:val="hybridMultilevel"/>
    <w:tmpl w:val="C39A7718"/>
    <w:lvl w:ilvl="0" w:tplc="4F28337A">
      <w:start w:val="8"/>
      <w:numFmt w:val="decimal"/>
      <w:lvlText w:val="%1."/>
      <w:lvlJc w:val="left"/>
      <w:pPr>
        <w:ind w:left="34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2" w15:restartNumberingAfterBreak="0">
    <w:nsid w:val="26FF4578"/>
    <w:multiLevelType w:val="hybridMultilevel"/>
    <w:tmpl w:val="B6A6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2461"/>
    <w:multiLevelType w:val="hybridMultilevel"/>
    <w:tmpl w:val="34F27454"/>
    <w:lvl w:ilvl="0" w:tplc="2388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E628C"/>
    <w:multiLevelType w:val="hybridMultilevel"/>
    <w:tmpl w:val="A52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C38C6"/>
    <w:multiLevelType w:val="hybridMultilevel"/>
    <w:tmpl w:val="8558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1665"/>
    <w:multiLevelType w:val="hybridMultilevel"/>
    <w:tmpl w:val="7A7A297C"/>
    <w:lvl w:ilvl="0" w:tplc="FFFFFFFF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B1398"/>
    <w:multiLevelType w:val="hybridMultilevel"/>
    <w:tmpl w:val="BA6E8D74"/>
    <w:lvl w:ilvl="0" w:tplc="FFFFFFFF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14DA"/>
    <w:multiLevelType w:val="hybridMultilevel"/>
    <w:tmpl w:val="29A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4807"/>
    <w:multiLevelType w:val="hybridMultilevel"/>
    <w:tmpl w:val="9132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8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6569D"/>
    <w:multiLevelType w:val="hybridMultilevel"/>
    <w:tmpl w:val="08D42BFC"/>
    <w:lvl w:ilvl="0" w:tplc="8C924D1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81251E"/>
    <w:multiLevelType w:val="hybridMultilevel"/>
    <w:tmpl w:val="8F06545E"/>
    <w:lvl w:ilvl="0" w:tplc="335EF26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31B4E"/>
    <w:multiLevelType w:val="hybridMultilevel"/>
    <w:tmpl w:val="B8E22D28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103DFE"/>
    <w:multiLevelType w:val="hybridMultilevel"/>
    <w:tmpl w:val="0A9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20734"/>
    <w:multiLevelType w:val="hybridMultilevel"/>
    <w:tmpl w:val="08748D74"/>
    <w:lvl w:ilvl="0" w:tplc="FFFFFFFF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3B5FE4"/>
    <w:multiLevelType w:val="hybridMultilevel"/>
    <w:tmpl w:val="DC2C26DE"/>
    <w:lvl w:ilvl="0" w:tplc="6DBE702E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46BBF"/>
    <w:multiLevelType w:val="multilevel"/>
    <w:tmpl w:val="BF3CFFA6"/>
    <w:lvl w:ilvl="0">
      <w:start w:val="2"/>
      <w:numFmt w:val="decimal"/>
      <w:suff w:val="nothing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F6336"/>
    <w:multiLevelType w:val="hybridMultilevel"/>
    <w:tmpl w:val="D7D0BEDA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C96C7D"/>
    <w:multiLevelType w:val="hybridMultilevel"/>
    <w:tmpl w:val="687E052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609F72C9"/>
    <w:multiLevelType w:val="hybridMultilevel"/>
    <w:tmpl w:val="6C1254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122437"/>
    <w:multiLevelType w:val="hybridMultilevel"/>
    <w:tmpl w:val="2652A314"/>
    <w:lvl w:ilvl="0" w:tplc="FFFFFFFF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90252"/>
    <w:multiLevelType w:val="hybridMultilevel"/>
    <w:tmpl w:val="4F6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02BC3"/>
    <w:multiLevelType w:val="hybridMultilevel"/>
    <w:tmpl w:val="0C02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A4D3D"/>
    <w:multiLevelType w:val="hybridMultilevel"/>
    <w:tmpl w:val="E9B0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6702"/>
    <w:multiLevelType w:val="hybridMultilevel"/>
    <w:tmpl w:val="F5D4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9"/>
  </w:num>
  <w:num w:numId="15">
    <w:abstractNumId w:val="6"/>
  </w:num>
  <w:num w:numId="16">
    <w:abstractNumId w:val="24"/>
  </w:num>
  <w:num w:numId="17">
    <w:abstractNumId w:val="0"/>
  </w:num>
  <w:num w:numId="18">
    <w:abstractNumId w:val="17"/>
  </w:num>
  <w:num w:numId="19">
    <w:abstractNumId w:val="28"/>
  </w:num>
  <w:num w:numId="20">
    <w:abstractNumId w:val="12"/>
  </w:num>
  <w:num w:numId="21">
    <w:abstractNumId w:val="33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29"/>
  </w:num>
  <w:num w:numId="27">
    <w:abstractNumId w:val="14"/>
  </w:num>
  <w:num w:numId="28">
    <w:abstractNumId w:val="1"/>
  </w:num>
  <w:num w:numId="29">
    <w:abstractNumId w:val="20"/>
  </w:num>
  <w:num w:numId="30">
    <w:abstractNumId w:val="15"/>
  </w:num>
  <w:num w:numId="31">
    <w:abstractNumId w:val="34"/>
  </w:num>
  <w:num w:numId="32">
    <w:abstractNumId w:val="13"/>
  </w:num>
  <w:num w:numId="33">
    <w:abstractNumId w:val="3"/>
  </w:num>
  <w:num w:numId="34">
    <w:abstractNumId w:val="11"/>
  </w:num>
  <w:num w:numId="35">
    <w:abstractNumId w:val="26"/>
  </w:num>
  <w:num w:numId="36">
    <w:abstractNumId w:val="18"/>
  </w:num>
  <w:num w:numId="37">
    <w:abstractNumId w:val="31"/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UST NEW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6D6EDE"/>
    <w:rsid w:val="00002B21"/>
    <w:rsid w:val="00003CF4"/>
    <w:rsid w:val="00005B83"/>
    <w:rsid w:val="0000672D"/>
    <w:rsid w:val="000212D1"/>
    <w:rsid w:val="00032BCD"/>
    <w:rsid w:val="0003436A"/>
    <w:rsid w:val="00036DF5"/>
    <w:rsid w:val="00041571"/>
    <w:rsid w:val="00045342"/>
    <w:rsid w:val="00046FEA"/>
    <w:rsid w:val="000550C2"/>
    <w:rsid w:val="00056B36"/>
    <w:rsid w:val="000574A6"/>
    <w:rsid w:val="00062598"/>
    <w:rsid w:val="0006411C"/>
    <w:rsid w:val="0006563A"/>
    <w:rsid w:val="000702A1"/>
    <w:rsid w:val="000712BF"/>
    <w:rsid w:val="00072A1B"/>
    <w:rsid w:val="00082314"/>
    <w:rsid w:val="0008608C"/>
    <w:rsid w:val="00087C54"/>
    <w:rsid w:val="00091E1D"/>
    <w:rsid w:val="0009261A"/>
    <w:rsid w:val="00093C2C"/>
    <w:rsid w:val="000A1B5B"/>
    <w:rsid w:val="000A2161"/>
    <w:rsid w:val="000A5773"/>
    <w:rsid w:val="000B324E"/>
    <w:rsid w:val="000C127D"/>
    <w:rsid w:val="000D0380"/>
    <w:rsid w:val="000D7577"/>
    <w:rsid w:val="000D797D"/>
    <w:rsid w:val="000E586D"/>
    <w:rsid w:val="000E684C"/>
    <w:rsid w:val="000E6FB6"/>
    <w:rsid w:val="000F146D"/>
    <w:rsid w:val="000F5181"/>
    <w:rsid w:val="00110507"/>
    <w:rsid w:val="00110F29"/>
    <w:rsid w:val="0011300D"/>
    <w:rsid w:val="00117400"/>
    <w:rsid w:val="00121382"/>
    <w:rsid w:val="00122C4F"/>
    <w:rsid w:val="001251CB"/>
    <w:rsid w:val="00125CD5"/>
    <w:rsid w:val="00125DA5"/>
    <w:rsid w:val="00126A9B"/>
    <w:rsid w:val="0013498E"/>
    <w:rsid w:val="001416C0"/>
    <w:rsid w:val="00141EA0"/>
    <w:rsid w:val="00147C74"/>
    <w:rsid w:val="00147F17"/>
    <w:rsid w:val="00154EFF"/>
    <w:rsid w:val="0015531B"/>
    <w:rsid w:val="00161CA3"/>
    <w:rsid w:val="0016249E"/>
    <w:rsid w:val="00175A45"/>
    <w:rsid w:val="001828D7"/>
    <w:rsid w:val="00195F27"/>
    <w:rsid w:val="001A71D9"/>
    <w:rsid w:val="001B0C33"/>
    <w:rsid w:val="001B249D"/>
    <w:rsid w:val="001B3BCE"/>
    <w:rsid w:val="001C253D"/>
    <w:rsid w:val="001C44A2"/>
    <w:rsid w:val="001C5345"/>
    <w:rsid w:val="001C69B5"/>
    <w:rsid w:val="001D52A8"/>
    <w:rsid w:val="001E6185"/>
    <w:rsid w:val="001E63A1"/>
    <w:rsid w:val="001F1A8C"/>
    <w:rsid w:val="001F3806"/>
    <w:rsid w:val="001F3A5E"/>
    <w:rsid w:val="001F5433"/>
    <w:rsid w:val="001F6C2D"/>
    <w:rsid w:val="0021188D"/>
    <w:rsid w:val="00213EBF"/>
    <w:rsid w:val="00226AF3"/>
    <w:rsid w:val="00236565"/>
    <w:rsid w:val="00253C1C"/>
    <w:rsid w:val="00265745"/>
    <w:rsid w:val="002676CF"/>
    <w:rsid w:val="00270ACF"/>
    <w:rsid w:val="002720DF"/>
    <w:rsid w:val="00274C75"/>
    <w:rsid w:val="002769AC"/>
    <w:rsid w:val="0027733D"/>
    <w:rsid w:val="00290F5E"/>
    <w:rsid w:val="00296FB6"/>
    <w:rsid w:val="002A0528"/>
    <w:rsid w:val="002A34F5"/>
    <w:rsid w:val="002B0147"/>
    <w:rsid w:val="002B31F2"/>
    <w:rsid w:val="002B5926"/>
    <w:rsid w:val="002C2AA3"/>
    <w:rsid w:val="002C3823"/>
    <w:rsid w:val="002C661A"/>
    <w:rsid w:val="002C7A2E"/>
    <w:rsid w:val="002D50BC"/>
    <w:rsid w:val="002D65B5"/>
    <w:rsid w:val="002D6756"/>
    <w:rsid w:val="002D6D8B"/>
    <w:rsid w:val="002E30C6"/>
    <w:rsid w:val="002E691D"/>
    <w:rsid w:val="002F142B"/>
    <w:rsid w:val="002F426E"/>
    <w:rsid w:val="002F60D5"/>
    <w:rsid w:val="002F743A"/>
    <w:rsid w:val="003015AC"/>
    <w:rsid w:val="00304029"/>
    <w:rsid w:val="00310CDD"/>
    <w:rsid w:val="003115C7"/>
    <w:rsid w:val="003162E7"/>
    <w:rsid w:val="00316EC7"/>
    <w:rsid w:val="00317DA6"/>
    <w:rsid w:val="003263AD"/>
    <w:rsid w:val="00330EC8"/>
    <w:rsid w:val="00333594"/>
    <w:rsid w:val="003376DB"/>
    <w:rsid w:val="00337BE2"/>
    <w:rsid w:val="00345A07"/>
    <w:rsid w:val="00352D9B"/>
    <w:rsid w:val="00353EFE"/>
    <w:rsid w:val="00361045"/>
    <w:rsid w:val="00372465"/>
    <w:rsid w:val="003805B6"/>
    <w:rsid w:val="00385C50"/>
    <w:rsid w:val="003A0EBD"/>
    <w:rsid w:val="003A3339"/>
    <w:rsid w:val="003B49B8"/>
    <w:rsid w:val="003C47A3"/>
    <w:rsid w:val="003D0A28"/>
    <w:rsid w:val="003D0F99"/>
    <w:rsid w:val="003D426E"/>
    <w:rsid w:val="003D6C54"/>
    <w:rsid w:val="003D7B5D"/>
    <w:rsid w:val="003E3E47"/>
    <w:rsid w:val="003E4D67"/>
    <w:rsid w:val="003F54BE"/>
    <w:rsid w:val="003F662B"/>
    <w:rsid w:val="00400197"/>
    <w:rsid w:val="004010C2"/>
    <w:rsid w:val="00404333"/>
    <w:rsid w:val="00405CA8"/>
    <w:rsid w:val="00410BD8"/>
    <w:rsid w:val="00422BAC"/>
    <w:rsid w:val="004255C9"/>
    <w:rsid w:val="00434D73"/>
    <w:rsid w:val="00436218"/>
    <w:rsid w:val="0044296A"/>
    <w:rsid w:val="00443CBB"/>
    <w:rsid w:val="00453A54"/>
    <w:rsid w:val="00465251"/>
    <w:rsid w:val="00465516"/>
    <w:rsid w:val="00471581"/>
    <w:rsid w:val="004756E0"/>
    <w:rsid w:val="00481874"/>
    <w:rsid w:val="00482462"/>
    <w:rsid w:val="0048560F"/>
    <w:rsid w:val="00493CFC"/>
    <w:rsid w:val="00495669"/>
    <w:rsid w:val="004A1C6A"/>
    <w:rsid w:val="004A337A"/>
    <w:rsid w:val="004A5A52"/>
    <w:rsid w:val="004A61BA"/>
    <w:rsid w:val="004A7A8C"/>
    <w:rsid w:val="004A7CE0"/>
    <w:rsid w:val="004E0139"/>
    <w:rsid w:val="004E4F66"/>
    <w:rsid w:val="005037FD"/>
    <w:rsid w:val="00503F29"/>
    <w:rsid w:val="005049E6"/>
    <w:rsid w:val="00505841"/>
    <w:rsid w:val="005108CB"/>
    <w:rsid w:val="00510B47"/>
    <w:rsid w:val="005129BA"/>
    <w:rsid w:val="00514388"/>
    <w:rsid w:val="00517DAD"/>
    <w:rsid w:val="00525490"/>
    <w:rsid w:val="00556DF5"/>
    <w:rsid w:val="0056190D"/>
    <w:rsid w:val="00561D4F"/>
    <w:rsid w:val="00567906"/>
    <w:rsid w:val="005907BE"/>
    <w:rsid w:val="005937A2"/>
    <w:rsid w:val="005A3412"/>
    <w:rsid w:val="005A3F7E"/>
    <w:rsid w:val="005B0EA9"/>
    <w:rsid w:val="005B303C"/>
    <w:rsid w:val="005B598E"/>
    <w:rsid w:val="005C6C6B"/>
    <w:rsid w:val="005D4FCA"/>
    <w:rsid w:val="005D5896"/>
    <w:rsid w:val="005F2FF6"/>
    <w:rsid w:val="005F3251"/>
    <w:rsid w:val="006028D6"/>
    <w:rsid w:val="00607DC6"/>
    <w:rsid w:val="00611892"/>
    <w:rsid w:val="00613208"/>
    <w:rsid w:val="00614042"/>
    <w:rsid w:val="006174FA"/>
    <w:rsid w:val="0062406B"/>
    <w:rsid w:val="00626C7B"/>
    <w:rsid w:val="00627A46"/>
    <w:rsid w:val="00627D61"/>
    <w:rsid w:val="006472D0"/>
    <w:rsid w:val="00651D27"/>
    <w:rsid w:val="0065704C"/>
    <w:rsid w:val="00662DF6"/>
    <w:rsid w:val="00662FF1"/>
    <w:rsid w:val="00672161"/>
    <w:rsid w:val="006772FF"/>
    <w:rsid w:val="006773F5"/>
    <w:rsid w:val="00682662"/>
    <w:rsid w:val="00683903"/>
    <w:rsid w:val="00685959"/>
    <w:rsid w:val="00686F80"/>
    <w:rsid w:val="00692DB7"/>
    <w:rsid w:val="00694D72"/>
    <w:rsid w:val="00695F33"/>
    <w:rsid w:val="006968CB"/>
    <w:rsid w:val="006A042B"/>
    <w:rsid w:val="006B189D"/>
    <w:rsid w:val="006B2CCB"/>
    <w:rsid w:val="006B3740"/>
    <w:rsid w:val="006B5C40"/>
    <w:rsid w:val="006D429B"/>
    <w:rsid w:val="006D6EDE"/>
    <w:rsid w:val="006E4705"/>
    <w:rsid w:val="006F541E"/>
    <w:rsid w:val="006F5EE8"/>
    <w:rsid w:val="006F6A51"/>
    <w:rsid w:val="007242E7"/>
    <w:rsid w:val="007304B5"/>
    <w:rsid w:val="00745DFF"/>
    <w:rsid w:val="00751BE4"/>
    <w:rsid w:val="007543A2"/>
    <w:rsid w:val="00756883"/>
    <w:rsid w:val="007706B2"/>
    <w:rsid w:val="00772E37"/>
    <w:rsid w:val="00775B6B"/>
    <w:rsid w:val="00785942"/>
    <w:rsid w:val="00790A46"/>
    <w:rsid w:val="00794A01"/>
    <w:rsid w:val="007A74A2"/>
    <w:rsid w:val="007B1172"/>
    <w:rsid w:val="007C0C2B"/>
    <w:rsid w:val="007C3124"/>
    <w:rsid w:val="007E4DB1"/>
    <w:rsid w:val="007E6504"/>
    <w:rsid w:val="007E6573"/>
    <w:rsid w:val="007F73B7"/>
    <w:rsid w:val="0080166A"/>
    <w:rsid w:val="00804D13"/>
    <w:rsid w:val="00810A01"/>
    <w:rsid w:val="00822D24"/>
    <w:rsid w:val="00823701"/>
    <w:rsid w:val="00830B2D"/>
    <w:rsid w:val="00832D15"/>
    <w:rsid w:val="008408D6"/>
    <w:rsid w:val="00841021"/>
    <w:rsid w:val="00847E07"/>
    <w:rsid w:val="00855176"/>
    <w:rsid w:val="00855D79"/>
    <w:rsid w:val="008564C5"/>
    <w:rsid w:val="00856A39"/>
    <w:rsid w:val="008604EA"/>
    <w:rsid w:val="00861266"/>
    <w:rsid w:val="00864B20"/>
    <w:rsid w:val="00865E7B"/>
    <w:rsid w:val="008660BB"/>
    <w:rsid w:val="00870001"/>
    <w:rsid w:val="008742E8"/>
    <w:rsid w:val="00880887"/>
    <w:rsid w:val="0088199B"/>
    <w:rsid w:val="00882B2A"/>
    <w:rsid w:val="00882FBA"/>
    <w:rsid w:val="00883B2D"/>
    <w:rsid w:val="00893F31"/>
    <w:rsid w:val="00896482"/>
    <w:rsid w:val="008B2653"/>
    <w:rsid w:val="008C7488"/>
    <w:rsid w:val="008D07C4"/>
    <w:rsid w:val="008D7E1B"/>
    <w:rsid w:val="008E7910"/>
    <w:rsid w:val="008F530B"/>
    <w:rsid w:val="008F5FFE"/>
    <w:rsid w:val="008F65B9"/>
    <w:rsid w:val="008F7F0F"/>
    <w:rsid w:val="00900CE5"/>
    <w:rsid w:val="00901F56"/>
    <w:rsid w:val="00905F78"/>
    <w:rsid w:val="0090787D"/>
    <w:rsid w:val="0091518C"/>
    <w:rsid w:val="0091566B"/>
    <w:rsid w:val="00921CC8"/>
    <w:rsid w:val="00923039"/>
    <w:rsid w:val="00924E78"/>
    <w:rsid w:val="00940FF9"/>
    <w:rsid w:val="00944397"/>
    <w:rsid w:val="009449DA"/>
    <w:rsid w:val="00961E90"/>
    <w:rsid w:val="00961FB6"/>
    <w:rsid w:val="00971251"/>
    <w:rsid w:val="009830CB"/>
    <w:rsid w:val="009A47C8"/>
    <w:rsid w:val="009C198B"/>
    <w:rsid w:val="009D56F0"/>
    <w:rsid w:val="009E2648"/>
    <w:rsid w:val="009E5F68"/>
    <w:rsid w:val="009E62DE"/>
    <w:rsid w:val="009F1F00"/>
    <w:rsid w:val="009F498E"/>
    <w:rsid w:val="009F68A7"/>
    <w:rsid w:val="00A04D23"/>
    <w:rsid w:val="00A070FB"/>
    <w:rsid w:val="00A073B6"/>
    <w:rsid w:val="00A07720"/>
    <w:rsid w:val="00A11E0F"/>
    <w:rsid w:val="00A13745"/>
    <w:rsid w:val="00A20FA6"/>
    <w:rsid w:val="00A21907"/>
    <w:rsid w:val="00A32B9D"/>
    <w:rsid w:val="00A32D10"/>
    <w:rsid w:val="00A40B36"/>
    <w:rsid w:val="00A43E5D"/>
    <w:rsid w:val="00A468A7"/>
    <w:rsid w:val="00A51037"/>
    <w:rsid w:val="00A53ADB"/>
    <w:rsid w:val="00A6356B"/>
    <w:rsid w:val="00A65D10"/>
    <w:rsid w:val="00A80A13"/>
    <w:rsid w:val="00A8125A"/>
    <w:rsid w:val="00A84608"/>
    <w:rsid w:val="00A85F12"/>
    <w:rsid w:val="00A87074"/>
    <w:rsid w:val="00A92AC6"/>
    <w:rsid w:val="00A969F7"/>
    <w:rsid w:val="00A96FC0"/>
    <w:rsid w:val="00A97F60"/>
    <w:rsid w:val="00AB1766"/>
    <w:rsid w:val="00AB1EAF"/>
    <w:rsid w:val="00AB4A1C"/>
    <w:rsid w:val="00AB5949"/>
    <w:rsid w:val="00AC0A4E"/>
    <w:rsid w:val="00AC0CC9"/>
    <w:rsid w:val="00AC204A"/>
    <w:rsid w:val="00AC315A"/>
    <w:rsid w:val="00AC5B52"/>
    <w:rsid w:val="00AD09B3"/>
    <w:rsid w:val="00AD1962"/>
    <w:rsid w:val="00AE41B5"/>
    <w:rsid w:val="00AE7671"/>
    <w:rsid w:val="00AF7F84"/>
    <w:rsid w:val="00B16BF0"/>
    <w:rsid w:val="00B16EF3"/>
    <w:rsid w:val="00B201DC"/>
    <w:rsid w:val="00B24AC3"/>
    <w:rsid w:val="00B262E9"/>
    <w:rsid w:val="00B84CC8"/>
    <w:rsid w:val="00B91DC1"/>
    <w:rsid w:val="00BB68D1"/>
    <w:rsid w:val="00BC2B3E"/>
    <w:rsid w:val="00BC39F6"/>
    <w:rsid w:val="00BD02B8"/>
    <w:rsid w:val="00BD3851"/>
    <w:rsid w:val="00BD53A3"/>
    <w:rsid w:val="00BD7216"/>
    <w:rsid w:val="00BE118C"/>
    <w:rsid w:val="00BE16CB"/>
    <w:rsid w:val="00BE3778"/>
    <w:rsid w:val="00BF2C4B"/>
    <w:rsid w:val="00C064A0"/>
    <w:rsid w:val="00C10C73"/>
    <w:rsid w:val="00C1660F"/>
    <w:rsid w:val="00C21176"/>
    <w:rsid w:val="00C25B3E"/>
    <w:rsid w:val="00C32D9E"/>
    <w:rsid w:val="00C424D4"/>
    <w:rsid w:val="00C54C2D"/>
    <w:rsid w:val="00C55775"/>
    <w:rsid w:val="00C557A6"/>
    <w:rsid w:val="00C57689"/>
    <w:rsid w:val="00C577E9"/>
    <w:rsid w:val="00C62ABB"/>
    <w:rsid w:val="00C72BD8"/>
    <w:rsid w:val="00C7305C"/>
    <w:rsid w:val="00C74C3D"/>
    <w:rsid w:val="00C766B0"/>
    <w:rsid w:val="00C80F76"/>
    <w:rsid w:val="00C82972"/>
    <w:rsid w:val="00C82D2F"/>
    <w:rsid w:val="00C87ED8"/>
    <w:rsid w:val="00C91D03"/>
    <w:rsid w:val="00C972D6"/>
    <w:rsid w:val="00CB048D"/>
    <w:rsid w:val="00CB4540"/>
    <w:rsid w:val="00CB71C5"/>
    <w:rsid w:val="00CC5973"/>
    <w:rsid w:val="00CD1B18"/>
    <w:rsid w:val="00CD2BAB"/>
    <w:rsid w:val="00CE3248"/>
    <w:rsid w:val="00CE6686"/>
    <w:rsid w:val="00CF3EC7"/>
    <w:rsid w:val="00CF4AFF"/>
    <w:rsid w:val="00D0189F"/>
    <w:rsid w:val="00D16A9C"/>
    <w:rsid w:val="00D20655"/>
    <w:rsid w:val="00D2370D"/>
    <w:rsid w:val="00D33671"/>
    <w:rsid w:val="00D36E78"/>
    <w:rsid w:val="00D4121A"/>
    <w:rsid w:val="00D42F75"/>
    <w:rsid w:val="00D43488"/>
    <w:rsid w:val="00D442F6"/>
    <w:rsid w:val="00D451D2"/>
    <w:rsid w:val="00D51FA4"/>
    <w:rsid w:val="00D57E21"/>
    <w:rsid w:val="00D66C26"/>
    <w:rsid w:val="00D70346"/>
    <w:rsid w:val="00D75D14"/>
    <w:rsid w:val="00D80057"/>
    <w:rsid w:val="00D85A1A"/>
    <w:rsid w:val="00D97104"/>
    <w:rsid w:val="00DA0110"/>
    <w:rsid w:val="00DB7ECE"/>
    <w:rsid w:val="00DC04D3"/>
    <w:rsid w:val="00DC7FF5"/>
    <w:rsid w:val="00DD0A1F"/>
    <w:rsid w:val="00DE4EC0"/>
    <w:rsid w:val="00DE53A9"/>
    <w:rsid w:val="00DE77D1"/>
    <w:rsid w:val="00DE7B5C"/>
    <w:rsid w:val="00DF0802"/>
    <w:rsid w:val="00DF134B"/>
    <w:rsid w:val="00DF288D"/>
    <w:rsid w:val="00DF628A"/>
    <w:rsid w:val="00E01EC3"/>
    <w:rsid w:val="00E07A93"/>
    <w:rsid w:val="00E12315"/>
    <w:rsid w:val="00E12E82"/>
    <w:rsid w:val="00E1616C"/>
    <w:rsid w:val="00E17213"/>
    <w:rsid w:val="00E23958"/>
    <w:rsid w:val="00E24454"/>
    <w:rsid w:val="00E24F35"/>
    <w:rsid w:val="00E35E46"/>
    <w:rsid w:val="00E443BE"/>
    <w:rsid w:val="00E444E4"/>
    <w:rsid w:val="00E46397"/>
    <w:rsid w:val="00E5123F"/>
    <w:rsid w:val="00E5597A"/>
    <w:rsid w:val="00E64856"/>
    <w:rsid w:val="00E6602E"/>
    <w:rsid w:val="00E70783"/>
    <w:rsid w:val="00E70EF6"/>
    <w:rsid w:val="00E75A19"/>
    <w:rsid w:val="00E75B27"/>
    <w:rsid w:val="00E917FD"/>
    <w:rsid w:val="00E91C01"/>
    <w:rsid w:val="00E97AE9"/>
    <w:rsid w:val="00EB40A5"/>
    <w:rsid w:val="00EB4B86"/>
    <w:rsid w:val="00EC61C8"/>
    <w:rsid w:val="00EC7403"/>
    <w:rsid w:val="00EC7B02"/>
    <w:rsid w:val="00ED0FB1"/>
    <w:rsid w:val="00ED2752"/>
    <w:rsid w:val="00ED33BC"/>
    <w:rsid w:val="00EE4DE1"/>
    <w:rsid w:val="00EF2670"/>
    <w:rsid w:val="00EF7474"/>
    <w:rsid w:val="00F0229F"/>
    <w:rsid w:val="00F07CF2"/>
    <w:rsid w:val="00F13941"/>
    <w:rsid w:val="00F227B6"/>
    <w:rsid w:val="00F27DCA"/>
    <w:rsid w:val="00F30887"/>
    <w:rsid w:val="00F316F1"/>
    <w:rsid w:val="00F413DE"/>
    <w:rsid w:val="00F422AB"/>
    <w:rsid w:val="00F42BDC"/>
    <w:rsid w:val="00F53221"/>
    <w:rsid w:val="00F5725E"/>
    <w:rsid w:val="00F64D98"/>
    <w:rsid w:val="00F674B6"/>
    <w:rsid w:val="00F67618"/>
    <w:rsid w:val="00F67CCD"/>
    <w:rsid w:val="00F720CD"/>
    <w:rsid w:val="00F723EE"/>
    <w:rsid w:val="00F744D0"/>
    <w:rsid w:val="00F813A6"/>
    <w:rsid w:val="00F84E11"/>
    <w:rsid w:val="00F87828"/>
    <w:rsid w:val="00F90EF8"/>
    <w:rsid w:val="00F9306E"/>
    <w:rsid w:val="00F9383F"/>
    <w:rsid w:val="00FA33D8"/>
    <w:rsid w:val="00FA44EE"/>
    <w:rsid w:val="00FA52A9"/>
    <w:rsid w:val="00FB0FAB"/>
    <w:rsid w:val="00FC0272"/>
    <w:rsid w:val="00FC3D2A"/>
    <w:rsid w:val="00FC4FE5"/>
    <w:rsid w:val="00FD6E25"/>
    <w:rsid w:val="00FE4383"/>
    <w:rsid w:val="00FE6A78"/>
    <w:rsid w:val="00FF0421"/>
    <w:rsid w:val="00FF171E"/>
    <w:rsid w:val="00FF2454"/>
    <w:rsid w:val="00FF7A30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5A152C"/>
  <w15:chartTrackingRefBased/>
  <w15:docId w15:val="{60C2AB8D-AD07-447B-B78D-A0530E6C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841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EDE"/>
    <w:pPr>
      <w:keepNext/>
      <w:ind w:left="1440" w:firstLine="720"/>
      <w:jc w:val="both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6ED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D6EDE"/>
    <w:pPr>
      <w:keepNext/>
      <w:ind w:left="1440" w:firstLine="720"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6EDE"/>
    <w:rPr>
      <w:rFonts w:ascii="Times New Roman" w:eastAsia="Times New Roman" w:hAnsi="Times New Roman" w:cs="Times New Roman"/>
      <w:sz w:val="16"/>
      <w:szCs w:val="24"/>
      <w:u w:val="single"/>
    </w:rPr>
  </w:style>
  <w:style w:type="character" w:customStyle="1" w:styleId="Heading2Char">
    <w:name w:val="Heading 2 Char"/>
    <w:link w:val="Heading2"/>
    <w:semiHidden/>
    <w:rsid w:val="006D6ED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link w:val="Heading3"/>
    <w:rsid w:val="006D6EDE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uiPriority w:val="99"/>
    <w:unhideWhenUsed/>
    <w:rsid w:val="006D6ED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6D6EDE"/>
    <w:pPr>
      <w:ind w:left="1440" w:firstLine="720"/>
      <w:jc w:val="both"/>
    </w:pPr>
  </w:style>
  <w:style w:type="character" w:customStyle="1" w:styleId="BodyTextIndentChar">
    <w:name w:val="Body Text Indent Char"/>
    <w:link w:val="BodyTextIndent"/>
    <w:rsid w:val="006D6E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E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E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6F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E438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UnresolvedMention1">
    <w:name w:val="Unresolved Mention1"/>
    <w:uiPriority w:val="99"/>
    <w:semiHidden/>
    <w:unhideWhenUsed/>
    <w:rsid w:val="001F1A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4F6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E4F66"/>
    <w:pPr>
      <w:spacing w:after="120"/>
      <w:jc w:val="both"/>
    </w:pPr>
    <w:rPr>
      <w:rFonts w:ascii="Garamond" w:hAnsi="Garamond"/>
      <w:sz w:val="22"/>
      <w:szCs w:val="20"/>
      <w:lang w:val="en-US"/>
    </w:rPr>
  </w:style>
  <w:style w:type="character" w:customStyle="1" w:styleId="BodyTextChar">
    <w:name w:val="Body Text Char"/>
    <w:link w:val="BodyText"/>
    <w:rsid w:val="004E4F66"/>
    <w:rPr>
      <w:rFonts w:ascii="Garamond" w:eastAsia="Times New Roman" w:hAnsi="Garamond"/>
      <w:sz w:val="22"/>
    </w:rPr>
  </w:style>
  <w:style w:type="paragraph" w:customStyle="1" w:styleId="Objective">
    <w:name w:val="Objective"/>
    <w:basedOn w:val="Normal"/>
    <w:next w:val="BodyText"/>
    <w:rsid w:val="004E4F66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4E4F66"/>
    <w:rPr>
      <w:rFonts w:ascii="Times New Roman" w:eastAsia="Times New Roman" w:hAnsi="Times New Roman"/>
      <w:sz w:val="24"/>
      <w:szCs w:val="24"/>
      <w:lang w:val="en-GB"/>
    </w:rPr>
  </w:style>
  <w:style w:type="character" w:styleId="Strong">
    <w:name w:val="Strong"/>
    <w:qFormat/>
    <w:rsid w:val="004E4F66"/>
    <w:rPr>
      <w:b/>
      <w:bCs/>
    </w:rPr>
  </w:style>
  <w:style w:type="character" w:styleId="Emphasis">
    <w:name w:val="Emphasis"/>
    <w:uiPriority w:val="20"/>
    <w:qFormat/>
    <w:rsid w:val="004E4F66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4EC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E4EC0"/>
    <w:rPr>
      <w:rFonts w:ascii="Times New Roman" w:eastAsia="Times New Roman" w:hAnsi="Times New Roman"/>
      <w:lang w:val="en-GB"/>
    </w:rPr>
  </w:style>
  <w:style w:type="character" w:styleId="EndnoteReference">
    <w:name w:val="endnote reference"/>
    <w:uiPriority w:val="99"/>
    <w:semiHidden/>
    <w:unhideWhenUsed/>
    <w:rsid w:val="00DE4EC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C7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ogbe.chs@knust.ed.g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-drmedmozar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hanbe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yeboah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togb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Eli03</b:Tag>
    <b:SourceType>Book</b:SourceType>
    <b:Guid>{4943B086-964C-4C2A-A976-382A666255B6}</b:Guid>
    <b:Author>
      <b:Author>
        <b:NameList>
          <b:Person>
            <b:Last>Togbe</b:Last>
            <b:First>Eliezer</b:First>
          </b:Person>
        </b:NameList>
      </b:Author>
    </b:Author>
    <b:Title>Manual of Chemical Pathology Practicals for Medical Laboratory Technology and Medical Student</b:Title>
    <b:Year>2003</b:Year>
    <b:RefOrder>1</b:RefOrder>
  </b:Source>
</b:Sources>
</file>

<file path=customXml/itemProps1.xml><?xml version="1.0" encoding="utf-8"?>
<ds:datastoreItem xmlns:ds="http://schemas.openxmlformats.org/officeDocument/2006/customXml" ds:itemID="{94048E6F-C165-435C-989D-61DE8074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14915</CharactersWithSpaces>
  <SharedDoc>false</SharedDoc>
  <HLinks>
    <vt:vector size="36" baseType="variant">
      <vt:variant>
        <vt:i4>7143454</vt:i4>
      </vt:variant>
      <vt:variant>
        <vt:i4>18</vt:i4>
      </vt:variant>
      <vt:variant>
        <vt:i4>0</vt:i4>
      </vt:variant>
      <vt:variant>
        <vt:i4>5</vt:i4>
      </vt:variant>
      <vt:variant>
        <vt:lpwstr>mailto:email-drmedmozart@yahoo.com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mailto:eghanben@gmail.com</vt:lpwstr>
      </vt:variant>
      <vt:variant>
        <vt:lpwstr/>
      </vt:variant>
      <vt:variant>
        <vt:i4>262266</vt:i4>
      </vt:variant>
      <vt:variant>
        <vt:i4>12</vt:i4>
      </vt:variant>
      <vt:variant>
        <vt:i4>0</vt:i4>
      </vt:variant>
      <vt:variant>
        <vt:i4>5</vt:i4>
      </vt:variant>
      <vt:variant>
        <vt:lpwstr>mailto:fayeboah@yahoo.co.uk</vt:lpwstr>
      </vt:variant>
      <vt:variant>
        <vt:lpwstr/>
      </vt:variant>
      <vt:variant>
        <vt:i4>1376302</vt:i4>
      </vt:variant>
      <vt:variant>
        <vt:i4>5</vt:i4>
      </vt:variant>
      <vt:variant>
        <vt:i4>0</vt:i4>
      </vt:variant>
      <vt:variant>
        <vt:i4>5</vt:i4>
      </vt:variant>
      <vt:variant>
        <vt:lpwstr>mailto:eltogbe@gmail.com</vt:lpwstr>
      </vt:variant>
      <vt:variant>
        <vt:lpwstr/>
      </vt:variant>
      <vt:variant>
        <vt:i4>2621466</vt:i4>
      </vt:variant>
      <vt:variant>
        <vt:i4>2</vt:i4>
      </vt:variant>
      <vt:variant>
        <vt:i4>0</vt:i4>
      </vt:variant>
      <vt:variant>
        <vt:i4>5</vt:i4>
      </vt:variant>
      <vt:variant>
        <vt:lpwstr>mailto:ektogbe.chs@knust.ed.gh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mailto:E-mail-vmdzomeku@gmail.com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Togbe</dc:creator>
  <cp:keywords/>
  <cp:lastModifiedBy>TOGBE</cp:lastModifiedBy>
  <cp:revision>10</cp:revision>
  <dcterms:created xsi:type="dcterms:W3CDTF">2022-12-06T05:07:00Z</dcterms:created>
  <dcterms:modified xsi:type="dcterms:W3CDTF">2022-12-08T14:52:00Z</dcterms:modified>
</cp:coreProperties>
</file>