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BB" w:rsidRDefault="008C3188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Arial" w:eastAsia="Arial" w:hAnsi="Arial" w:cs="Arial"/>
          <w:b/>
          <w:color w:val="0070C0"/>
          <w:sz w:val="40"/>
        </w:rPr>
        <w:t xml:space="preserve">CURRICULUM VITAE  </w:t>
      </w:r>
    </w:p>
    <w:p w:rsidR="007F32BB" w:rsidRDefault="008C3188">
      <w:pPr>
        <w:spacing w:after="1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F32BB" w:rsidRDefault="008C3188">
      <w:pPr>
        <w:tabs>
          <w:tab w:val="center" w:pos="360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Department of Pharmacology </w:t>
      </w:r>
      <w:r>
        <w:rPr>
          <w:b/>
        </w:rPr>
        <w:tab/>
        <w:t xml:space="preserve">                                      </w:t>
      </w:r>
    </w:p>
    <w:p w:rsidR="007F32BB" w:rsidRDefault="008C3188">
      <w:pPr>
        <w:tabs>
          <w:tab w:val="center" w:pos="3601"/>
          <w:tab w:val="center" w:pos="4321"/>
          <w:tab w:val="center" w:pos="5041"/>
          <w:tab w:val="center" w:pos="576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College of Health Sciences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F32BB" w:rsidRDefault="008C3188">
      <w:pPr>
        <w:spacing w:after="0" w:line="259" w:lineRule="auto"/>
        <w:ind w:left="-5" w:right="0" w:hanging="10"/>
        <w:jc w:val="left"/>
      </w:pPr>
      <w:r>
        <w:rPr>
          <w:b/>
        </w:rPr>
        <w:t xml:space="preserve">Kwame Nkrumah University of Science &amp; Technology   Mobile: 0243 382661 </w:t>
      </w:r>
    </w:p>
    <w:p w:rsidR="007F32BB" w:rsidRDefault="008C318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969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Kumasi, Ghana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i/>
          <w:color w:val="0070C0"/>
          <w:sz w:val="20"/>
        </w:rPr>
        <w:t>cansah.pharm@knust.edu.gh</w:t>
      </w:r>
      <w:r>
        <w:rPr>
          <w:b/>
          <w:i/>
          <w:color w:val="0070C0"/>
        </w:rPr>
        <w:t xml:space="preserve"> </w:t>
      </w:r>
    </w:p>
    <w:p w:rsidR="007F32BB" w:rsidRDefault="008C318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41"/>
        </w:tabs>
        <w:spacing w:after="0" w:line="259" w:lineRule="auto"/>
        <w:ind w:left="-15" w:right="0" w:firstLine="0"/>
        <w:jc w:val="left"/>
      </w:pPr>
      <w:r>
        <w:rPr>
          <w:b/>
          <w:i/>
          <w:color w:val="0070C0"/>
          <w:sz w:val="20"/>
        </w:rPr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 </w:t>
      </w:r>
      <w:r>
        <w:rPr>
          <w:b/>
          <w:i/>
          <w:color w:val="0070C0"/>
          <w:sz w:val="20"/>
        </w:rPr>
        <w:tab/>
        <w:t xml:space="preserve">charlesansah88@yahoo.com </w:t>
      </w:r>
    </w:p>
    <w:p w:rsidR="007F32BB" w:rsidRDefault="008C3188" w:rsidP="003600C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F32BB" w:rsidRDefault="008C3188">
      <w:pPr>
        <w:spacing w:after="0" w:line="259" w:lineRule="auto"/>
        <w:ind w:left="-5" w:right="0" w:hanging="10"/>
        <w:jc w:val="left"/>
      </w:pPr>
      <w:r>
        <w:rPr>
          <w:b/>
          <w:color w:val="0070C0"/>
          <w:sz w:val="40"/>
        </w:rPr>
        <w:t>Charles Ansah</w:t>
      </w:r>
      <w:r>
        <w:rPr>
          <w:b/>
          <w:sz w:val="36"/>
        </w:rPr>
        <w:t xml:space="preserve">, </w:t>
      </w:r>
      <w:proofErr w:type="spellStart"/>
      <w:r>
        <w:rPr>
          <w:sz w:val="20"/>
        </w:rPr>
        <w:t>B.Pharm</w:t>
      </w:r>
      <w:proofErr w:type="spellEnd"/>
      <w:r>
        <w:rPr>
          <w:sz w:val="20"/>
        </w:rPr>
        <w:t xml:space="preserve"> (</w:t>
      </w:r>
      <w:r>
        <w:rPr>
          <w:i/>
          <w:sz w:val="20"/>
        </w:rPr>
        <w:t>Kumasi</w:t>
      </w:r>
      <w:r>
        <w:rPr>
          <w:sz w:val="20"/>
        </w:rPr>
        <w:t>), MSc. DIC, PhD (</w:t>
      </w:r>
      <w:proofErr w:type="spellStart"/>
      <w:r>
        <w:rPr>
          <w:i/>
          <w:sz w:val="20"/>
        </w:rPr>
        <w:t>Lond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FPCPharm</w:t>
      </w:r>
      <w:proofErr w:type="spellEnd"/>
      <w:r>
        <w:rPr>
          <w:sz w:val="20"/>
        </w:rPr>
        <w:t xml:space="preserve">, </w:t>
      </w:r>
    </w:p>
    <w:p w:rsidR="007F32BB" w:rsidRDefault="008C3188">
      <w:pPr>
        <w:spacing w:after="0" w:line="259" w:lineRule="auto"/>
        <w:ind w:left="-5" w:right="0" w:hanging="10"/>
        <w:jc w:val="left"/>
      </w:pPr>
      <w:proofErr w:type="spellStart"/>
      <w:r>
        <w:rPr>
          <w:sz w:val="20"/>
        </w:rPr>
        <w:t>FGCPharm</w:t>
      </w:r>
      <w:proofErr w:type="spellEnd"/>
      <w:r>
        <w:rPr>
          <w:sz w:val="20"/>
        </w:rPr>
        <w:t xml:space="preserve">, FPSGH </w:t>
      </w:r>
    </w:p>
    <w:p w:rsidR="007F32BB" w:rsidRDefault="008C3188">
      <w:pPr>
        <w:spacing w:after="49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F32BB" w:rsidRPr="003600C0" w:rsidRDefault="008C3188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9C02AC">
        <w:rPr>
          <w:b/>
          <w:sz w:val="28"/>
        </w:rPr>
        <w:t>Designation</w:t>
      </w:r>
      <w:r>
        <w:rPr>
          <w:sz w:val="28"/>
        </w:rPr>
        <w:t xml:space="preserve">: </w:t>
      </w:r>
      <w:r>
        <w:rPr>
          <w:b/>
          <w:color w:val="2E74B5"/>
          <w:sz w:val="28"/>
        </w:rPr>
        <w:t>Professor of Pharmacology &amp; Toxicology</w:t>
      </w:r>
      <w:r w:rsidR="009C02AC">
        <w:rPr>
          <w:color w:val="0070C0"/>
        </w:rPr>
        <w:t>/</w:t>
      </w:r>
      <w:r w:rsidR="009C02AC">
        <w:rPr>
          <w:b/>
          <w:color w:val="0070C0"/>
          <w:sz w:val="28"/>
          <w:szCs w:val="28"/>
        </w:rPr>
        <w:t>Former Pro Vice-Chancellor, Kwame Nkrumah University of Science &amp; Technology, Kumasi, Ghana.</w:t>
      </w:r>
    </w:p>
    <w:p w:rsidR="007F32BB" w:rsidRDefault="008C3188" w:rsidP="000B25D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  <w:u w:val="single" w:color="000000"/>
        </w:rPr>
        <w:t xml:space="preserve"> 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F32BB" w:rsidRDefault="00CA4516">
      <w:pPr>
        <w:pStyle w:val="Heading1"/>
        <w:ind w:left="-5"/>
      </w:pPr>
      <w:r>
        <w:t xml:space="preserve">Summary of </w:t>
      </w:r>
      <w:r w:rsidR="008C3188">
        <w:t>Strengths &amp; Experience</w:t>
      </w:r>
      <w:r w:rsidR="000B25D4">
        <w:t>s</w:t>
      </w:r>
      <w:r w:rsidR="008C3188"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color w:val="0070C0"/>
          <w:sz w:val="28"/>
        </w:rPr>
        <w:t xml:space="preserve"> </w:t>
      </w:r>
    </w:p>
    <w:p w:rsidR="00CA4516" w:rsidRDefault="008C3188">
      <w:pPr>
        <w:spacing w:line="357" w:lineRule="auto"/>
        <w:ind w:left="0" w:right="0" w:firstLine="0"/>
      </w:pPr>
      <w:r>
        <w:t>I have considerable experi</w:t>
      </w:r>
      <w:r w:rsidR="000B25D4">
        <w:t>ence as a university</w:t>
      </w:r>
      <w:r>
        <w:t xml:space="preserve"> professor</w:t>
      </w:r>
      <w:r w:rsidR="000B25D4">
        <w:t xml:space="preserve"> and administrator</w:t>
      </w:r>
      <w:r>
        <w:t>.  I have been a university administrator as a Head of Department, Dean and acted as Provost on several oc</w:t>
      </w:r>
      <w:r w:rsidR="000B25D4">
        <w:t>casions.  I have also served</w:t>
      </w:r>
      <w:r w:rsidR="00CA4516">
        <w:t xml:space="preserve"> as</w:t>
      </w:r>
      <w:r w:rsidR="000B25D4">
        <w:t xml:space="preserve"> a former Pro Vice-Chancellor. </w:t>
      </w:r>
      <w:r>
        <w:t xml:space="preserve"> </w:t>
      </w:r>
      <w:r w:rsidR="000B25D4">
        <w:t>I have served on several non-statutory and statutory committees of KNUST i</w:t>
      </w:r>
      <w:r w:rsidR="00CA4516">
        <w:t xml:space="preserve">ncluding the Academic Board. I have been  </w:t>
      </w:r>
      <w:r w:rsidR="000B25D4">
        <w:t xml:space="preserve"> in attendance at the Governing Council of KNUST</w:t>
      </w:r>
      <w:r w:rsidR="00CA4516">
        <w:t xml:space="preserve"> as a Pro Vice-Chancellor</w:t>
      </w:r>
      <w:r w:rsidR="000B25D4">
        <w:t xml:space="preserve">. </w:t>
      </w:r>
      <w:r w:rsidR="00CA4516">
        <w:t xml:space="preserve"> I have served as an assessor of the defunct NAB for new programmes at both public and private universities. </w:t>
      </w:r>
    </w:p>
    <w:p w:rsidR="00CA4516" w:rsidRDefault="00CA4516">
      <w:pPr>
        <w:spacing w:line="357" w:lineRule="auto"/>
        <w:ind w:left="0" w:right="0" w:firstLine="0"/>
      </w:pPr>
      <w:r>
        <w:t xml:space="preserve">I have travelled extensively to other universities and I am familiar with the processes and procedures in university management and how universities should brace themselves to face future challenges in the face of dwindling public funding. </w:t>
      </w:r>
    </w:p>
    <w:p w:rsidR="00CA4516" w:rsidRDefault="00CA4516">
      <w:pPr>
        <w:spacing w:line="357" w:lineRule="auto"/>
        <w:ind w:left="0" w:right="0" w:firstLine="0"/>
      </w:pPr>
    </w:p>
    <w:p w:rsidR="00CA4516" w:rsidRDefault="008C3188">
      <w:pPr>
        <w:spacing w:line="357" w:lineRule="auto"/>
        <w:ind w:left="0" w:right="0" w:firstLine="0"/>
      </w:pPr>
      <w:r>
        <w:t xml:space="preserve">I have also served </w:t>
      </w:r>
      <w:r w:rsidR="009C02AC">
        <w:t xml:space="preserve">on several </w:t>
      </w:r>
      <w:r w:rsidR="00CA4516">
        <w:t xml:space="preserve">state </w:t>
      </w:r>
      <w:r w:rsidR="009C02AC">
        <w:t xml:space="preserve">boards including the </w:t>
      </w:r>
      <w:proofErr w:type="spellStart"/>
      <w:r w:rsidR="009C02AC">
        <w:t>Agogo</w:t>
      </w:r>
      <w:proofErr w:type="spellEnd"/>
      <w:r w:rsidR="009C02AC">
        <w:t xml:space="preserve"> Presbyterian College of Education, </w:t>
      </w:r>
      <w:r>
        <w:t xml:space="preserve">Pharmacy Council, Food and Drugs Authority and the Centre for Plant Medicine Research, </w:t>
      </w:r>
      <w:proofErr w:type="spellStart"/>
      <w:r>
        <w:t>Mampong</w:t>
      </w:r>
      <w:proofErr w:type="spellEnd"/>
      <w:r>
        <w:t xml:space="preserve"> </w:t>
      </w:r>
      <w:proofErr w:type="spellStart"/>
      <w:r>
        <w:t>Akuapem</w:t>
      </w:r>
      <w:proofErr w:type="spellEnd"/>
      <w:r>
        <w:t>. Presently, I am</w:t>
      </w:r>
      <w:r w:rsidR="00CA4516">
        <w:t xml:space="preserve"> presently</w:t>
      </w:r>
      <w:r>
        <w:t xml:space="preserve"> a member of the Ministry of Health Research Committee on Herbal medicines for the possible management of Covid-19</w:t>
      </w:r>
      <w:r w:rsidR="000B25D4">
        <w:t xml:space="preserve"> and serve on the Ad Hoc committee charged to develop basic procedures for assessing the efficacy and safety of herbal products</w:t>
      </w:r>
      <w:r>
        <w:t>.</w:t>
      </w:r>
    </w:p>
    <w:p w:rsidR="000B25D4" w:rsidRDefault="008C3188" w:rsidP="000B25D4">
      <w:pPr>
        <w:spacing w:line="357" w:lineRule="auto"/>
        <w:ind w:left="0" w:right="0" w:firstLine="0"/>
      </w:pPr>
      <w:r>
        <w:lastRenderedPageBreak/>
        <w:t xml:space="preserve"> </w:t>
      </w:r>
      <w:r w:rsidR="000B25D4">
        <w:t xml:space="preserve">I am an astute researcher in the area of toxicology, pharmacy, pharmacology and herbal medicine. </w:t>
      </w:r>
      <w:r>
        <w:t>Am also a member of the KNUST research team on C</w:t>
      </w:r>
      <w:r w:rsidR="00CA4516">
        <w:t xml:space="preserve">ovid-19. </w:t>
      </w:r>
      <w:r>
        <w:t xml:space="preserve"> </w:t>
      </w:r>
      <w:r w:rsidR="000B25D4">
        <w:t>Currently, I serve as an Expert/ Consultant of traditional medicine for the West African Health Organization (WAHO).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color w:val="0070C0"/>
        </w:rPr>
        <w:t xml:space="preserve"> </w:t>
      </w:r>
    </w:p>
    <w:p w:rsidR="007F32BB" w:rsidRDefault="008C3188">
      <w:pPr>
        <w:pStyle w:val="Heading2"/>
        <w:ind w:left="-5"/>
      </w:pPr>
      <w:r>
        <w:t xml:space="preserve">PERSONAL INFORMATION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370" w:type="dxa"/>
        <w:tblInd w:w="360" w:type="dxa"/>
        <w:tblCellMar>
          <w:top w:w="19" w:type="dxa"/>
          <w:bottom w:w="1" w:type="dxa"/>
        </w:tblCellMar>
        <w:tblLook w:val="04A0" w:firstRow="1" w:lastRow="0" w:firstColumn="1" w:lastColumn="0" w:noHBand="0" w:noVBand="1"/>
      </w:tblPr>
      <w:tblGrid>
        <w:gridCol w:w="720"/>
        <w:gridCol w:w="2521"/>
        <w:gridCol w:w="4129"/>
      </w:tblGrid>
      <w:tr w:rsidR="007F32BB">
        <w:trPr>
          <w:trHeight w:val="3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32BB" w:rsidRPr="009C02AC" w:rsidRDefault="008C3188" w:rsidP="00AC02D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C02AC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9C02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tabs>
                <w:tab w:val="center" w:pos="1801"/>
              </w:tabs>
              <w:spacing w:after="0" w:line="240" w:lineRule="auto"/>
              <w:ind w:left="0" w:right="0" w:firstLine="0"/>
              <w:jc w:val="left"/>
            </w:pPr>
            <w:r>
              <w:t xml:space="preserve">Date of Birth: 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December, 1959 </w:t>
            </w:r>
          </w:p>
        </w:tc>
      </w:tr>
      <w:tr w:rsidR="007F32BB">
        <w:trPr>
          <w:trHeight w:val="4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tabs>
                <w:tab w:val="center" w:pos="1801"/>
              </w:tabs>
              <w:spacing w:after="0" w:line="240" w:lineRule="auto"/>
              <w:ind w:left="0" w:right="0" w:firstLine="0"/>
              <w:jc w:val="left"/>
            </w:pPr>
            <w:r>
              <w:t xml:space="preserve">Place of Birth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spacing w:after="0" w:line="240" w:lineRule="auto"/>
              <w:ind w:left="0" w:right="0" w:firstLine="0"/>
            </w:pPr>
            <w:proofErr w:type="spellStart"/>
            <w:r>
              <w:t>Mamfe-Akwapim</w:t>
            </w:r>
            <w:proofErr w:type="spellEnd"/>
            <w:r>
              <w:t>, Eastern Region, Ghana</w:t>
            </w:r>
            <w:r>
              <w:rPr>
                <w:sz w:val="28"/>
              </w:rPr>
              <w:t xml:space="preserve"> </w:t>
            </w:r>
          </w:p>
        </w:tc>
      </w:tr>
      <w:tr w:rsidR="007F32BB">
        <w:trPr>
          <w:trHeight w:val="4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32BB" w:rsidRPr="009C02AC" w:rsidRDefault="008C3188" w:rsidP="00AC02D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C02AC">
              <w:rPr>
                <w:rFonts w:ascii="Segoe UI Symbol" w:eastAsia="Segoe UI Symbol" w:hAnsi="Segoe UI Symbol" w:cs="Segoe UI Symbol"/>
                <w:sz w:val="28"/>
                <w:szCs w:val="28"/>
              </w:rPr>
              <w:t></w:t>
            </w:r>
            <w:r w:rsidRPr="009C02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tabs>
                <w:tab w:val="center" w:pos="1801"/>
              </w:tabs>
              <w:spacing w:after="0" w:line="240" w:lineRule="auto"/>
              <w:ind w:left="0" w:right="0" w:firstLine="0"/>
              <w:jc w:val="left"/>
            </w:pPr>
            <w:r>
              <w:t xml:space="preserve">Nationality: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t>Ghanaian</w:t>
            </w:r>
            <w:r>
              <w:rPr>
                <w:sz w:val="20"/>
              </w:rPr>
              <w:t xml:space="preserve"> </w:t>
            </w:r>
          </w:p>
        </w:tc>
      </w:tr>
      <w:tr w:rsidR="007F32BB">
        <w:trPr>
          <w:trHeight w:val="39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t xml:space="preserve">Marital status:    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2BB" w:rsidRDefault="008C3188" w:rsidP="00AC02D4">
            <w:pPr>
              <w:spacing w:after="0" w:line="240" w:lineRule="auto"/>
              <w:ind w:left="0" w:right="0" w:firstLine="0"/>
              <w:jc w:val="left"/>
            </w:pPr>
            <w:r>
              <w:t>Married</w:t>
            </w:r>
            <w:r>
              <w:rPr>
                <w:sz w:val="28"/>
              </w:rPr>
              <w:t xml:space="preserve"> </w:t>
            </w:r>
          </w:p>
        </w:tc>
      </w:tr>
    </w:tbl>
    <w:p w:rsidR="007F32BB" w:rsidRDefault="008C3188">
      <w:pPr>
        <w:spacing w:after="9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color w:val="0070C0"/>
        </w:rPr>
        <w:t xml:space="preserve">  </w:t>
      </w:r>
    </w:p>
    <w:p w:rsidR="007F32BB" w:rsidRDefault="008C3188">
      <w:pPr>
        <w:pStyle w:val="Heading2"/>
        <w:ind w:left="-5"/>
      </w:pPr>
      <w:r>
        <w:t xml:space="preserve">EDUCATION </w:t>
      </w:r>
      <w:r w:rsidR="00FF572C">
        <w:t>&amp; CERTIFICATES OBTAINED</w:t>
      </w:r>
    </w:p>
    <w:p w:rsidR="007F32BB" w:rsidRDefault="008C3188">
      <w:pPr>
        <w:tabs>
          <w:tab w:val="center" w:pos="4285"/>
        </w:tabs>
        <w:spacing w:after="130"/>
        <w:ind w:left="0" w:right="0" w:firstLine="0"/>
        <w:jc w:val="left"/>
      </w:pPr>
      <w:r>
        <w:t xml:space="preserve">1965-1971   </w:t>
      </w:r>
      <w:r>
        <w:tab/>
        <w:t xml:space="preserve"> L/A Primary School, </w:t>
      </w:r>
      <w:proofErr w:type="spellStart"/>
      <w:r>
        <w:t>Mempeasem</w:t>
      </w:r>
      <w:proofErr w:type="spellEnd"/>
      <w:r>
        <w:t xml:space="preserve">, Eastern Region, Ghana </w:t>
      </w:r>
    </w:p>
    <w:p w:rsidR="007F32BB" w:rsidRDefault="008C3188">
      <w:pPr>
        <w:tabs>
          <w:tab w:val="center" w:pos="3685"/>
        </w:tabs>
        <w:ind w:left="0" w:right="0" w:firstLine="0"/>
        <w:jc w:val="left"/>
      </w:pPr>
      <w:r>
        <w:t xml:space="preserve">1971-1975   </w:t>
      </w:r>
      <w:r>
        <w:tab/>
        <w:t xml:space="preserve"> L/A Middle School, </w:t>
      </w:r>
      <w:proofErr w:type="spellStart"/>
      <w:r>
        <w:t>Akim</w:t>
      </w:r>
      <w:proofErr w:type="spellEnd"/>
      <w:r>
        <w:t xml:space="preserve"> </w:t>
      </w:r>
      <w:proofErr w:type="spellStart"/>
      <w:r>
        <w:t>Takyimang</w:t>
      </w:r>
      <w:proofErr w:type="spellEnd"/>
      <w:r>
        <w:t xml:space="preserve">, Ghana </w:t>
      </w:r>
    </w:p>
    <w:p w:rsidR="007F32BB" w:rsidRDefault="008C3188">
      <w:pPr>
        <w:tabs>
          <w:tab w:val="center" w:pos="720"/>
          <w:tab w:val="center" w:pos="3195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Middle School Leaving Certificate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ind w:left="1440" w:right="1029" w:hanging="1440"/>
      </w:pPr>
      <w:r>
        <w:t xml:space="preserve">1975-1982     Koforidua Secondary/Technical School, Koforidua, Ghana </w:t>
      </w:r>
      <w:r>
        <w:rPr>
          <w:b/>
        </w:rPr>
        <w:t xml:space="preserve">General Certificate of Education (Ordinary level) </w:t>
      </w:r>
    </w:p>
    <w:p w:rsidR="007F32BB" w:rsidRDefault="008C3188">
      <w:pPr>
        <w:tabs>
          <w:tab w:val="center" w:pos="720"/>
          <w:tab w:val="center" w:pos="4001"/>
        </w:tabs>
        <w:spacing w:after="257" w:line="259" w:lineRule="auto"/>
        <w:ind w:left="-15" w:right="0" w:firstLine="0"/>
        <w:jc w:val="left"/>
      </w:pPr>
      <w:r>
        <w:t xml:space="preserve">  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General Certificate of Education (Advanced level) </w:t>
      </w:r>
    </w:p>
    <w:p w:rsidR="007F32BB" w:rsidRDefault="008C3188">
      <w:pPr>
        <w:tabs>
          <w:tab w:val="center" w:pos="4415"/>
        </w:tabs>
        <w:ind w:left="0" w:right="0" w:firstLine="0"/>
        <w:jc w:val="left"/>
      </w:pPr>
      <w:r>
        <w:t>1982-1987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Kwame University of Science &amp; Technology, Kumasi, Ghana </w:t>
      </w:r>
    </w:p>
    <w:p w:rsidR="007F32BB" w:rsidRDefault="008C3188">
      <w:pPr>
        <w:tabs>
          <w:tab w:val="center" w:pos="4544"/>
        </w:tabs>
        <w:spacing w:after="0" w:line="259" w:lineRule="auto"/>
        <w:ind w:left="-15" w:right="0" w:firstLine="0"/>
        <w:jc w:val="left"/>
      </w:pPr>
      <w:r>
        <w:t xml:space="preserve">             </w:t>
      </w:r>
      <w:r>
        <w:tab/>
      </w:r>
      <w:r>
        <w:rPr>
          <w:b/>
        </w:rPr>
        <w:t>Bachelor of Pharmacy (Honours), 2</w:t>
      </w:r>
      <w:r>
        <w:rPr>
          <w:b/>
          <w:vertAlign w:val="superscript"/>
        </w:rPr>
        <w:t>nd</w:t>
      </w:r>
      <w:r>
        <w:rPr>
          <w:b/>
        </w:rPr>
        <w:t xml:space="preserve"> Class (Upper Division)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</w:p>
    <w:p w:rsidR="007F32BB" w:rsidRDefault="008C3188">
      <w:pPr>
        <w:ind w:left="1440" w:right="554" w:hanging="1440"/>
      </w:pPr>
      <w:r>
        <w:t xml:space="preserve">1993-1994 </w:t>
      </w:r>
      <w:r w:rsidR="00FF572C">
        <w:tab/>
      </w:r>
      <w:r>
        <w:t xml:space="preserve"> Royal Postgraduate Medical School, Hammersmith Hospital,  University of London, </w:t>
      </w:r>
    </w:p>
    <w:p w:rsidR="007F32BB" w:rsidRDefault="008C3188">
      <w:pPr>
        <w:tabs>
          <w:tab w:val="center" w:pos="720"/>
          <w:tab w:val="center" w:pos="3016"/>
        </w:tabs>
        <w:spacing w:after="0" w:line="259" w:lineRule="auto"/>
        <w:ind w:left="-15" w:right="0" w:firstLine="0"/>
        <w:jc w:val="left"/>
        <w:rPr>
          <w:b/>
        </w:rPr>
      </w:pPr>
      <w:r>
        <w:t xml:space="preserve"> </w:t>
      </w:r>
      <w:r>
        <w:tab/>
        <w:t xml:space="preserve">  </w:t>
      </w:r>
      <w:r>
        <w:tab/>
      </w:r>
      <w:r>
        <w:rPr>
          <w:b/>
        </w:rPr>
        <w:t xml:space="preserve">Master of Science (Toxicology) </w:t>
      </w:r>
    </w:p>
    <w:p w:rsidR="00FF572C" w:rsidRDefault="00FF572C">
      <w:pPr>
        <w:tabs>
          <w:tab w:val="center" w:pos="720"/>
          <w:tab w:val="center" w:pos="3016"/>
        </w:tabs>
        <w:spacing w:after="0" w:line="259" w:lineRule="auto"/>
        <w:ind w:left="-15" w:right="0" w:firstLine="0"/>
        <w:jc w:val="left"/>
        <w:rPr>
          <w:b/>
        </w:rPr>
      </w:pPr>
    </w:p>
    <w:p w:rsidR="00FF572C" w:rsidRPr="00FF572C" w:rsidRDefault="00FF572C">
      <w:pPr>
        <w:tabs>
          <w:tab w:val="center" w:pos="720"/>
          <w:tab w:val="center" w:pos="3016"/>
        </w:tabs>
        <w:spacing w:after="0" w:line="259" w:lineRule="auto"/>
        <w:ind w:left="-15" w:right="0" w:firstLine="0"/>
        <w:jc w:val="left"/>
        <w:rPr>
          <w:b/>
        </w:rPr>
      </w:pPr>
      <w:r>
        <w:t xml:space="preserve">1993-1994       </w:t>
      </w:r>
      <w:r w:rsidRPr="00FF572C">
        <w:rPr>
          <w:b/>
        </w:rPr>
        <w:t>Diploma of Imperial College (DIC)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tabs>
          <w:tab w:val="center" w:pos="2683"/>
        </w:tabs>
        <w:ind w:left="0" w:right="0" w:firstLine="0"/>
        <w:jc w:val="left"/>
      </w:pPr>
      <w:r>
        <w:t>2000-2004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Imperial College London </w:t>
      </w:r>
    </w:p>
    <w:p w:rsidR="007F32BB" w:rsidRDefault="008C3188">
      <w:pPr>
        <w:tabs>
          <w:tab w:val="center" w:pos="4676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    </w:t>
      </w:r>
      <w:r>
        <w:rPr>
          <w:b/>
        </w:rPr>
        <w:tab/>
        <w:t xml:space="preserve"> Doctor of Philosophy (Molecular Pharmacology &amp; Toxicology) </w:t>
      </w:r>
    </w:p>
    <w:p w:rsidR="007F32BB" w:rsidRDefault="008C3188">
      <w:pPr>
        <w:spacing w:after="115" w:line="259" w:lineRule="auto"/>
        <w:ind w:left="0" w:right="0" w:firstLine="0"/>
        <w:jc w:val="left"/>
      </w:pPr>
      <w:r>
        <w:rPr>
          <w:b/>
          <w:color w:val="0070C0"/>
        </w:rPr>
        <w:t xml:space="preserve"> </w:t>
      </w:r>
    </w:p>
    <w:p w:rsidR="0006726E" w:rsidRDefault="0006726E">
      <w:pPr>
        <w:pStyle w:val="Heading2"/>
        <w:spacing w:after="128"/>
        <w:ind w:left="-5"/>
      </w:pPr>
    </w:p>
    <w:p w:rsidR="0006726E" w:rsidRDefault="0006726E">
      <w:pPr>
        <w:pStyle w:val="Heading2"/>
        <w:spacing w:after="128"/>
        <w:ind w:left="-5"/>
      </w:pPr>
    </w:p>
    <w:p w:rsidR="0006726E" w:rsidRPr="0006726E" w:rsidRDefault="0006726E" w:rsidP="0006726E"/>
    <w:p w:rsidR="0006726E" w:rsidRDefault="0006726E">
      <w:pPr>
        <w:pStyle w:val="Heading2"/>
        <w:spacing w:after="128"/>
        <w:ind w:left="-5"/>
      </w:pPr>
    </w:p>
    <w:p w:rsidR="0006726E" w:rsidRDefault="0006726E">
      <w:pPr>
        <w:pStyle w:val="Heading2"/>
        <w:spacing w:after="128"/>
        <w:ind w:left="-5"/>
      </w:pPr>
    </w:p>
    <w:p w:rsidR="0006726E" w:rsidRDefault="0006726E">
      <w:pPr>
        <w:pStyle w:val="Heading2"/>
        <w:spacing w:after="128"/>
        <w:ind w:left="-5"/>
      </w:pPr>
    </w:p>
    <w:p w:rsidR="007F32BB" w:rsidRDefault="008C3188">
      <w:pPr>
        <w:pStyle w:val="Heading2"/>
        <w:spacing w:after="128"/>
        <w:ind w:left="-5"/>
      </w:pPr>
      <w:r>
        <w:t xml:space="preserve">Awards, Honours and Fellowships &amp; Grants </w:t>
      </w:r>
    </w:p>
    <w:p w:rsidR="007F32BB" w:rsidRDefault="008C3188">
      <w:pPr>
        <w:numPr>
          <w:ilvl w:val="0"/>
          <w:numId w:val="1"/>
        </w:numPr>
        <w:ind w:right="0" w:hanging="360"/>
      </w:pPr>
      <w:r>
        <w:t xml:space="preserve">1993-Overseas Development Association Scholarship Scheme (ODASS now DFID) award for an MSc. Programme in Toxicology at Imperial College, London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2000-Commonwealth Fellowship Award for </w:t>
      </w:r>
      <w:proofErr w:type="spellStart"/>
      <w:r>
        <w:t>Ph.D</w:t>
      </w:r>
      <w:proofErr w:type="spellEnd"/>
      <w:r>
        <w:t xml:space="preserve">  at Imperial College, London, 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1"/>
        </w:numPr>
        <w:ind w:right="0" w:hanging="360"/>
      </w:pPr>
      <w:r>
        <w:t xml:space="preserve">2008- USD 176,000.00 World Bank Grant for the establishment of cell culture laboratory at the Department of Pharmacology, KNUST, Kumasi 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C3188" w:rsidRDefault="008C3188">
      <w:pPr>
        <w:numPr>
          <w:ilvl w:val="0"/>
          <w:numId w:val="1"/>
        </w:numPr>
        <w:ind w:right="0" w:hanging="360"/>
      </w:pPr>
      <w:r>
        <w:t>2011-USD 100,000.00 West Africa Health Organization Grant for the safety assessment of locally used medicinal plants</w:t>
      </w:r>
    </w:p>
    <w:p w:rsidR="008C3188" w:rsidRDefault="008C3188" w:rsidP="008C3188">
      <w:pPr>
        <w:pStyle w:val="ListParagraph"/>
      </w:pPr>
    </w:p>
    <w:p w:rsidR="008C3188" w:rsidRDefault="008C3188" w:rsidP="008C3188">
      <w:pPr>
        <w:numPr>
          <w:ilvl w:val="0"/>
          <w:numId w:val="1"/>
        </w:numPr>
        <w:ind w:right="0" w:hanging="360"/>
      </w:pPr>
      <w:r>
        <w:t>2016- USD 100,000.00 West Africa Health Organization Grant for the safety assessment of locally used medicinal plants (Batch II).</w:t>
      </w:r>
    </w:p>
    <w:p w:rsidR="007F32BB" w:rsidRDefault="007F32BB" w:rsidP="00FF572C">
      <w:pPr>
        <w:ind w:left="720" w:right="0" w:firstLine="0"/>
      </w:pPr>
    </w:p>
    <w:p w:rsidR="00FF572C" w:rsidRDefault="00FF572C" w:rsidP="00FF572C">
      <w:pPr>
        <w:ind w:left="720" w:right="0" w:firstLine="0"/>
      </w:pPr>
    </w:p>
    <w:p w:rsidR="00FF572C" w:rsidRDefault="00FF572C" w:rsidP="00FF572C">
      <w:pPr>
        <w:ind w:left="720" w:right="0" w:firstLine="0"/>
      </w:pPr>
    </w:p>
    <w:p w:rsidR="007F32BB" w:rsidRDefault="008C3188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pStyle w:val="Heading2"/>
        <w:spacing w:after="108"/>
        <w:ind w:left="-5"/>
      </w:pPr>
      <w:r>
        <w:t>Professional affiliations</w:t>
      </w:r>
      <w:r>
        <w:rPr>
          <w:b w:val="0"/>
        </w:rPr>
        <w:t xml:space="preserve"> </w:t>
      </w:r>
    </w:p>
    <w:p w:rsidR="007F32BB" w:rsidRDefault="008C3188">
      <w:pPr>
        <w:spacing w:after="126"/>
        <w:ind w:left="0" w:right="0" w:firstLine="0"/>
      </w:pPr>
      <w:r>
        <w:t xml:space="preserve">Since </w:t>
      </w:r>
    </w:p>
    <w:p w:rsidR="007F32BB" w:rsidRDefault="008C3188">
      <w:pPr>
        <w:spacing w:after="127"/>
        <w:ind w:left="0" w:right="0" w:firstLine="0"/>
      </w:pPr>
      <w:r>
        <w:t>1989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         </w:t>
      </w:r>
      <w:r w:rsidR="006B2D11">
        <w:rPr>
          <w:rFonts w:ascii="Arial" w:eastAsia="Arial" w:hAnsi="Arial" w:cs="Arial"/>
          <w:b/>
        </w:rPr>
        <w:t xml:space="preserve">  </w:t>
      </w:r>
      <w:r w:rsidR="006B2D11">
        <w:rPr>
          <w:rFonts w:eastAsia="Arial"/>
        </w:rPr>
        <w:t xml:space="preserve">Member,  </w:t>
      </w:r>
      <w:r>
        <w:rPr>
          <w:rFonts w:ascii="Arial" w:eastAsia="Arial" w:hAnsi="Arial" w:cs="Arial"/>
        </w:rPr>
        <w:t xml:space="preserve"> </w:t>
      </w:r>
      <w:r>
        <w:t xml:space="preserve">Pharmaceutical Society of Ghana  </w:t>
      </w:r>
    </w:p>
    <w:p w:rsidR="007F32BB" w:rsidRDefault="008C3188">
      <w:pPr>
        <w:tabs>
          <w:tab w:val="center" w:pos="720"/>
          <w:tab w:val="center" w:pos="3219"/>
        </w:tabs>
        <w:spacing w:after="130"/>
        <w:ind w:left="0" w:right="0" w:firstLine="0"/>
        <w:jc w:val="left"/>
      </w:pPr>
      <w:r>
        <w:t xml:space="preserve">1998 </w:t>
      </w:r>
      <w:r>
        <w:tab/>
        <w:t xml:space="preserve"> </w:t>
      </w:r>
      <w:r>
        <w:tab/>
        <w:t xml:space="preserve">Member, Ghana Science Association  </w:t>
      </w:r>
    </w:p>
    <w:p w:rsidR="007F32BB" w:rsidRDefault="008C3188">
      <w:pPr>
        <w:tabs>
          <w:tab w:val="center" w:pos="720"/>
          <w:tab w:val="center" w:pos="3704"/>
        </w:tabs>
        <w:spacing w:after="133"/>
        <w:ind w:left="0" w:right="0" w:firstLine="0"/>
        <w:jc w:val="left"/>
      </w:pPr>
      <w:r>
        <w:t xml:space="preserve">2000 </w:t>
      </w:r>
      <w:r>
        <w:tab/>
        <w:t xml:space="preserve"> </w:t>
      </w:r>
      <w:r>
        <w:tab/>
        <w:t xml:space="preserve">Associate Member, British Toxicology Society  </w:t>
      </w:r>
    </w:p>
    <w:p w:rsidR="007F32BB" w:rsidRDefault="008C3188">
      <w:pPr>
        <w:tabs>
          <w:tab w:val="center" w:pos="4884"/>
        </w:tabs>
        <w:spacing w:after="130"/>
        <w:ind w:left="0" w:right="0" w:firstLine="0"/>
        <w:jc w:val="left"/>
      </w:pPr>
      <w:r>
        <w:t xml:space="preserve">2001-2004 </w:t>
      </w:r>
      <w:r>
        <w:tab/>
        <w:t xml:space="preserve">Associate Member, American Association of Cancer Research (AACR) </w:t>
      </w:r>
    </w:p>
    <w:p w:rsidR="007F32BB" w:rsidRDefault="008C3188">
      <w:pPr>
        <w:tabs>
          <w:tab w:val="center" w:pos="720"/>
          <w:tab w:val="center" w:pos="4267"/>
        </w:tabs>
        <w:spacing w:after="136"/>
        <w:ind w:left="0" w:right="0" w:firstLine="0"/>
        <w:jc w:val="left"/>
      </w:pPr>
      <w:r>
        <w:t xml:space="preserve">2009 </w:t>
      </w:r>
      <w:r>
        <w:tab/>
        <w:t xml:space="preserve"> </w:t>
      </w:r>
      <w:r>
        <w:tab/>
        <w:t xml:space="preserve">Fellow, West African Postgraduate College of Pharmacists </w:t>
      </w:r>
    </w:p>
    <w:p w:rsidR="007F32BB" w:rsidRDefault="008C3188">
      <w:pPr>
        <w:tabs>
          <w:tab w:val="center" w:pos="720"/>
          <w:tab w:val="center" w:pos="4514"/>
        </w:tabs>
        <w:spacing w:after="130"/>
        <w:ind w:left="0" w:right="0" w:firstLine="0"/>
        <w:jc w:val="left"/>
      </w:pPr>
      <w:r>
        <w:t xml:space="preserve">2012 </w:t>
      </w:r>
      <w:r>
        <w:tab/>
        <w:t xml:space="preserve"> </w:t>
      </w:r>
      <w:r>
        <w:tab/>
        <w:t>Foundation Fellow, Ghana Postgraduate College of Pharmacists</w:t>
      </w:r>
      <w:r>
        <w:rPr>
          <w:rFonts w:ascii="Arial" w:eastAsia="Arial" w:hAnsi="Arial" w:cs="Arial"/>
        </w:rPr>
        <w:t xml:space="preserve"> </w:t>
      </w:r>
    </w:p>
    <w:p w:rsidR="007F32BB" w:rsidRDefault="008C3188">
      <w:pPr>
        <w:ind w:left="0" w:right="0" w:firstLine="0"/>
      </w:pPr>
      <w:r>
        <w:t xml:space="preserve">2014                Fellow, Pharmaceutical society of Ghana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0C0" w:rsidRDefault="003600C0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06726E" w:rsidRDefault="0006726E">
      <w:pPr>
        <w:spacing w:after="0" w:line="259" w:lineRule="auto"/>
        <w:ind w:left="-5" w:right="0" w:hanging="10"/>
        <w:jc w:val="left"/>
        <w:rPr>
          <w:b/>
          <w:color w:val="0070C0"/>
        </w:rPr>
      </w:pPr>
    </w:p>
    <w:p w:rsidR="007F32BB" w:rsidRDefault="008C3188">
      <w:pPr>
        <w:spacing w:after="0" w:line="259" w:lineRule="auto"/>
        <w:ind w:left="-5" w:right="0" w:hanging="10"/>
        <w:jc w:val="left"/>
      </w:pPr>
      <w:r>
        <w:rPr>
          <w:b/>
          <w:color w:val="0070C0"/>
        </w:rPr>
        <w:t xml:space="preserve">SUPERVISION OF STUDENT PROJECT WORK/THESES/RESEARCH   </w:t>
      </w:r>
    </w:p>
    <w:p w:rsidR="006B2D11" w:rsidRDefault="008C3188" w:rsidP="003600C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70C0"/>
        </w:rPr>
        <w:t xml:space="preserve"> </w:t>
      </w:r>
    </w:p>
    <w:p w:rsidR="007F32BB" w:rsidRDefault="008C3188">
      <w:pPr>
        <w:pStyle w:val="Heading2"/>
        <w:ind w:left="-5"/>
      </w:pPr>
      <w:r>
        <w:t xml:space="preserve">Undergraduate - B. Pharm. and BSc. Herbal Medicine 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7F32BB" w:rsidRDefault="008C3188">
      <w:pPr>
        <w:ind w:left="730" w:right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 w:rsidR="00FF572C">
        <w:t>Supervised over 8</w:t>
      </w:r>
      <w:r>
        <w:t xml:space="preserve">0 undergraduate projects in Pharmacy, Pharmacology and Herbal Medicine at KNUST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pStyle w:val="Heading2"/>
        <w:ind w:left="1450"/>
      </w:pPr>
      <w:r>
        <w:t xml:space="preserve">BSc. Projects supervised outside KNUST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7F32BB" w:rsidRDefault="008C3188">
      <w:pPr>
        <w:numPr>
          <w:ilvl w:val="0"/>
          <w:numId w:val="2"/>
        </w:numPr>
        <w:ind w:right="0" w:hanging="360"/>
      </w:pPr>
      <w:r>
        <w:t xml:space="preserve">NGUYEN, B.A.V (2002). Evaluation of the </w:t>
      </w:r>
      <w:proofErr w:type="spellStart"/>
      <w:r>
        <w:t>genotoxicity</w:t>
      </w:r>
      <w:proofErr w:type="spellEnd"/>
      <w:r>
        <w:t xml:space="preserve"> of </w:t>
      </w:r>
      <w:proofErr w:type="spellStart"/>
      <w:r>
        <w:t>Cryptolepine</w:t>
      </w:r>
      <w:proofErr w:type="spellEnd"/>
      <w:r>
        <w:t xml:space="preserve"> using Chinese hamster lung fibroblasts (V79-MZ) cells. </w:t>
      </w:r>
      <w:r>
        <w:rPr>
          <w:i/>
        </w:rPr>
        <w:t xml:space="preserve">A thesis presented to the Faculty of Medicine, Imperial College London for the award of BSc. (Pharmacology)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numPr>
          <w:ilvl w:val="0"/>
          <w:numId w:val="2"/>
        </w:numPr>
        <w:spacing w:after="0" w:line="249" w:lineRule="auto"/>
        <w:ind w:right="0" w:hanging="360"/>
      </w:pPr>
      <w:r>
        <w:t xml:space="preserve">KHAN, A. (2003). Assessing the genetic toxicology of the Herbal </w:t>
      </w:r>
      <w:proofErr w:type="spellStart"/>
      <w:r>
        <w:t>antimalarials</w:t>
      </w:r>
      <w:proofErr w:type="spellEnd"/>
      <w:r>
        <w:t xml:space="preserve"> </w:t>
      </w:r>
      <w:proofErr w:type="spellStart"/>
      <w:r>
        <w:t>cryptolepine</w:t>
      </w:r>
      <w:proofErr w:type="spellEnd"/>
      <w:r>
        <w:t xml:space="preserve"> and the extract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>..</w:t>
      </w:r>
      <w:r>
        <w:t xml:space="preserve"> </w:t>
      </w:r>
      <w:r>
        <w:rPr>
          <w:i/>
        </w:rPr>
        <w:t xml:space="preserve">A thesis presented to the Faculty of Medicine, Imperial College London for the award of  BSc. ( Pharmacology).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144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pStyle w:val="Heading2"/>
        <w:ind w:left="1450"/>
      </w:pPr>
      <w:r>
        <w:t xml:space="preserve">Postgraduate projects supervised </w:t>
      </w:r>
    </w:p>
    <w:p w:rsidR="007F32BB" w:rsidRDefault="008C3188">
      <w:pPr>
        <w:spacing w:after="0" w:line="259" w:lineRule="auto"/>
        <w:ind w:left="1440" w:right="0" w:firstLine="0"/>
        <w:jc w:val="left"/>
      </w:pPr>
      <w:r>
        <w:rPr>
          <w:b/>
          <w:color w:val="0070C0"/>
        </w:rPr>
        <w:t xml:space="preserve"> </w:t>
      </w:r>
    </w:p>
    <w:p w:rsidR="007F32BB" w:rsidRDefault="008C3188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b/>
          <w:i/>
          <w:color w:val="0070C0"/>
        </w:rPr>
        <w:t xml:space="preserve">Selected M.Phil. Projects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MFOAFO, A.  M. (2007) </w:t>
      </w:r>
      <w:r>
        <w:rPr>
          <w:i/>
        </w:rPr>
        <w:t>In vivo</w:t>
      </w:r>
      <w:r>
        <w:t xml:space="preserve"> toxicological assessment of a crude extract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 xml:space="preserve">. 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spacing w:after="0" w:line="238" w:lineRule="auto"/>
        <w:ind w:right="0" w:hanging="360"/>
      </w:pPr>
      <w:r>
        <w:t xml:space="preserve">OTSYINA, H.R (2008). Toxicological evaluation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Mormodica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charantia</w:t>
      </w:r>
      <w:proofErr w:type="spellEnd"/>
      <w:r>
        <w:t xml:space="preserve"> and </w:t>
      </w:r>
      <w:r>
        <w:rPr>
          <w:i/>
        </w:rPr>
        <w:t xml:space="preserve">Euphorbia </w:t>
      </w:r>
      <w:proofErr w:type="spellStart"/>
      <w:r>
        <w:rPr>
          <w:i/>
        </w:rPr>
        <w:t>hirta</w:t>
      </w:r>
      <w:proofErr w:type="spellEnd"/>
      <w:r>
        <w:rPr>
          <w:i/>
        </w:rPr>
        <w:t xml:space="preserve"> </w:t>
      </w:r>
      <w:r>
        <w:t>in Rats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OPPONG, E. (2008). </w:t>
      </w:r>
      <w:proofErr w:type="spellStart"/>
      <w:r>
        <w:t>Pharmacotoxicological</w:t>
      </w:r>
      <w:proofErr w:type="spellEnd"/>
      <w:r>
        <w:t xml:space="preserve"> assessment of  </w:t>
      </w:r>
      <w:proofErr w:type="spellStart"/>
      <w:r>
        <w:rPr>
          <w:i/>
        </w:rPr>
        <w:t>Alchornea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cordifolia</w:t>
      </w:r>
      <w:proofErr w:type="spellEnd"/>
      <w:r>
        <w:rPr>
          <w:i/>
        </w:rPr>
        <w:t xml:space="preserve"> </w:t>
      </w:r>
      <w:r>
        <w:t xml:space="preserve">leaf extract in rats and mice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HOMENOO, N. A (2010). </w:t>
      </w:r>
      <w:proofErr w:type="spellStart"/>
      <w:r>
        <w:t>Hepatoprotective</w:t>
      </w:r>
      <w:proofErr w:type="spellEnd"/>
      <w:r>
        <w:t xml:space="preserve"> and toxicological assessment of </w:t>
      </w:r>
      <w:proofErr w:type="spellStart"/>
      <w:r>
        <w:rPr>
          <w:i/>
        </w:rPr>
        <w:t>Spondias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mombin</w:t>
      </w:r>
      <w:proofErr w:type="spellEnd"/>
      <w:r>
        <w:rPr>
          <w:i/>
        </w:rPr>
        <w:t xml:space="preserve"> </w:t>
      </w:r>
      <w: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OWUSU, G. (2010). Analgesic, anti-inflammatory and toxicity studies on the stem bark extract of </w:t>
      </w:r>
      <w:proofErr w:type="spellStart"/>
      <w:r>
        <w:rPr>
          <w:i/>
        </w:rPr>
        <w:t>Trichillia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monadelpha</w:t>
      </w:r>
      <w:proofErr w:type="spellEnd"/>
      <w:r>
        <w:rPr>
          <w:i/>
        </w:rPr>
        <w:t>.</w:t>
      </w:r>
      <w: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OHENE-ADJEI, T. (2011) Toxicity of herbal medicines used in the management of hypertension in Ghana.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KUATSIENU LYDIA ENYONAM (2012) Safety Assessment of </w:t>
      </w:r>
    </w:p>
    <w:p w:rsidR="007F32BB" w:rsidRDefault="008C3188">
      <w:pPr>
        <w:ind w:left="1800" w:right="0" w:firstLine="0"/>
      </w:pPr>
      <w:proofErr w:type="spellStart"/>
      <w:r>
        <w:t>Ethanolic</w:t>
      </w:r>
      <w:proofErr w:type="spellEnd"/>
      <w:r>
        <w:t xml:space="preserve"> extract of </w:t>
      </w:r>
      <w:proofErr w:type="spellStart"/>
      <w:r>
        <w:rPr>
          <w:i/>
        </w:rPr>
        <w:t>Launaea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taraxifolia</w:t>
      </w:r>
      <w:proofErr w:type="spellEnd"/>
      <w:r>
        <w:t xml:space="preserve"> in rodents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>ADU-NTI, F. (2012) Modulation of aflatoxin-B</w:t>
      </w:r>
      <w:r>
        <w:rPr>
          <w:vertAlign w:val="subscript"/>
        </w:rPr>
        <w:t>1</w:t>
      </w:r>
      <w:r>
        <w:t xml:space="preserve"> and carbon tetrachloride- induced hepatic damage by </w:t>
      </w:r>
      <w:proofErr w:type="spellStart"/>
      <w:r>
        <w:rPr>
          <w:i/>
        </w:rPr>
        <w:t>Morinda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lucida</w:t>
      </w:r>
      <w:proofErr w:type="spellEnd"/>
      <w:r>
        <w:rPr>
          <w:i/>
        </w:rPr>
        <w:t>.</w:t>
      </w:r>
      <w: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AGGREY APPIAH J. (2014) Antimalarial and safety assessment of </w:t>
      </w:r>
      <w:proofErr w:type="spellStart"/>
      <w:r>
        <w:rPr>
          <w:i/>
        </w:rPr>
        <w:t>Carica</w:t>
      </w:r>
      <w:proofErr w:type="spellEnd"/>
      <w:r>
        <w:rPr>
          <w:i/>
        </w:rPr>
        <w:t xml:space="preserve"> papaya</w:t>
      </w:r>
      <w:r>
        <w:t xml:space="preserve"> leaves in rodents.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MOOMIN ALIU (2015) </w:t>
      </w:r>
      <w:proofErr w:type="spellStart"/>
      <w:r>
        <w:t>Nephroprotective</w:t>
      </w:r>
      <w:proofErr w:type="spellEnd"/>
      <w:r>
        <w:t xml:space="preserve"> and </w:t>
      </w:r>
      <w:proofErr w:type="spellStart"/>
      <w:r>
        <w:t>Hepatoprotective</w:t>
      </w:r>
      <w:proofErr w:type="spellEnd"/>
      <w:r>
        <w:t xml:space="preserve"> Effects of </w:t>
      </w:r>
      <w:r>
        <w:rPr>
          <w:i/>
        </w:rPr>
        <w:t xml:space="preserve">Terminalia </w:t>
      </w:r>
      <w:proofErr w:type="spellStart"/>
      <w:r>
        <w:rPr>
          <w:i/>
        </w:rPr>
        <w:t>ivorensis</w:t>
      </w:r>
      <w:proofErr w:type="spellEnd"/>
      <w:r>
        <w:t xml:space="preserve"> A. </w:t>
      </w:r>
      <w:proofErr w:type="spellStart"/>
      <w:r>
        <w:t>Chev</w:t>
      </w:r>
      <w:proofErr w:type="spellEnd"/>
      <w:r>
        <w:t xml:space="preserve">. </w:t>
      </w:r>
      <w:proofErr w:type="spellStart"/>
      <w:r>
        <w:t>Ethanolic</w:t>
      </w:r>
      <w:proofErr w:type="spellEnd"/>
      <w:r>
        <w:t xml:space="preserve"> Stem Bark Extract on Sprague Dawley Rats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KANE-MENSAH PAPA (2015) </w:t>
      </w:r>
      <w:proofErr w:type="spellStart"/>
      <w:r>
        <w:t>Antiasthmatic</w:t>
      </w:r>
      <w:proofErr w:type="spellEnd"/>
      <w:r>
        <w:t xml:space="preserve"> Effects of </w:t>
      </w:r>
      <w:proofErr w:type="spellStart"/>
      <w:r>
        <w:t>Cryptolepine</w:t>
      </w:r>
      <w:proofErr w:type="spellEnd"/>
      <w:r>
        <w:t>-</w:t>
      </w:r>
    </w:p>
    <w:p w:rsidR="007F32BB" w:rsidRDefault="008C3188">
      <w:pPr>
        <w:ind w:left="1800" w:right="0" w:firstLine="0"/>
      </w:pPr>
      <w:r>
        <w:t xml:space="preserve">The major Alkaloid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sangunolenta</w:t>
      </w:r>
      <w:proofErr w:type="spellEnd"/>
      <w:r>
        <w:t xml:space="preserve"> in Experimental animals.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>BOAKYE D</w:t>
      </w:r>
      <w:r w:rsidR="006B2D11">
        <w:t xml:space="preserve">OROTHY SERWAA (2015) Adherence </w:t>
      </w:r>
      <w:r>
        <w:t xml:space="preserve">to Antiretroviral Therapy and its impact on Clinical and Immunologic Outcomes </w:t>
      </w:r>
    </w:p>
    <w:p w:rsidR="006B2D11" w:rsidRDefault="006B2D11" w:rsidP="006B2D11">
      <w:pPr>
        <w:ind w:right="0"/>
      </w:pPr>
    </w:p>
    <w:p w:rsidR="006B2D11" w:rsidRDefault="006B2D11" w:rsidP="006B2D11">
      <w:pPr>
        <w:pStyle w:val="ListParagraph"/>
        <w:numPr>
          <w:ilvl w:val="1"/>
          <w:numId w:val="3"/>
        </w:numPr>
        <w:ind w:right="0"/>
      </w:pPr>
      <w:r>
        <w:t xml:space="preserve">EMMANUELLA APPIAH AKWABOAH (2019) The action of  </w:t>
      </w:r>
      <w:proofErr w:type="spellStart"/>
      <w:r>
        <w:t>cryptolepine</w:t>
      </w:r>
      <w:proofErr w:type="spellEnd"/>
      <w:r>
        <w:t xml:space="preserve"> on prostate cancer cells</w:t>
      </w:r>
    </w:p>
    <w:p w:rsidR="007F32BB" w:rsidRPr="003600C0" w:rsidRDefault="008C3188" w:rsidP="003600C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numPr>
          <w:ilvl w:val="0"/>
          <w:numId w:val="3"/>
        </w:numPr>
        <w:spacing w:after="0" w:line="259" w:lineRule="auto"/>
        <w:ind w:right="0" w:hanging="360"/>
      </w:pPr>
      <w:proofErr w:type="spellStart"/>
      <w:r>
        <w:rPr>
          <w:b/>
          <w:i/>
          <w:color w:val="0070C0"/>
        </w:rPr>
        <w:t>Ph.D</w:t>
      </w:r>
      <w:proofErr w:type="spellEnd"/>
      <w:r>
        <w:rPr>
          <w:b/>
          <w:i/>
          <w:color w:val="0070C0"/>
        </w:rPr>
        <w:t xml:space="preserve"> Projects Supervised </w:t>
      </w:r>
      <w:r w:rsidR="0006726E">
        <w:rPr>
          <w:b/>
          <w:i/>
          <w:color w:val="0070C0"/>
        </w:rPr>
        <w:t>successfully</w:t>
      </w:r>
    </w:p>
    <w:p w:rsidR="007F32BB" w:rsidRDefault="008C3188">
      <w:pPr>
        <w:spacing w:after="0" w:line="259" w:lineRule="auto"/>
        <w:ind w:left="1800" w:right="0" w:firstLine="0"/>
        <w:jc w:val="left"/>
      </w:pPr>
      <w:r>
        <w:t xml:space="preserve"> </w:t>
      </w:r>
    </w:p>
    <w:p w:rsidR="002642AF" w:rsidRDefault="002642AF">
      <w:pPr>
        <w:numPr>
          <w:ilvl w:val="1"/>
          <w:numId w:val="3"/>
        </w:numPr>
        <w:ind w:right="0" w:hanging="360"/>
      </w:pPr>
      <w:r>
        <w:t xml:space="preserve">OWUSU, G., (2020) Anti-inflammatory Effects of </w:t>
      </w:r>
      <w:proofErr w:type="spellStart"/>
      <w:r>
        <w:t>Hydroethanolin</w:t>
      </w:r>
      <w:proofErr w:type="spellEnd"/>
      <w:r>
        <w:t xml:space="preserve"> Leaf Extract of </w:t>
      </w:r>
      <w:proofErr w:type="spellStart"/>
      <w:r w:rsidRPr="002642AF">
        <w:rPr>
          <w:i/>
        </w:rPr>
        <w:t>Cordia</w:t>
      </w:r>
      <w:proofErr w:type="spellEnd"/>
      <w:r w:rsidRPr="002642AF">
        <w:rPr>
          <w:i/>
        </w:rPr>
        <w:t xml:space="preserve"> </w:t>
      </w:r>
      <w:proofErr w:type="spellStart"/>
      <w:r w:rsidRPr="002642AF">
        <w:rPr>
          <w:i/>
        </w:rPr>
        <w:t>vignei</w:t>
      </w:r>
      <w:proofErr w:type="spellEnd"/>
      <w:r>
        <w:t xml:space="preserve"> in animal models</w:t>
      </w:r>
    </w:p>
    <w:p w:rsidR="002642AF" w:rsidRDefault="002642AF" w:rsidP="002642AF">
      <w:pPr>
        <w:ind w:left="1800" w:right="0" w:firstLine="0"/>
      </w:pP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DONKOR, F.A., (2016) Efficacy, Pharmacokinetics and safety evaluation of </w:t>
      </w:r>
      <w:proofErr w:type="spellStart"/>
      <w:r>
        <w:t>cryptolepine-Artemisinins</w:t>
      </w:r>
      <w:proofErr w:type="spellEnd"/>
      <w:r>
        <w:t xml:space="preserve"> combinations in the management of malaria. </w:t>
      </w:r>
    </w:p>
    <w:p w:rsidR="007F32BB" w:rsidRDefault="008C3188">
      <w:pPr>
        <w:spacing w:after="0" w:line="259" w:lineRule="auto"/>
        <w:ind w:left="180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ADINORTEY, M. B. (2015). Pharmacological and Toxicological Evaluation of </w:t>
      </w:r>
      <w:proofErr w:type="spellStart"/>
      <w:r>
        <w:rPr>
          <w:i/>
        </w:rPr>
        <w:t>Dissotis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rotundifolia</w:t>
      </w:r>
      <w:proofErr w:type="spellEnd"/>
      <w:r>
        <w:t xml:space="preserve">, A medicinal plant used in Ghana for the Management of Peptic ulcer disease. </w:t>
      </w:r>
    </w:p>
    <w:p w:rsidR="007F32BB" w:rsidRDefault="008C3188">
      <w:pPr>
        <w:spacing w:after="0" w:line="259" w:lineRule="auto"/>
        <w:ind w:left="1800" w:right="0" w:firstLine="0"/>
        <w:jc w:val="left"/>
      </w:pPr>
      <w:r>
        <w:t xml:space="preserve"> </w:t>
      </w:r>
    </w:p>
    <w:p w:rsidR="007F32BB" w:rsidRDefault="008C3188">
      <w:pPr>
        <w:numPr>
          <w:ilvl w:val="1"/>
          <w:numId w:val="3"/>
        </w:numPr>
        <w:ind w:right="0" w:hanging="360"/>
      </w:pPr>
      <w:r>
        <w:t xml:space="preserve">MENSAH, K.B. (2012) Reproductive and Developmental toxicity of the root bark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in mice.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42AF" w:rsidRPr="002642AF" w:rsidRDefault="008C3188">
      <w:pPr>
        <w:numPr>
          <w:ilvl w:val="1"/>
          <w:numId w:val="3"/>
        </w:numPr>
        <w:ind w:right="0" w:hanging="360"/>
      </w:pPr>
      <w:r>
        <w:t xml:space="preserve">DADZEASAH, P.E.A (2012) Safety evaluation and </w:t>
      </w:r>
      <w:proofErr w:type="spellStart"/>
      <w:r>
        <w:t>hepatoprotective</w:t>
      </w:r>
      <w:proofErr w:type="spellEnd"/>
      <w:r>
        <w:t xml:space="preserve"> Activity of the aqueous stem bark extract of </w:t>
      </w:r>
      <w:proofErr w:type="spellStart"/>
      <w:r>
        <w:rPr>
          <w:i/>
        </w:rPr>
        <w:t>Spathodea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campanulata</w:t>
      </w:r>
      <w:proofErr w:type="spellEnd"/>
      <w:r>
        <w:rPr>
          <w:i/>
        </w:rPr>
        <w:t xml:space="preserve">. </w:t>
      </w:r>
    </w:p>
    <w:p w:rsidR="007F32BB" w:rsidRDefault="008C3188" w:rsidP="002642AF">
      <w:pPr>
        <w:pStyle w:val="ListParagraph"/>
        <w:ind w:left="1800" w:right="0" w:firstLine="0"/>
      </w:pPr>
      <w:r w:rsidRPr="002642AF"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6B2D11" w:rsidRDefault="006B2D11" w:rsidP="006B2D11">
      <w:pPr>
        <w:pStyle w:val="Heading1"/>
        <w:tabs>
          <w:tab w:val="center" w:pos="5028"/>
        </w:tabs>
        <w:ind w:left="0" w:firstLine="0"/>
      </w:pPr>
      <w:r>
        <w:t xml:space="preserve"> Current Supervisio</w:t>
      </w:r>
      <w:r w:rsidR="00A21DC3">
        <w:t>n of postgraduate/</w:t>
      </w:r>
      <w:r w:rsidR="003600C0">
        <w:t>undergraduates</w:t>
      </w:r>
      <w:r w:rsidR="00A21DC3">
        <w:t xml:space="preserve"> students</w:t>
      </w:r>
    </w:p>
    <w:p w:rsidR="00A21DC3" w:rsidRPr="00A21DC3" w:rsidRDefault="00A21DC3" w:rsidP="00A21DC3"/>
    <w:p w:rsidR="006B2D11" w:rsidRPr="008D60DC" w:rsidRDefault="006B2D11" w:rsidP="006B2D11">
      <w:pPr>
        <w:pStyle w:val="ListParagraph"/>
        <w:numPr>
          <w:ilvl w:val="0"/>
          <w:numId w:val="10"/>
        </w:numPr>
        <w:spacing w:after="2" w:line="259" w:lineRule="auto"/>
        <w:ind w:right="0"/>
        <w:jc w:val="left"/>
        <w:rPr>
          <w:b/>
        </w:rPr>
      </w:pPr>
      <w:r w:rsidRPr="008D60DC">
        <w:rPr>
          <w:b/>
        </w:rPr>
        <w:t>PhD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0DC">
        <w:rPr>
          <w:b/>
        </w:rPr>
        <w:t xml:space="preserve">Year to be completed </w:t>
      </w:r>
    </w:p>
    <w:p w:rsidR="006B2D11" w:rsidRDefault="00A21DC3" w:rsidP="00A21DC3">
      <w:pPr>
        <w:pStyle w:val="ListParagraph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Kwame </w:t>
      </w:r>
      <w:proofErr w:type="spellStart"/>
      <w:r>
        <w:t>Opare-Asamoah</w:t>
      </w:r>
      <w:proofErr w:type="spellEnd"/>
      <w:r>
        <w:tab/>
      </w:r>
      <w:r>
        <w:tab/>
      </w:r>
      <w:r>
        <w:tab/>
      </w:r>
      <w:r>
        <w:tab/>
        <w:t>2021</w:t>
      </w:r>
    </w:p>
    <w:p w:rsidR="006B2D11" w:rsidRDefault="006B2D11" w:rsidP="006B2D11">
      <w:pPr>
        <w:pStyle w:val="ListParagraph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Stephen Mensah </w:t>
      </w:r>
      <w:proofErr w:type="spellStart"/>
      <w:r>
        <w:t>Arhin</w:t>
      </w:r>
      <w:proofErr w:type="spellEnd"/>
      <w:r>
        <w:tab/>
      </w:r>
      <w:r>
        <w:tab/>
      </w:r>
      <w:r>
        <w:tab/>
      </w:r>
      <w:r>
        <w:tab/>
      </w:r>
      <w:r>
        <w:tab/>
        <w:t>2022</w:t>
      </w:r>
    </w:p>
    <w:p w:rsidR="006B2D11" w:rsidRDefault="006B2D11" w:rsidP="006B2D11">
      <w:pPr>
        <w:pStyle w:val="ListParagraph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Ivan </w:t>
      </w:r>
      <w:proofErr w:type="spellStart"/>
      <w:r>
        <w:t>Nyarko-Danquah</w:t>
      </w:r>
      <w:proofErr w:type="spellEnd"/>
      <w:r>
        <w:tab/>
      </w:r>
      <w:r>
        <w:tab/>
      </w:r>
      <w:r>
        <w:tab/>
      </w:r>
      <w:r>
        <w:tab/>
      </w:r>
      <w:r>
        <w:tab/>
        <w:t>2022</w:t>
      </w:r>
    </w:p>
    <w:p w:rsidR="006B2D11" w:rsidRDefault="006B2D11" w:rsidP="006B2D11">
      <w:pPr>
        <w:pStyle w:val="ListParagraph"/>
        <w:numPr>
          <w:ilvl w:val="0"/>
          <w:numId w:val="9"/>
        </w:numPr>
        <w:spacing w:after="0" w:line="360" w:lineRule="auto"/>
        <w:ind w:right="0"/>
        <w:jc w:val="left"/>
      </w:pPr>
      <w:r>
        <w:t xml:space="preserve">Appiah Jemima </w:t>
      </w:r>
      <w:proofErr w:type="spellStart"/>
      <w:r>
        <w:t>Aggrey</w:t>
      </w:r>
      <w:proofErr w:type="spellEnd"/>
      <w:r>
        <w:tab/>
      </w:r>
      <w:r>
        <w:tab/>
      </w:r>
      <w:r>
        <w:tab/>
      </w:r>
      <w:r>
        <w:tab/>
      </w:r>
      <w:r>
        <w:tab/>
        <w:t>2023</w:t>
      </w:r>
    </w:p>
    <w:p w:rsidR="006B2D11" w:rsidRDefault="006B2D11" w:rsidP="006B2D11">
      <w:pPr>
        <w:pStyle w:val="ListParagraph"/>
        <w:numPr>
          <w:ilvl w:val="0"/>
          <w:numId w:val="9"/>
        </w:numPr>
        <w:spacing w:after="0" w:line="360" w:lineRule="auto"/>
        <w:ind w:right="0"/>
        <w:jc w:val="left"/>
      </w:pPr>
      <w:proofErr w:type="spellStart"/>
      <w:r>
        <w:t>Maryna</w:t>
      </w:r>
      <w:proofErr w:type="spellEnd"/>
      <w:r>
        <w:t xml:space="preserve"> </w:t>
      </w:r>
      <w:proofErr w:type="spellStart"/>
      <w:r>
        <w:t>Yashunina</w:t>
      </w:r>
      <w:proofErr w:type="spellEnd"/>
      <w:r>
        <w:tab/>
      </w:r>
      <w:r>
        <w:tab/>
      </w:r>
      <w:r>
        <w:tab/>
      </w:r>
      <w:r>
        <w:tab/>
      </w:r>
      <w:r>
        <w:tab/>
        <w:t>2023</w:t>
      </w:r>
    </w:p>
    <w:p w:rsidR="006B2D11" w:rsidRDefault="006B2D11" w:rsidP="006B2D11">
      <w:pPr>
        <w:spacing w:after="0" w:line="360" w:lineRule="auto"/>
        <w:ind w:left="0" w:firstLine="0"/>
      </w:pPr>
    </w:p>
    <w:p w:rsidR="006B2D11" w:rsidRDefault="006B2D11" w:rsidP="006B2D11">
      <w:pPr>
        <w:pStyle w:val="ListParagraph"/>
        <w:numPr>
          <w:ilvl w:val="0"/>
          <w:numId w:val="10"/>
        </w:numPr>
        <w:spacing w:after="2" w:line="259" w:lineRule="auto"/>
        <w:ind w:right="0"/>
        <w:jc w:val="left"/>
        <w:rPr>
          <w:b/>
        </w:rPr>
      </w:pPr>
      <w:proofErr w:type="spellStart"/>
      <w:r w:rsidRPr="008D60DC">
        <w:rPr>
          <w:b/>
        </w:rPr>
        <w:t>M.Phil</w:t>
      </w:r>
      <w:proofErr w:type="spellEnd"/>
    </w:p>
    <w:p w:rsidR="006B2D11" w:rsidRDefault="006B2D11" w:rsidP="006B2D11">
      <w:pPr>
        <w:rPr>
          <w:b/>
        </w:rPr>
      </w:pPr>
    </w:p>
    <w:p w:rsidR="006B2D11" w:rsidRDefault="006B2D11" w:rsidP="005D194E">
      <w:pPr>
        <w:ind w:firstLine="350"/>
      </w:pPr>
      <w:r w:rsidRPr="008D60DC">
        <w:t xml:space="preserve">Nicholas </w:t>
      </w:r>
      <w:proofErr w:type="spellStart"/>
      <w:r w:rsidRPr="008D60DC">
        <w:t>Kwadwo</w:t>
      </w:r>
      <w:proofErr w:type="spellEnd"/>
      <w:r w:rsidRPr="008D60DC">
        <w:t xml:space="preserve"> </w:t>
      </w:r>
      <w:proofErr w:type="spellStart"/>
      <w:r w:rsidRPr="008D60DC">
        <w:t>Antwi</w:t>
      </w:r>
      <w:proofErr w:type="spellEnd"/>
      <w:r>
        <w:tab/>
      </w:r>
      <w:r>
        <w:tab/>
      </w:r>
      <w:r>
        <w:tab/>
      </w:r>
      <w:r>
        <w:tab/>
      </w:r>
      <w:r>
        <w:tab/>
        <w:t>2021</w:t>
      </w:r>
    </w:p>
    <w:p w:rsidR="006B2D11" w:rsidRDefault="006B2D11" w:rsidP="006B2D11">
      <w:pPr>
        <w:ind w:left="2160" w:firstLine="0"/>
      </w:pPr>
      <w:r>
        <w:t xml:space="preserve"> </w:t>
      </w:r>
    </w:p>
    <w:p w:rsidR="006B2D11" w:rsidRPr="00E20BA9" w:rsidRDefault="006B2D11" w:rsidP="006B2D11">
      <w:pPr>
        <w:pStyle w:val="ListParagraph"/>
        <w:numPr>
          <w:ilvl w:val="0"/>
          <w:numId w:val="10"/>
        </w:numPr>
        <w:spacing w:after="2" w:line="259" w:lineRule="auto"/>
        <w:ind w:right="0"/>
        <w:jc w:val="left"/>
      </w:pPr>
      <w:r w:rsidRPr="008D60DC">
        <w:rPr>
          <w:b/>
        </w:rPr>
        <w:t>Undergraduate</w:t>
      </w:r>
      <w:r>
        <w:rPr>
          <w:b/>
        </w:rPr>
        <w:t xml:space="preserve"> (10 students)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4F28">
        <w:t>2021</w:t>
      </w:r>
    </w:p>
    <w:p w:rsidR="007F32BB" w:rsidRDefault="006B2D11" w:rsidP="005D194E">
      <w:pPr>
        <w:spacing w:after="242"/>
        <w:ind w:left="0" w:firstLine="0"/>
      </w:pPr>
      <w:r>
        <w:rPr>
          <w:sz w:val="6"/>
        </w:rPr>
        <w:t xml:space="preserve"> </w:t>
      </w:r>
      <w:r w:rsidR="008C3188">
        <w:rPr>
          <w:b/>
          <w:i/>
        </w:rPr>
        <w:t xml:space="preserve"> </w:t>
      </w:r>
    </w:p>
    <w:p w:rsidR="000F52A6" w:rsidRPr="00CD16BD" w:rsidRDefault="000F52A6" w:rsidP="000F52A6">
      <w:pPr>
        <w:spacing w:after="2" w:line="404" w:lineRule="auto"/>
        <w:ind w:right="341"/>
        <w:jc w:val="left"/>
        <w:rPr>
          <w:b/>
          <w:sz w:val="28"/>
          <w:szCs w:val="28"/>
        </w:rPr>
      </w:pPr>
      <w:r w:rsidRPr="00CD16BD">
        <w:rPr>
          <w:b/>
          <w:color w:val="4472C4" w:themeColor="accent5"/>
          <w:sz w:val="28"/>
          <w:szCs w:val="28"/>
        </w:rPr>
        <w:t xml:space="preserve">Mentorship of Junior Colleagues </w:t>
      </w:r>
      <w:r w:rsidRPr="00CD16BD">
        <w:rPr>
          <w:b/>
          <w:color w:val="4472C4" w:themeColor="accent5"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  <w:r w:rsidRPr="00CD16BD">
        <w:rPr>
          <w:b/>
          <w:sz w:val="28"/>
          <w:szCs w:val="28"/>
        </w:rPr>
        <w:tab/>
      </w:r>
    </w:p>
    <w:p w:rsidR="000F52A6" w:rsidRPr="00CD16BD" w:rsidRDefault="000F52A6" w:rsidP="000F52A6">
      <w:pPr>
        <w:pStyle w:val="ListParagraph"/>
        <w:numPr>
          <w:ilvl w:val="0"/>
          <w:numId w:val="12"/>
        </w:numPr>
        <w:spacing w:after="2" w:line="404" w:lineRule="auto"/>
        <w:ind w:right="341"/>
        <w:jc w:val="left"/>
      </w:pPr>
      <w:r w:rsidRPr="00CD16BD">
        <w:t xml:space="preserve">Dr </w:t>
      </w:r>
      <w:proofErr w:type="spellStart"/>
      <w:r w:rsidRPr="00CD16BD">
        <w:t>Kwesi</w:t>
      </w:r>
      <w:proofErr w:type="spellEnd"/>
      <w:r w:rsidRPr="00CD16BD">
        <w:t xml:space="preserve"> Mensah </w:t>
      </w:r>
      <w:proofErr w:type="spellStart"/>
      <w:r w:rsidRPr="00CD16BD">
        <w:t>Boadu</w:t>
      </w:r>
      <w:proofErr w:type="spellEnd"/>
      <w:r w:rsidRPr="00CD16BD">
        <w:tab/>
      </w:r>
      <w:r w:rsidRPr="00CD16BD">
        <w:tab/>
      </w:r>
      <w:r w:rsidRPr="00CD16BD">
        <w:tab/>
      </w:r>
      <w:r w:rsidRPr="00CD16BD">
        <w:tab/>
      </w:r>
      <w:r w:rsidR="00CD16BD" w:rsidRPr="00CD16BD">
        <w:t xml:space="preserve">    </w:t>
      </w:r>
      <w:r w:rsidRPr="00CD16BD">
        <w:t>Senior Lecturer</w:t>
      </w:r>
    </w:p>
    <w:p w:rsidR="000F52A6" w:rsidRPr="00CD16BD" w:rsidRDefault="000F52A6" w:rsidP="000F52A6">
      <w:pPr>
        <w:pStyle w:val="ListParagraph"/>
        <w:numPr>
          <w:ilvl w:val="0"/>
          <w:numId w:val="12"/>
        </w:numPr>
        <w:spacing w:after="2" w:line="404" w:lineRule="auto"/>
        <w:ind w:right="341"/>
        <w:jc w:val="left"/>
      </w:pPr>
      <w:r w:rsidRPr="00CD16BD">
        <w:t xml:space="preserve">Dr Arnold </w:t>
      </w:r>
      <w:proofErr w:type="spellStart"/>
      <w:r w:rsidRPr="00CD16BD">
        <w:t>Forkuo</w:t>
      </w:r>
      <w:proofErr w:type="spellEnd"/>
      <w:r w:rsidRPr="00CD16BD">
        <w:t xml:space="preserve"> </w:t>
      </w:r>
      <w:proofErr w:type="spellStart"/>
      <w:r w:rsidRPr="00CD16BD">
        <w:t>Donkor</w:t>
      </w:r>
      <w:proofErr w:type="spellEnd"/>
      <w:r w:rsidRPr="00CD16BD">
        <w:tab/>
      </w:r>
      <w:r w:rsidRPr="00CD16BD">
        <w:tab/>
      </w:r>
      <w:r w:rsidRPr="00CD16BD">
        <w:tab/>
      </w:r>
      <w:r w:rsidRPr="00CD16BD">
        <w:tab/>
      </w:r>
      <w:r w:rsidR="00CD16BD" w:rsidRPr="00CD16BD">
        <w:t xml:space="preserve">    </w:t>
      </w:r>
      <w:r w:rsidRPr="00CD16BD">
        <w:t xml:space="preserve">Lecturer </w:t>
      </w:r>
    </w:p>
    <w:p w:rsidR="000F52A6" w:rsidRPr="00CD16BD" w:rsidRDefault="000F52A6" w:rsidP="000F52A6">
      <w:pPr>
        <w:pStyle w:val="ListParagraph"/>
        <w:numPr>
          <w:ilvl w:val="0"/>
          <w:numId w:val="12"/>
        </w:numPr>
        <w:spacing w:after="2" w:line="404" w:lineRule="auto"/>
        <w:ind w:right="341"/>
        <w:jc w:val="left"/>
      </w:pPr>
      <w:r w:rsidRPr="00CD16BD">
        <w:t xml:space="preserve">Dr Aaron </w:t>
      </w:r>
      <w:proofErr w:type="spellStart"/>
      <w:r w:rsidRPr="00CD16BD">
        <w:t>Opoku</w:t>
      </w:r>
      <w:proofErr w:type="spellEnd"/>
      <w:r w:rsidRPr="00CD16BD">
        <w:t xml:space="preserve"> </w:t>
      </w:r>
      <w:proofErr w:type="spellStart"/>
      <w:r w:rsidRPr="00CD16BD">
        <w:t>Antwi</w:t>
      </w:r>
      <w:proofErr w:type="spellEnd"/>
      <w:r w:rsidRPr="00CD16BD">
        <w:t xml:space="preserve"> </w:t>
      </w:r>
      <w:r w:rsidRPr="00CD16BD">
        <w:tab/>
      </w:r>
      <w:r w:rsidRPr="00CD16BD">
        <w:tab/>
      </w:r>
      <w:r w:rsidRPr="00CD16BD">
        <w:tab/>
      </w:r>
      <w:r w:rsidRPr="00CD16BD">
        <w:tab/>
      </w:r>
      <w:r w:rsidR="00CD16BD" w:rsidRPr="00CD16BD">
        <w:t xml:space="preserve">    </w:t>
      </w:r>
      <w:r w:rsidRPr="00CD16BD">
        <w:t>Lecturer</w:t>
      </w:r>
    </w:p>
    <w:p w:rsidR="000F52A6" w:rsidRPr="00CD16BD" w:rsidRDefault="000F52A6" w:rsidP="000F52A6">
      <w:pPr>
        <w:pStyle w:val="ListParagraph"/>
        <w:numPr>
          <w:ilvl w:val="0"/>
          <w:numId w:val="12"/>
        </w:numPr>
        <w:spacing w:after="2" w:line="404" w:lineRule="auto"/>
        <w:ind w:right="341"/>
        <w:jc w:val="left"/>
      </w:pPr>
      <w:proofErr w:type="spellStart"/>
      <w:r w:rsidRPr="00CD16BD">
        <w:t>Dr.</w:t>
      </w:r>
      <w:proofErr w:type="spellEnd"/>
      <w:r w:rsidRPr="00CD16BD">
        <w:t xml:space="preserve"> Phyllis </w:t>
      </w:r>
      <w:proofErr w:type="spellStart"/>
      <w:r w:rsidRPr="00CD16BD">
        <w:t>Dadzeasah</w:t>
      </w:r>
      <w:proofErr w:type="spellEnd"/>
      <w:r w:rsidRPr="00CD16BD">
        <w:tab/>
      </w:r>
      <w:r w:rsidRPr="00CD16BD">
        <w:tab/>
      </w:r>
      <w:r w:rsidRPr="00CD16BD">
        <w:tab/>
      </w:r>
      <w:r w:rsidRPr="00CD16BD">
        <w:tab/>
      </w:r>
      <w:r w:rsidRPr="00CD16BD">
        <w:tab/>
      </w:r>
      <w:r w:rsidR="00CD16BD" w:rsidRPr="00CD16BD">
        <w:t xml:space="preserve">    </w:t>
      </w:r>
      <w:r w:rsidRPr="00CD16BD">
        <w:t xml:space="preserve">Lecturer (UCC) </w:t>
      </w:r>
    </w:p>
    <w:p w:rsidR="000F52A6" w:rsidRPr="00CD16BD" w:rsidRDefault="000F52A6" w:rsidP="005D194E">
      <w:pPr>
        <w:spacing w:after="242"/>
        <w:ind w:left="0" w:firstLine="0"/>
      </w:pPr>
    </w:p>
    <w:p w:rsidR="007F32BB" w:rsidRDefault="008C3188">
      <w:pPr>
        <w:spacing w:after="0" w:line="259" w:lineRule="auto"/>
        <w:ind w:left="1440" w:right="0" w:firstLine="0"/>
        <w:jc w:val="left"/>
      </w:pPr>
      <w:r>
        <w:rPr>
          <w:b/>
          <w:i/>
        </w:rPr>
        <w:t xml:space="preserve"> </w:t>
      </w:r>
    </w:p>
    <w:p w:rsidR="007F32BB" w:rsidRDefault="008C3188">
      <w:pPr>
        <w:spacing w:after="270" w:line="259" w:lineRule="auto"/>
        <w:ind w:left="1450" w:right="0" w:hanging="10"/>
        <w:jc w:val="left"/>
      </w:pPr>
      <w:r>
        <w:rPr>
          <w:b/>
          <w:i/>
          <w:color w:val="0070C0"/>
        </w:rPr>
        <w:t xml:space="preserve">Examination of Graduate theses &amp; External examination </w:t>
      </w:r>
    </w:p>
    <w:p w:rsidR="007F32BB" w:rsidRDefault="008C3188">
      <w:pPr>
        <w:numPr>
          <w:ilvl w:val="0"/>
          <w:numId w:val="3"/>
        </w:numPr>
        <w:spacing w:line="359" w:lineRule="auto"/>
        <w:ind w:right="0" w:hanging="360"/>
      </w:pPr>
      <w:r>
        <w:t xml:space="preserve">Examined several </w:t>
      </w:r>
      <w:proofErr w:type="spellStart"/>
      <w:r>
        <w:t>M.Phil</w:t>
      </w:r>
      <w:proofErr w:type="spellEnd"/>
      <w:r>
        <w:t xml:space="preserve">, MSc. and  </w:t>
      </w:r>
      <w:proofErr w:type="spellStart"/>
      <w:r>
        <w:t>Ph.D</w:t>
      </w:r>
      <w:proofErr w:type="spellEnd"/>
      <w:r>
        <w:t xml:space="preserve"> theses in pharmacology and toxicology in and outside my university.  </w:t>
      </w:r>
    </w:p>
    <w:p w:rsidR="007F32BB" w:rsidRDefault="008C3188">
      <w:pPr>
        <w:numPr>
          <w:ilvl w:val="0"/>
          <w:numId w:val="3"/>
        </w:numPr>
        <w:spacing w:line="359" w:lineRule="auto"/>
        <w:ind w:right="0" w:hanging="360"/>
      </w:pPr>
      <w:r>
        <w:t xml:space="preserve">Chairperson for a number of </w:t>
      </w:r>
      <w:proofErr w:type="spellStart"/>
      <w:r>
        <w:t>M.Phil</w:t>
      </w:r>
      <w:proofErr w:type="spellEnd"/>
      <w:r>
        <w:t xml:space="preserve"> and </w:t>
      </w:r>
      <w:proofErr w:type="spellStart"/>
      <w:r>
        <w:t>Ph.D</w:t>
      </w:r>
      <w:proofErr w:type="spellEnd"/>
      <w:r>
        <w:t xml:space="preserve"> </w:t>
      </w:r>
      <w:r>
        <w:rPr>
          <w:i/>
        </w:rPr>
        <w:t xml:space="preserve">viva voice </w:t>
      </w:r>
      <w:r>
        <w:t xml:space="preserve">examinations in my university and other universities .  </w:t>
      </w:r>
    </w:p>
    <w:p w:rsidR="007F32BB" w:rsidRDefault="008C3188">
      <w:pPr>
        <w:numPr>
          <w:ilvl w:val="0"/>
          <w:numId w:val="3"/>
        </w:numPr>
        <w:spacing w:line="359" w:lineRule="auto"/>
        <w:ind w:right="0" w:hanging="360"/>
      </w:pPr>
      <w:r>
        <w:t xml:space="preserve">External Examiner in Pharmacology and Toxicology at the Department of Medical Laboratory Technology, University of Cape Coast and the School of Veterinary Medicine, University of Ghana. </w:t>
      </w:r>
    </w:p>
    <w:p w:rsidR="005D194E" w:rsidRDefault="005D194E">
      <w:pPr>
        <w:numPr>
          <w:ilvl w:val="0"/>
          <w:numId w:val="3"/>
        </w:numPr>
        <w:spacing w:line="359" w:lineRule="auto"/>
        <w:ind w:right="0" w:hanging="360"/>
      </w:pPr>
      <w:r>
        <w:t xml:space="preserve">External examiner, Department of </w:t>
      </w:r>
      <w:r w:rsidR="009E4F28">
        <w:t xml:space="preserve"> </w:t>
      </w:r>
      <w:r>
        <w:t xml:space="preserve"> Pharmacology, University of Port Harcourt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pStyle w:val="Heading2"/>
        <w:spacing w:after="115"/>
        <w:ind w:left="1090"/>
      </w:pPr>
      <w:r>
        <w:t xml:space="preserve">ADMINISTRATIVE AND OTHER PROFESSIONALLY RELATED EXPERIENCE </w:t>
      </w:r>
    </w:p>
    <w:p w:rsidR="00CD16BD" w:rsidRDefault="00CD16BD">
      <w:pPr>
        <w:numPr>
          <w:ilvl w:val="0"/>
          <w:numId w:val="4"/>
        </w:numPr>
        <w:spacing w:after="84"/>
        <w:ind w:right="0" w:hanging="360"/>
      </w:pPr>
      <w:r>
        <w:t>Head, Department of Pharmacology, KNUST (2019-2020)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Pro-Vice Chancellor, KNUST, 2016-2018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Dean, Faculty of Pharmacy and Pharmaceutical Sciences, KNUST, 2014-2016 </w:t>
      </w:r>
    </w:p>
    <w:p w:rsidR="007F32BB" w:rsidRDefault="008C3188">
      <w:pPr>
        <w:numPr>
          <w:ilvl w:val="0"/>
          <w:numId w:val="4"/>
        </w:numPr>
        <w:spacing w:after="87"/>
        <w:ind w:right="0" w:hanging="360"/>
      </w:pPr>
      <w:r>
        <w:t xml:space="preserve">Member, School of Graduate Studies Board, KNUST, 2014-2016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Member, College of Health Sciences Board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Member, Committee to Assess the Possible Elevation of KNUST Hospital to a Teaching Hospital, 2015-2016 </w:t>
      </w:r>
    </w:p>
    <w:p w:rsidR="007F32BB" w:rsidRDefault="008C3188">
      <w:pPr>
        <w:numPr>
          <w:ilvl w:val="0"/>
          <w:numId w:val="4"/>
        </w:numPr>
        <w:ind w:right="0" w:hanging="360"/>
      </w:pPr>
      <w:r>
        <w:t>Member, Pa</w:t>
      </w:r>
      <w:r w:rsidR="009E4F28">
        <w:t xml:space="preserve">nel to Assess the promotion of </w:t>
      </w:r>
      <w:r>
        <w:t xml:space="preserve">Principal Pharmacists to Deputy </w:t>
      </w:r>
    </w:p>
    <w:p w:rsidR="007F32BB" w:rsidRDefault="008C3188">
      <w:pPr>
        <w:spacing w:after="130"/>
        <w:ind w:left="1440" w:right="0" w:firstLine="0"/>
      </w:pPr>
      <w:r>
        <w:t xml:space="preserve">Directors at the </w:t>
      </w:r>
      <w:proofErr w:type="spellStart"/>
      <w:r>
        <w:t>Okomfo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Hospital, Kumasi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Chairman, Public Lectures Committee, KNUST, Kumasi, 2012-2016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Vice-Dean, Faculty of Pharmacy and Pharmaceutical Sciences, 2012-14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Head, Department of Pharmacology, College of Health Sciences, 2006-2008; 2010-2012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Chairman, KNUST Procurement Committee 2009-2013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Member, KNUST Hospital Management Board, 2007-2014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Member, Governing Board of the Ghana Pharmacy Council, 2014-2017 </w:t>
      </w:r>
    </w:p>
    <w:p w:rsidR="007F32BB" w:rsidRDefault="009E4F28">
      <w:pPr>
        <w:numPr>
          <w:ilvl w:val="0"/>
          <w:numId w:val="4"/>
        </w:numPr>
        <w:spacing w:after="85"/>
        <w:ind w:right="0" w:hanging="360"/>
      </w:pPr>
      <w:r>
        <w:t xml:space="preserve">Member, Governing Board of </w:t>
      </w:r>
      <w:r w:rsidR="008C3188">
        <w:t xml:space="preserve">Pharmaceutical Society of Ghana (2014-2017)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Council Member &amp; NCTE Representative, </w:t>
      </w:r>
      <w:proofErr w:type="spellStart"/>
      <w:r>
        <w:t>Agogo</w:t>
      </w:r>
      <w:proofErr w:type="spellEnd"/>
      <w:r>
        <w:t xml:space="preserve"> Presbyterian College of Education, </w:t>
      </w:r>
      <w:proofErr w:type="spellStart"/>
      <w:r>
        <w:t>Agogo</w:t>
      </w:r>
      <w:proofErr w:type="spellEnd"/>
      <w:r>
        <w:t xml:space="preserve">, 2010-2017 </w:t>
      </w:r>
    </w:p>
    <w:p w:rsidR="007F32BB" w:rsidRDefault="008C3188">
      <w:pPr>
        <w:numPr>
          <w:ilvl w:val="0"/>
          <w:numId w:val="4"/>
        </w:numPr>
        <w:spacing w:after="86"/>
        <w:ind w:right="0" w:hanging="360"/>
      </w:pPr>
      <w:r>
        <w:t xml:space="preserve">Executive Member, St Louis Senior Secondary School, 2010-2015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Chairperson, Scientific Committee of the Pharmaceutical Society of Ghana, 2009-2014 </w:t>
      </w:r>
    </w:p>
    <w:p w:rsidR="007F32BB" w:rsidRDefault="008C3188">
      <w:pPr>
        <w:numPr>
          <w:ilvl w:val="0"/>
          <w:numId w:val="4"/>
        </w:numPr>
        <w:ind w:right="0" w:hanging="360"/>
      </w:pPr>
      <w:r>
        <w:t xml:space="preserve">Council member, Centre for Plant Medicine Research, </w:t>
      </w:r>
      <w:proofErr w:type="spellStart"/>
      <w:r>
        <w:t>Mampong</w:t>
      </w:r>
      <w:proofErr w:type="spellEnd"/>
      <w:r>
        <w:t xml:space="preserve"> </w:t>
      </w:r>
      <w:proofErr w:type="spellStart"/>
      <w:r>
        <w:t>Akwapim</w:t>
      </w:r>
      <w:proofErr w:type="spellEnd"/>
      <w:r>
        <w:t xml:space="preserve">, 2014-2017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Chairman, Research Committee, Centre for Plant Medicine Research, </w:t>
      </w:r>
      <w:proofErr w:type="spellStart"/>
      <w:r>
        <w:t>Mampong</w:t>
      </w:r>
      <w:proofErr w:type="spellEnd"/>
      <w:r>
        <w:t xml:space="preserve"> </w:t>
      </w:r>
      <w:proofErr w:type="spellStart"/>
      <w:r>
        <w:t>Akwapim</w:t>
      </w:r>
      <w:proofErr w:type="spellEnd"/>
      <w:r>
        <w:t xml:space="preserve"> 2014-2016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Member, Strategic Planning Development committee of the Pharmaceutical Society of Ghana 2015-2017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External Examiner in Pharmacology and Toxicology, Department of Medical Laboratory Technology, University of Cape Coast, 2011-2013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External Examiner in Pharmacology and Toxicology, School of Veterinary Medicine, University of Ghana, 2011- 2017 </w:t>
      </w:r>
    </w:p>
    <w:p w:rsidR="007F32BB" w:rsidRDefault="008C3188">
      <w:pPr>
        <w:numPr>
          <w:ilvl w:val="0"/>
          <w:numId w:val="4"/>
        </w:numPr>
        <w:spacing w:after="181"/>
        <w:ind w:right="0" w:hanging="360"/>
      </w:pPr>
      <w:r>
        <w:t xml:space="preserve">Chairperson, Education and Training Committee, Pharmacy Council, Ghana, 2014-2017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Member, Food and Drug Board’s Technical Advisory Committee (TAC) on Clinical Trials, 2008-2016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Lecturer, Coordinated Applied Sciences programme (CAPS) of the Ghana College of Physicians for training Specialist Physicians, 2007-2012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Resource Person, continuing Education for Practicing Pharmacists, 2006-2016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Chairman, Pharmaceutical society of Ghana Scientific subcommittee, 20062016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Foundation Fellow/ Resource Person, Ghana College of Pharmacists (2012date)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Examiner, Ghana professional Qualifying Examination for Pharmacists 2014date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Toxicology Expert, Technical advisory Committee of the FDA on clinical trials (2007-2015)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 xml:space="preserve">Member, Serious Adverse Event (SAE) Review committee of the Food and Drugs Board, 2007-2015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Vice-President, West Africa Society Pharmacology 2013-Date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Reviewer, Journal of Science and Technology, Ghana Journal of Science, Journal of </w:t>
      </w:r>
      <w:proofErr w:type="spellStart"/>
      <w:r>
        <w:t>Ethnopharmacology</w:t>
      </w:r>
      <w:proofErr w:type="spellEnd"/>
      <w:r>
        <w:t xml:space="preserve">, Journal of Toxicology and Environmental Health Sciences, International Journal of Pharmacology </w:t>
      </w:r>
    </w:p>
    <w:p w:rsidR="007F32BB" w:rsidRDefault="008C3188">
      <w:pPr>
        <w:numPr>
          <w:ilvl w:val="0"/>
          <w:numId w:val="4"/>
        </w:numPr>
        <w:spacing w:after="133"/>
        <w:ind w:right="0" w:hanging="360"/>
      </w:pPr>
      <w:r>
        <w:t xml:space="preserve">Fellow/Resource Person, Lecturer, West African Postgraduate College of Pharmacists, 2006-date </w:t>
      </w:r>
    </w:p>
    <w:p w:rsidR="007F32BB" w:rsidRDefault="008C3188">
      <w:pPr>
        <w:numPr>
          <w:ilvl w:val="0"/>
          <w:numId w:val="4"/>
        </w:numPr>
        <w:spacing w:after="134"/>
        <w:ind w:right="0" w:hanging="360"/>
      </w:pPr>
      <w:r>
        <w:t>West African Health Organization (WAHO)</w:t>
      </w:r>
      <w:r>
        <w:rPr>
          <w:b/>
        </w:rPr>
        <w:t xml:space="preserve"> </w:t>
      </w:r>
      <w:r>
        <w:t xml:space="preserve">Expert on Traditional and Herbal Medicine. 2011 to date </w:t>
      </w:r>
    </w:p>
    <w:p w:rsidR="007F32BB" w:rsidRDefault="008C3188">
      <w:pPr>
        <w:numPr>
          <w:ilvl w:val="0"/>
          <w:numId w:val="4"/>
        </w:numPr>
        <w:spacing w:after="84"/>
        <w:ind w:right="0" w:hanging="360"/>
      </w:pPr>
      <w:r>
        <w:t xml:space="preserve">Consultant Toxicologist, West African Herbal Pharmacopoeia, 2011-date </w:t>
      </w:r>
    </w:p>
    <w:p w:rsidR="005D194E" w:rsidRPr="00AC7FA6" w:rsidRDefault="008C3188" w:rsidP="00AC7FA6">
      <w:pPr>
        <w:numPr>
          <w:ilvl w:val="0"/>
          <w:numId w:val="4"/>
        </w:numPr>
        <w:spacing w:after="110"/>
        <w:ind w:right="0" w:hanging="360"/>
      </w:pPr>
      <w:r>
        <w:t xml:space="preserve">Consultant &amp; Advisor, Local Organizing Committee for the 2016 West Africa Pharmacology Society conference </w:t>
      </w:r>
    </w:p>
    <w:p w:rsidR="005D194E" w:rsidRDefault="005D194E">
      <w:pPr>
        <w:spacing w:after="0" w:line="259" w:lineRule="auto"/>
        <w:ind w:left="0" w:right="0" w:firstLine="0"/>
        <w:jc w:val="left"/>
      </w:pP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color w:val="0070C0"/>
          <w:sz w:val="28"/>
        </w:rPr>
        <w:t xml:space="preserve"> </w:t>
      </w:r>
    </w:p>
    <w:p w:rsidR="007F32BB" w:rsidRDefault="008C3188">
      <w:pPr>
        <w:pStyle w:val="Heading1"/>
        <w:ind w:left="-5"/>
      </w:pPr>
      <w:r>
        <w:t xml:space="preserve"> R</w:t>
      </w:r>
      <w:r w:rsidR="009E4F28">
        <w:t xml:space="preserve">esearch or Projects Undertaken </w:t>
      </w:r>
      <w:r w:rsidR="005D194E">
        <w:t>previously</w:t>
      </w:r>
    </w:p>
    <w:p w:rsidR="009E4F28" w:rsidRDefault="009E4F28">
      <w:pPr>
        <w:ind w:left="0" w:right="0" w:firstLine="0"/>
        <w:rPr>
          <w:sz w:val="28"/>
        </w:rPr>
      </w:pPr>
    </w:p>
    <w:p w:rsidR="007F32BB" w:rsidRDefault="009E4F28">
      <w:pPr>
        <w:ind w:left="0" w:right="0" w:firstLine="0"/>
      </w:pPr>
      <w:r>
        <w:rPr>
          <w:sz w:val="28"/>
        </w:rPr>
        <w:t>My r</w:t>
      </w:r>
      <w:r w:rsidR="008C3188">
        <w:t xml:space="preserve">esearch has focused on both </w:t>
      </w:r>
      <w:r w:rsidR="008C3188">
        <w:rPr>
          <w:i/>
        </w:rPr>
        <w:t>in vitro</w:t>
      </w:r>
      <w:r w:rsidR="008C3188">
        <w:t xml:space="preserve"> and </w:t>
      </w:r>
      <w:r w:rsidR="008C3188">
        <w:rPr>
          <w:i/>
        </w:rPr>
        <w:t>in vivo models</w:t>
      </w:r>
      <w:r w:rsidR="008C3188">
        <w:t xml:space="preserve">: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F32BB" w:rsidRDefault="008C3188">
      <w:pPr>
        <w:spacing w:after="39" w:line="358" w:lineRule="auto"/>
        <w:ind w:left="730" w:right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Evaluation and assessment of the efficacy and potential toxicity/ safety of medicinal plants used traditionally for the treatment of diseases of common occurrence in Ghana and the West African region. Research undertaken over the period (2011-2016) include: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F32BB" w:rsidRDefault="008C3188">
      <w:pPr>
        <w:numPr>
          <w:ilvl w:val="0"/>
          <w:numId w:val="5"/>
        </w:numPr>
        <w:spacing w:after="129"/>
        <w:ind w:right="0" w:hanging="360"/>
      </w:pPr>
      <w:r>
        <w:t xml:space="preserve">Protective effects of </w:t>
      </w:r>
      <w:r>
        <w:rPr>
          <w:i/>
        </w:rPr>
        <w:t xml:space="preserve">Terminalia </w:t>
      </w:r>
      <w:proofErr w:type="spellStart"/>
      <w:r>
        <w:rPr>
          <w:i/>
        </w:rPr>
        <w:t>ivorensis</w:t>
      </w:r>
      <w:proofErr w:type="spellEnd"/>
      <w:r>
        <w:t xml:space="preserve"> on renal and hepatic damage </w:t>
      </w:r>
    </w:p>
    <w:p w:rsidR="007F32BB" w:rsidRDefault="008C3188">
      <w:pPr>
        <w:numPr>
          <w:ilvl w:val="0"/>
          <w:numId w:val="5"/>
        </w:numPr>
        <w:spacing w:after="127"/>
        <w:ind w:right="0" w:hanging="360"/>
      </w:pPr>
      <w:r>
        <w:t xml:space="preserve">Safety assessment on locally used medicinal plants </w:t>
      </w:r>
    </w:p>
    <w:p w:rsidR="007F32BB" w:rsidRDefault="008C3188">
      <w:pPr>
        <w:numPr>
          <w:ilvl w:val="0"/>
          <w:numId w:val="5"/>
        </w:numPr>
        <w:spacing w:after="129"/>
        <w:ind w:right="0" w:hanging="360"/>
      </w:pPr>
      <w:r>
        <w:t xml:space="preserve">Effects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sangunolents</w:t>
      </w:r>
      <w:proofErr w:type="spellEnd"/>
      <w:r>
        <w:t xml:space="preserve"> and </w:t>
      </w:r>
      <w:proofErr w:type="spellStart"/>
      <w:r>
        <w:t>cryptolepine</w:t>
      </w:r>
      <w:proofErr w:type="spellEnd"/>
      <w:r>
        <w:t xml:space="preserve"> on reproduction in rodents </w:t>
      </w:r>
    </w:p>
    <w:p w:rsidR="007F32BB" w:rsidRDefault="008C3188">
      <w:pPr>
        <w:numPr>
          <w:ilvl w:val="0"/>
          <w:numId w:val="5"/>
        </w:numPr>
        <w:spacing w:line="356" w:lineRule="auto"/>
        <w:ind w:right="0" w:hanging="360"/>
      </w:pPr>
      <w:r>
        <w:t xml:space="preserve">Protective effects of </w:t>
      </w:r>
      <w:proofErr w:type="spellStart"/>
      <w:r>
        <w:rPr>
          <w:i/>
        </w:rPr>
        <w:t>Spathodea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campanulata</w:t>
      </w:r>
      <w:proofErr w:type="spellEnd"/>
      <w:r>
        <w:t xml:space="preserve"> on acetaminophen and carbon tetrachloride induced liver damage in rodents </w:t>
      </w:r>
    </w:p>
    <w:p w:rsidR="007F32BB" w:rsidRDefault="008C3188">
      <w:pPr>
        <w:numPr>
          <w:ilvl w:val="0"/>
          <w:numId w:val="5"/>
        </w:numPr>
        <w:spacing w:line="356" w:lineRule="auto"/>
        <w:ind w:right="0" w:hanging="360"/>
      </w:pPr>
      <w:r>
        <w:t xml:space="preserve">Effects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t xml:space="preserve"> seed extracts on reproductive and developmental toxicity in rodents </w:t>
      </w:r>
    </w:p>
    <w:p w:rsidR="007F32BB" w:rsidRDefault="008C3188">
      <w:pPr>
        <w:numPr>
          <w:ilvl w:val="0"/>
          <w:numId w:val="5"/>
        </w:numPr>
        <w:spacing w:after="127"/>
        <w:ind w:right="0" w:hanging="360"/>
      </w:pPr>
      <w:r>
        <w:t xml:space="preserve">Effects of </w:t>
      </w:r>
      <w:proofErr w:type="spellStart"/>
      <w:r>
        <w:rPr>
          <w:i/>
        </w:rPr>
        <w:t>Carica</w:t>
      </w:r>
      <w:proofErr w:type="spellEnd"/>
      <w:r>
        <w:rPr>
          <w:i/>
        </w:rPr>
        <w:t xml:space="preserve"> papaya </w:t>
      </w:r>
      <w:r>
        <w:t xml:space="preserve">leaf extract on fertility and hepatic </w:t>
      </w:r>
      <w:proofErr w:type="spellStart"/>
      <w:r>
        <w:t>damamge</w:t>
      </w:r>
      <w:proofErr w:type="spellEnd"/>
      <w:r>
        <w:t xml:space="preserve"> in rodents</w:t>
      </w:r>
      <w:r>
        <w:rPr>
          <w:i/>
        </w:rPr>
        <w:t xml:space="preserve"> </w:t>
      </w:r>
    </w:p>
    <w:p w:rsidR="007F32BB" w:rsidRDefault="008C3188">
      <w:pPr>
        <w:numPr>
          <w:ilvl w:val="0"/>
          <w:numId w:val="5"/>
        </w:numPr>
        <w:spacing w:line="358" w:lineRule="auto"/>
        <w:ind w:right="0" w:hanging="360"/>
      </w:pPr>
      <w:r>
        <w:t>Anti-inflammatory and antipyretic actions of  selected locally used medicinal plants</w:t>
      </w:r>
      <w:r>
        <w:rPr>
          <w:i/>
        </w:rPr>
        <w:t xml:space="preserve"> </w:t>
      </w:r>
    </w:p>
    <w:p w:rsidR="005D194E" w:rsidRPr="005D194E" w:rsidRDefault="008C3188">
      <w:pPr>
        <w:numPr>
          <w:ilvl w:val="0"/>
          <w:numId w:val="5"/>
        </w:numPr>
        <w:spacing w:line="346" w:lineRule="auto"/>
        <w:ind w:right="0" w:hanging="360"/>
      </w:pPr>
      <w:r>
        <w:t xml:space="preserve">Evaluation of potential of the potential of combination therapy of </w:t>
      </w:r>
      <w:proofErr w:type="spellStart"/>
      <w:r>
        <w:t>cryptolepine</w:t>
      </w:r>
      <w:proofErr w:type="spellEnd"/>
      <w:r>
        <w:t xml:space="preserve"> and the </w:t>
      </w:r>
      <w:proofErr w:type="spellStart"/>
      <w:r>
        <w:t>artemisinins</w:t>
      </w:r>
      <w:proofErr w:type="spellEnd"/>
      <w:r>
        <w:t xml:space="preserve"> in the management uncomplicated malaria</w:t>
      </w:r>
      <w:r>
        <w:rPr>
          <w:i/>
        </w:rPr>
        <w:t xml:space="preserve"> </w:t>
      </w:r>
    </w:p>
    <w:p w:rsidR="005D194E" w:rsidRDefault="005D194E" w:rsidP="005D194E">
      <w:pPr>
        <w:spacing w:line="346" w:lineRule="auto"/>
        <w:ind w:left="1080" w:right="0" w:firstLine="0"/>
      </w:pPr>
    </w:p>
    <w:p w:rsidR="005D194E" w:rsidRDefault="005D194E" w:rsidP="005D194E">
      <w:pPr>
        <w:pStyle w:val="Heading1"/>
        <w:tabs>
          <w:tab w:val="left" w:pos="2712"/>
        </w:tabs>
        <w:ind w:left="0" w:firstLine="0"/>
      </w:pPr>
      <w:r>
        <w:t xml:space="preserve">Current </w:t>
      </w:r>
      <w:r w:rsidRPr="00E20BA9">
        <w:t>Research Activities</w:t>
      </w:r>
      <w:r>
        <w:tab/>
      </w:r>
    </w:p>
    <w:p w:rsidR="005D194E" w:rsidRDefault="005D194E" w:rsidP="009E4F28">
      <w:pPr>
        <w:spacing w:after="0" w:line="360" w:lineRule="auto"/>
      </w:pPr>
      <w:r>
        <w:t xml:space="preserve">1. The potential of </w:t>
      </w:r>
      <w:proofErr w:type="spellStart"/>
      <w:r>
        <w:t>Cryptolepis</w:t>
      </w:r>
      <w:proofErr w:type="spellEnd"/>
      <w:r>
        <w:t xml:space="preserve"> as a wound healing agent.</w:t>
      </w:r>
    </w:p>
    <w:p w:rsidR="005D194E" w:rsidRDefault="005D194E" w:rsidP="009E4F28">
      <w:pPr>
        <w:spacing w:after="0" w:line="360" w:lineRule="auto"/>
      </w:pPr>
      <w:r>
        <w:t xml:space="preserve">2. Effect of </w:t>
      </w:r>
      <w:proofErr w:type="spellStart"/>
      <w:r>
        <w:t>Ivermectin</w:t>
      </w:r>
      <w:proofErr w:type="spellEnd"/>
      <w:r>
        <w:t xml:space="preserve"> on hepatic damage induced by carbon tetrachloride.</w:t>
      </w:r>
    </w:p>
    <w:p w:rsidR="005D194E" w:rsidRDefault="005D194E" w:rsidP="009E4F28">
      <w:pPr>
        <w:spacing w:after="0" w:line="360" w:lineRule="auto"/>
      </w:pPr>
      <w:r>
        <w:t>3. Pharmacotherapy of infertility in Ghana.</w:t>
      </w:r>
    </w:p>
    <w:p w:rsidR="005D194E" w:rsidRDefault="005D194E" w:rsidP="009E4F28">
      <w:pPr>
        <w:spacing w:after="0" w:line="360" w:lineRule="auto"/>
      </w:pPr>
      <w:r>
        <w:t xml:space="preserve">4. Safety of </w:t>
      </w:r>
      <w:proofErr w:type="spellStart"/>
      <w:r>
        <w:t>anglo</w:t>
      </w:r>
      <w:proofErr w:type="spellEnd"/>
      <w:r>
        <w:t>-sedatives used at the intensive care unit (ICU) of  KATH.</w:t>
      </w:r>
    </w:p>
    <w:p w:rsidR="005D194E" w:rsidRDefault="005D194E" w:rsidP="009E4F28">
      <w:pPr>
        <w:spacing w:after="0" w:line="360" w:lineRule="auto"/>
      </w:pPr>
      <w:r>
        <w:t xml:space="preserve">5. </w:t>
      </w:r>
      <w:proofErr w:type="spellStart"/>
      <w:r>
        <w:t>Hepato</w:t>
      </w:r>
      <w:proofErr w:type="spellEnd"/>
      <w:r>
        <w:t xml:space="preserve">-protective and </w:t>
      </w:r>
      <w:proofErr w:type="spellStart"/>
      <w:r>
        <w:t>reno</w:t>
      </w:r>
      <w:proofErr w:type="spellEnd"/>
      <w:r>
        <w:t xml:space="preserve">-protective activity of </w:t>
      </w:r>
      <w:proofErr w:type="spellStart"/>
      <w:r w:rsidRPr="003C5343">
        <w:rPr>
          <w:i/>
        </w:rPr>
        <w:t>Brillantasia</w:t>
      </w:r>
      <w:proofErr w:type="spellEnd"/>
      <w:r w:rsidRPr="003C5343">
        <w:rPr>
          <w:i/>
        </w:rPr>
        <w:t xml:space="preserve"> </w:t>
      </w:r>
      <w:proofErr w:type="spellStart"/>
      <w:r w:rsidRPr="003C5343">
        <w:rPr>
          <w:i/>
        </w:rPr>
        <w:t>nitens</w:t>
      </w:r>
      <w:proofErr w:type="spellEnd"/>
      <w:r>
        <w:t xml:space="preserve"> in murine mode</w:t>
      </w:r>
    </w:p>
    <w:p w:rsidR="005D194E" w:rsidRDefault="005D194E" w:rsidP="009E4F28">
      <w:pPr>
        <w:spacing w:after="0" w:line="360" w:lineRule="auto"/>
        <w:rPr>
          <w:b/>
        </w:rPr>
      </w:pPr>
      <w:r>
        <w:t xml:space="preserve">6. Potential benefits of </w:t>
      </w:r>
      <w:proofErr w:type="spellStart"/>
      <w:r>
        <w:t>cryptolepis</w:t>
      </w:r>
      <w:proofErr w:type="spellEnd"/>
      <w:r>
        <w:t xml:space="preserve"> in Covid-19 patients</w:t>
      </w:r>
    </w:p>
    <w:p w:rsidR="00AC7FA6" w:rsidRDefault="00AC7FA6" w:rsidP="009E4F28">
      <w:pPr>
        <w:spacing w:after="0" w:line="360" w:lineRule="auto"/>
        <w:ind w:left="0" w:right="0" w:firstLine="0"/>
        <w:rPr>
          <w:b/>
          <w:color w:val="0070C0"/>
          <w:sz w:val="28"/>
        </w:rPr>
      </w:pPr>
    </w:p>
    <w:p w:rsidR="009E4F28" w:rsidRDefault="009E4F28" w:rsidP="005D194E">
      <w:pPr>
        <w:spacing w:line="346" w:lineRule="auto"/>
        <w:ind w:right="0"/>
        <w:rPr>
          <w:b/>
          <w:color w:val="0070C0"/>
          <w:sz w:val="28"/>
        </w:rPr>
      </w:pPr>
    </w:p>
    <w:p w:rsidR="009E4F28" w:rsidRDefault="009E4F28" w:rsidP="005D194E">
      <w:pPr>
        <w:spacing w:line="346" w:lineRule="auto"/>
        <w:ind w:right="0"/>
        <w:rPr>
          <w:b/>
          <w:color w:val="0070C0"/>
          <w:sz w:val="28"/>
        </w:rPr>
      </w:pPr>
    </w:p>
    <w:p w:rsidR="007F32BB" w:rsidRDefault="008C3188" w:rsidP="005D194E">
      <w:pPr>
        <w:spacing w:line="346" w:lineRule="auto"/>
        <w:ind w:right="0"/>
      </w:pPr>
      <w:r>
        <w:rPr>
          <w:b/>
          <w:color w:val="0070C0"/>
          <w:sz w:val="28"/>
        </w:rPr>
        <w:t xml:space="preserve">Selected conferences and workshops Attended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CD8" w:rsidRDefault="00275CD8">
      <w:pPr>
        <w:numPr>
          <w:ilvl w:val="0"/>
          <w:numId w:val="6"/>
        </w:numPr>
        <w:ind w:right="0"/>
      </w:pPr>
      <w:r>
        <w:t xml:space="preserve">Between </w:t>
      </w:r>
      <w:r w:rsidR="002D2A77">
        <w:t>2014-2016,</w:t>
      </w:r>
      <w:r>
        <w:t xml:space="preserve"> I attended several local and international conferences as </w:t>
      </w:r>
      <w:r w:rsidR="002D2A77">
        <w:t xml:space="preserve">the </w:t>
      </w:r>
      <w:r>
        <w:t>Dean on behalf of the Faculty of Pharmacy and Pharmaceutical Sciences, KNU</w:t>
      </w:r>
      <w:r w:rsidR="002D2A77">
        <w:t>ST including the International Federation of Pharmacists A</w:t>
      </w:r>
      <w:r>
        <w:t xml:space="preserve">nnual </w:t>
      </w:r>
      <w:r w:rsidR="002D2A77">
        <w:t>Conference in 2015 and 2016</w:t>
      </w:r>
      <w:r>
        <w:t>.</w:t>
      </w:r>
    </w:p>
    <w:p w:rsidR="002D2A77" w:rsidRDefault="002D2A77" w:rsidP="002D2A77">
      <w:pPr>
        <w:ind w:right="0"/>
      </w:pPr>
    </w:p>
    <w:p w:rsidR="002D2A77" w:rsidRDefault="002D2A77" w:rsidP="002D2A77">
      <w:pPr>
        <w:pStyle w:val="ListParagraph"/>
        <w:numPr>
          <w:ilvl w:val="0"/>
          <w:numId w:val="6"/>
        </w:numPr>
        <w:ind w:right="0"/>
      </w:pPr>
      <w:r>
        <w:t>As a Pro Vice-Chancellor, I represented the Vice Chancellor at high profile local and international conferences and workshops n USA, Malaysia, United Kingdom, India, Morocco and Germany between 2016 and 2018.</w:t>
      </w:r>
    </w:p>
    <w:p w:rsidR="00275CD8" w:rsidRDefault="00275CD8" w:rsidP="00275CD8">
      <w:pPr>
        <w:ind w:left="730" w:right="0" w:firstLine="0"/>
      </w:pPr>
    </w:p>
    <w:p w:rsidR="007F32BB" w:rsidRDefault="008C3188">
      <w:pPr>
        <w:numPr>
          <w:ilvl w:val="0"/>
          <w:numId w:val="6"/>
        </w:numPr>
        <w:ind w:right="0"/>
      </w:pPr>
      <w:r>
        <w:t>European Congress of Tropical Medicine and International Health, Basel, 6-10 September 2015. Poster entitled ‘</w:t>
      </w:r>
      <w:r>
        <w:rPr>
          <w:i/>
        </w:rPr>
        <w:t xml:space="preserve">In vitro metabolic profile of the antimalarial compound </w:t>
      </w:r>
      <w:proofErr w:type="spellStart"/>
      <w:r>
        <w:rPr>
          <w:i/>
        </w:rPr>
        <w:t>cryptolepine</w:t>
      </w:r>
      <w:proofErr w:type="spellEnd"/>
      <w:r>
        <w:rPr>
          <w:i/>
        </w:rPr>
        <w:t xml:space="preserve"> in human and rat.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38</w:t>
      </w:r>
      <w:r>
        <w:rPr>
          <w:vertAlign w:val="superscript"/>
        </w:rPr>
        <w:t>th</w:t>
      </w:r>
      <w:r>
        <w:t xml:space="preserve"> West Africa Society of Pharmacology Annual Conference, 18-22 October, 2015, University of Ile Ife, Osun State, Nigeria.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36</w:t>
      </w:r>
      <w:r>
        <w:rPr>
          <w:vertAlign w:val="superscript"/>
        </w:rPr>
        <w:t>th</w:t>
      </w:r>
      <w:r>
        <w:t xml:space="preserve"> West Africa Society of Pharmacology Annual Conference, 12-16 August, 2011, Kwame Nkrumah University of Science and Technology, Kumasi, Ghana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The 10</w:t>
      </w:r>
      <w:r>
        <w:rPr>
          <w:vertAlign w:val="superscript"/>
        </w:rPr>
        <w:t>th</w:t>
      </w:r>
      <w:r>
        <w:t xml:space="preserve"> Commonwealth Pharmacists Association Scientific Conference, 3-7 August, 2009. National Theatre, Accra, Ghana</w:t>
      </w:r>
      <w:r>
        <w:rPr>
          <w:i/>
        </w:rPr>
        <w:t xml:space="preserve">. </w:t>
      </w:r>
      <w:r>
        <w:t>Presented a poster entitled ‘</w:t>
      </w:r>
      <w:r>
        <w:rPr>
          <w:i/>
        </w:rPr>
        <w:t xml:space="preserve">Herbal Medicines: are they absolutely safe? The case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 xml:space="preserve"> on reproduction in mice’.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21</w:t>
      </w:r>
      <w:r>
        <w:rPr>
          <w:vertAlign w:val="superscript"/>
        </w:rPr>
        <w:t>ST</w:t>
      </w:r>
      <w:r>
        <w:t xml:space="preserve"> Annual General Meeting Scientific Symposium of the  West African </w:t>
      </w:r>
    </w:p>
    <w:p w:rsidR="007F32BB" w:rsidRDefault="008C3188">
      <w:pPr>
        <w:ind w:left="720" w:right="0" w:firstLine="0"/>
      </w:pPr>
      <w:r>
        <w:t xml:space="preserve">Postgraduate College of Pharmacists, March 2009, Ghana College of Physicians and Surgeons, Accra, Ghana.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Curriculum Review/Development Workshop for Heads of Department, April 2008, KCCR Seminar Room, KNUST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spacing w:after="0" w:line="247" w:lineRule="auto"/>
        <w:ind w:right="0"/>
      </w:pPr>
      <w:r>
        <w:t xml:space="preserve">West Africa Regional Technical Resource Centre for Pharmaceutical  Management </w:t>
      </w:r>
      <w:r>
        <w:rPr>
          <w:sz w:val="19"/>
        </w:rPr>
        <w:t xml:space="preserve"> </w:t>
      </w:r>
      <w:r>
        <w:t xml:space="preserve">(W/RTRC) Workshop organized by MSH in collaboration with USAID, March 2008, La Palm Beach Hotel, Accra.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spacing w:after="0" w:line="247" w:lineRule="auto"/>
        <w:ind w:right="0"/>
      </w:pPr>
      <w:r>
        <w:t xml:space="preserve">International Workshop on online scholarly Publishing,-Strengthening Publishing in Africa, Assessing the potential of online systems. 24-25 November, 2006, KNUST Kumasi, Ghana.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2006, Western Africa Network of Natural Product Research Scientists (WANPRESS), Second Scientific Meeting, August 1-5, 2006, Elmina, Ghana.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2003 British Toxicology Annual Congress, Heriot Watt University, Edinburgh. Presented a poster </w:t>
      </w:r>
      <w:proofErr w:type="spellStart"/>
      <w:r>
        <w:t>entiltled</w:t>
      </w:r>
      <w:proofErr w:type="spellEnd"/>
      <w:r>
        <w:t xml:space="preserve"> ‘</w:t>
      </w:r>
      <w:proofErr w:type="spellStart"/>
      <w:r>
        <w:rPr>
          <w:i/>
        </w:rPr>
        <w:t>Cryptolepine</w:t>
      </w:r>
      <w:proofErr w:type="spellEnd"/>
      <w:r>
        <w:rPr>
          <w:i/>
        </w:rPr>
        <w:t xml:space="preserve"> the anti-malarial alkaloid induces G1arrest and cytotoxicity in human </w:t>
      </w:r>
      <w:proofErr w:type="spellStart"/>
      <w:r>
        <w:rPr>
          <w:i/>
        </w:rPr>
        <w:t>hepatoma</w:t>
      </w:r>
      <w:proofErr w:type="spellEnd"/>
      <w:r>
        <w:rPr>
          <w:i/>
        </w:rPr>
        <w:t xml:space="preserve"> HepG2 cells’ </w:t>
      </w:r>
    </w:p>
    <w:p w:rsidR="007F32BB" w:rsidRDefault="008C3188">
      <w:pPr>
        <w:spacing w:after="0" w:line="259" w:lineRule="auto"/>
        <w:ind w:left="0" w:right="303" w:firstLine="0"/>
        <w:jc w:val="center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2003 94</w:t>
      </w:r>
      <w:r>
        <w:rPr>
          <w:vertAlign w:val="superscript"/>
        </w:rPr>
        <w:t>th</w:t>
      </w:r>
      <w:r>
        <w:t xml:space="preserve"> Annual Meeting of the American Assoc. of Cancer Research, Washington Convention Centre, USA. Presented a poster entitled ‘</w:t>
      </w:r>
      <w:r>
        <w:rPr>
          <w:i/>
        </w:rPr>
        <w:t xml:space="preserve">The plant alkaloid </w:t>
      </w:r>
      <w:proofErr w:type="spellStart"/>
      <w:r>
        <w:rPr>
          <w:i/>
        </w:rPr>
        <w:t>cryptolepine</w:t>
      </w:r>
      <w:proofErr w:type="spellEnd"/>
      <w:r>
        <w:rPr>
          <w:i/>
        </w:rPr>
        <w:t xml:space="preserve"> induces G1-arrest and apoptotic cell death in human </w:t>
      </w:r>
      <w:proofErr w:type="spellStart"/>
      <w:r>
        <w:rPr>
          <w:i/>
        </w:rPr>
        <w:t>lymphoblastoid</w:t>
      </w:r>
      <w:proofErr w:type="spellEnd"/>
      <w:r>
        <w:rPr>
          <w:i/>
        </w:rPr>
        <w:t xml:space="preserve"> MCL-5 cells’.</w:t>
      </w:r>
      <w:r>
        <w:t xml:space="preserve"> </w:t>
      </w:r>
    </w:p>
    <w:p w:rsidR="007F32BB" w:rsidRDefault="008C3188">
      <w:pPr>
        <w:spacing w:after="0" w:line="259" w:lineRule="auto"/>
        <w:ind w:left="0" w:right="303" w:firstLine="0"/>
        <w:jc w:val="center"/>
      </w:pPr>
      <w:r>
        <w:rPr>
          <w:i/>
        </w:rP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2003 Workshop on proposal writing and South Kensington Campus, Imperial College London. </w:t>
      </w:r>
    </w:p>
    <w:p w:rsidR="007F32BB" w:rsidRDefault="008C3188">
      <w:pPr>
        <w:spacing w:after="0" w:line="259" w:lineRule="auto"/>
        <w:ind w:left="0" w:right="303" w:firstLine="0"/>
        <w:jc w:val="center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Workshop on Science and Integrity, 2003, South Kensington Campus, Imperial College; London.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British Toxicology Special meeting on Herbal Medicines, 2003, </w:t>
      </w:r>
      <w:r>
        <w:rPr>
          <w:i/>
        </w:rPr>
        <w:t xml:space="preserve">Herbal medicine: </w:t>
      </w:r>
      <w:proofErr w:type="spellStart"/>
      <w:r>
        <w:rPr>
          <w:i/>
        </w:rPr>
        <w:t>Worts</w:t>
      </w:r>
      <w:proofErr w:type="spellEnd"/>
      <w:r>
        <w:rPr>
          <w:i/>
        </w:rPr>
        <w:t xml:space="preserve"> &amp; All</w:t>
      </w:r>
      <w:r>
        <w:t xml:space="preserve">, London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 xml:space="preserve">Annual Congress of the British Toxicology Society, 2002 university of </w:t>
      </w:r>
      <w:proofErr w:type="spellStart"/>
      <w:r>
        <w:t>Keele</w:t>
      </w:r>
      <w:proofErr w:type="spellEnd"/>
      <w:r>
        <w:t xml:space="preserve">, </w:t>
      </w:r>
    </w:p>
    <w:p w:rsidR="007F32BB" w:rsidRDefault="008C3188">
      <w:pPr>
        <w:spacing w:after="0" w:line="249" w:lineRule="auto"/>
        <w:ind w:left="730" w:right="0" w:hanging="10"/>
      </w:pPr>
      <w:r>
        <w:t>England. Presented a poster entitled</w:t>
      </w:r>
      <w:r>
        <w:rPr>
          <w:i/>
        </w:rPr>
        <w:t xml:space="preserve"> ‘The aqueous extract of C. 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>, a West African herbal medicine, is cytotoxic</w:t>
      </w:r>
      <w:r>
        <w:t xml:space="preserve">.’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spacing w:after="0" w:line="249" w:lineRule="auto"/>
        <w:ind w:right="0"/>
      </w:pPr>
      <w:r>
        <w:t>European Toxicology Society Congress, EUROTOX 2002, Granada, Spain. Presented a poster entitled</w:t>
      </w:r>
      <w:r>
        <w:rPr>
          <w:i/>
        </w:rPr>
        <w:t xml:space="preserve"> ‘The potential anti-cancer treatment, extract of C.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 xml:space="preserve"> is potently cytotoxic yet poorly genotoxic</w:t>
      </w:r>
      <w:r>
        <w:t xml:space="preserve">.’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6"/>
        </w:numPr>
        <w:ind w:right="0"/>
      </w:pPr>
      <w:r>
        <w:t>2000 European  Toxicology Society Congress, 2000 (</w:t>
      </w:r>
      <w:r>
        <w:rPr>
          <w:sz w:val="20"/>
        </w:rPr>
        <w:t>EUROTOX 2000</w:t>
      </w:r>
      <w:r>
        <w:t xml:space="preserve">), Imperial College, South Kensington, London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spacing w:after="9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70C0"/>
        </w:rPr>
        <w:t xml:space="preserve">Research Links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7"/>
        </w:numPr>
        <w:ind w:right="0"/>
      </w:pPr>
      <w:r>
        <w:t xml:space="preserve">Metabolism and Pharmacokinetic Unit, Novartis Institute of Biomedical Research, </w:t>
      </w:r>
      <w:proofErr w:type="spellStart"/>
      <w:r>
        <w:t>Novatis</w:t>
      </w:r>
      <w:proofErr w:type="spellEnd"/>
      <w:r>
        <w:t xml:space="preserve"> Pharma, AG, Basel, Switzerland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7"/>
        </w:numPr>
        <w:ind w:right="0"/>
      </w:pPr>
      <w:r>
        <w:t xml:space="preserve">Research collaboration with the Molecular Toxicology Unit, Division of Biomedical Sciences, Imperial College London.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7"/>
        </w:numPr>
        <w:ind w:right="0"/>
      </w:pPr>
      <w:r>
        <w:t xml:space="preserve">Research links with the Centre for Scientific Research into Plant Medicine, </w:t>
      </w:r>
    </w:p>
    <w:p w:rsidR="007F32BB" w:rsidRDefault="008C3188">
      <w:pPr>
        <w:ind w:left="720" w:right="0" w:firstLine="0"/>
      </w:pPr>
      <w:proofErr w:type="spellStart"/>
      <w:r>
        <w:t>Mampong-Akwapim</w:t>
      </w:r>
      <w:proofErr w:type="spellEnd"/>
      <w:r>
        <w:t xml:space="preserve">, Ghana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7"/>
        </w:numPr>
        <w:ind w:right="0"/>
      </w:pPr>
      <w:r>
        <w:t xml:space="preserve">Animal Research Institute (CSIR) on a project-Herbal Medicine in Livestock Development. My role is to assess the products for toxicity.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numPr>
          <w:ilvl w:val="0"/>
          <w:numId w:val="7"/>
        </w:numPr>
        <w:spacing w:after="33"/>
        <w:ind w:right="0"/>
      </w:pPr>
      <w:r>
        <w:t xml:space="preserve">Strong research links with the Molecular Medicine Department of the College of Health Sciences, KNUST.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C7FA6" w:rsidRDefault="00AC7FA6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AC7FA6" w:rsidRDefault="00AC7FA6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AC7FA6" w:rsidRDefault="00AC7FA6">
      <w:pPr>
        <w:spacing w:after="0" w:line="259" w:lineRule="auto"/>
        <w:ind w:left="0" w:right="0" w:firstLine="0"/>
        <w:jc w:val="left"/>
      </w:pPr>
    </w:p>
    <w:p w:rsidR="007F32BB" w:rsidRDefault="002220A5" w:rsidP="002220A5">
      <w:pPr>
        <w:pStyle w:val="Heading1"/>
        <w:ind w:left="-5"/>
      </w:pPr>
      <w:r>
        <w:t xml:space="preserve"> </w:t>
      </w:r>
      <w:r w:rsidR="008C3188">
        <w:t xml:space="preserve">PUBLICATIONS   </w:t>
      </w:r>
    </w:p>
    <w:p w:rsidR="007F32BB" w:rsidRDefault="008C3188">
      <w:pPr>
        <w:spacing w:after="0" w:line="259" w:lineRule="auto"/>
        <w:ind w:left="811" w:right="0" w:firstLine="0"/>
        <w:jc w:val="left"/>
      </w:pPr>
      <w:r>
        <w:t xml:space="preserve"> </w:t>
      </w:r>
    </w:p>
    <w:p w:rsidR="00DC2D26" w:rsidRPr="00DC2D26" w:rsidRDefault="001B30D4" w:rsidP="002220A5">
      <w:pPr>
        <w:pStyle w:val="ListParagraph"/>
        <w:numPr>
          <w:ilvl w:val="0"/>
          <w:numId w:val="11"/>
        </w:numPr>
        <w:spacing w:after="0" w:line="240" w:lineRule="auto"/>
        <w:ind w:left="714" w:right="0" w:hanging="357"/>
        <w:rPr>
          <w:szCs w:val="24"/>
        </w:rPr>
      </w:pPr>
      <w:r>
        <w:rPr>
          <w:caps/>
          <w:szCs w:val="24"/>
        </w:rPr>
        <w:t xml:space="preserve">Donkor, A.F., </w:t>
      </w:r>
      <w:r w:rsidR="00DC2D26" w:rsidRPr="00DC2D26">
        <w:rPr>
          <w:caps/>
          <w:szCs w:val="24"/>
        </w:rPr>
        <w:t>Mensah, K</w:t>
      </w:r>
      <w:r w:rsidR="00822794">
        <w:rPr>
          <w:caps/>
          <w:szCs w:val="24"/>
        </w:rPr>
        <w:t>.B.,  Ameyaw, E.O.,</w:t>
      </w:r>
      <w:r w:rsidR="00DC2D26" w:rsidRPr="00DC2D26">
        <w:rPr>
          <w:caps/>
          <w:szCs w:val="24"/>
        </w:rPr>
        <w:t xml:space="preserve"> Antwi, A.O., Kusi-Boadum,</w:t>
      </w:r>
      <w:r w:rsidR="00822794">
        <w:rPr>
          <w:caps/>
          <w:szCs w:val="24"/>
        </w:rPr>
        <w:t xml:space="preserve"> </w:t>
      </w:r>
      <w:r w:rsidR="00DC2D26" w:rsidRPr="00DC2D26">
        <w:rPr>
          <w:caps/>
          <w:szCs w:val="24"/>
        </w:rPr>
        <w:t xml:space="preserve">K.N.,  </w:t>
      </w:r>
      <w:r w:rsidR="00DC2D26" w:rsidRPr="00DC2D26">
        <w:rPr>
          <w:b/>
          <w:caps/>
          <w:szCs w:val="24"/>
        </w:rPr>
        <w:t xml:space="preserve">Ansah, </w:t>
      </w:r>
      <w:r w:rsidR="00DC2D26" w:rsidRPr="00DC2D26">
        <w:rPr>
          <w:b/>
          <w:caps/>
          <w:szCs w:val="24"/>
        </w:rPr>
        <w:tab/>
        <w:t>C.</w:t>
      </w:r>
      <w:r w:rsidR="00DC2D26" w:rsidRPr="00DC2D26">
        <w:rPr>
          <w:szCs w:val="24"/>
        </w:rPr>
        <w:t xml:space="preserve"> </w:t>
      </w:r>
      <w:r w:rsidR="00DC2D26" w:rsidRPr="00822794">
        <w:rPr>
          <w:b/>
          <w:szCs w:val="24"/>
        </w:rPr>
        <w:t>(2020).</w:t>
      </w:r>
      <w:r w:rsidR="00DC2D26">
        <w:rPr>
          <w:sz w:val="30"/>
          <w:szCs w:val="30"/>
        </w:rPr>
        <w:t xml:space="preserve"> </w:t>
      </w:r>
      <w:proofErr w:type="spellStart"/>
      <w:r w:rsidR="00DC2D26" w:rsidRPr="00DC2D26">
        <w:rPr>
          <w:szCs w:val="24"/>
        </w:rPr>
        <w:t>Antiplasmodial</w:t>
      </w:r>
      <w:proofErr w:type="spellEnd"/>
      <w:r w:rsidR="00DC2D26" w:rsidRPr="00DC2D26">
        <w:rPr>
          <w:szCs w:val="24"/>
        </w:rPr>
        <w:t xml:space="preserve"> and Antipyretic Activity and Safety Evaluation of</w:t>
      </w:r>
      <w:r w:rsidR="00822794">
        <w:rPr>
          <w:szCs w:val="24"/>
        </w:rPr>
        <w:t xml:space="preserve"> </w:t>
      </w:r>
      <w:r w:rsidR="00DC2D26" w:rsidRPr="00DC2D26">
        <w:rPr>
          <w:szCs w:val="24"/>
        </w:rPr>
        <w:t xml:space="preserve">the </w:t>
      </w:r>
      <w:proofErr w:type="spellStart"/>
      <w:r w:rsidR="00DC2D26" w:rsidRPr="00DC2D26">
        <w:rPr>
          <w:szCs w:val="24"/>
        </w:rPr>
        <w:t>Methanolic</w:t>
      </w:r>
      <w:proofErr w:type="spellEnd"/>
      <w:r w:rsidR="00DC2D26" w:rsidRPr="00DC2D26">
        <w:rPr>
          <w:szCs w:val="24"/>
        </w:rPr>
        <w:t xml:space="preserve"> Leaf Extract of</w:t>
      </w:r>
      <w:r w:rsidR="00DC2D26">
        <w:rPr>
          <w:szCs w:val="24"/>
        </w:rPr>
        <w:t xml:space="preserve"> </w:t>
      </w:r>
      <w:proofErr w:type="spellStart"/>
      <w:r w:rsidR="00DC2D26" w:rsidRPr="00DC2D26">
        <w:rPr>
          <w:i/>
          <w:szCs w:val="24"/>
        </w:rPr>
        <w:t>Murraya</w:t>
      </w:r>
      <w:proofErr w:type="spellEnd"/>
      <w:r w:rsidR="00DC2D26" w:rsidRPr="00DC2D26">
        <w:rPr>
          <w:i/>
          <w:szCs w:val="24"/>
        </w:rPr>
        <w:t xml:space="preserve"> exotica </w:t>
      </w:r>
      <w:r w:rsidR="00DC2D26" w:rsidRPr="00DC2D26">
        <w:rPr>
          <w:szCs w:val="24"/>
        </w:rPr>
        <w:t>(L.)</w:t>
      </w:r>
      <w:r w:rsidR="00DC2D26">
        <w:rPr>
          <w:szCs w:val="24"/>
        </w:rPr>
        <w:t xml:space="preserve"> </w:t>
      </w:r>
      <w:r w:rsidR="00DC2D26" w:rsidRPr="00DC2D26">
        <w:rPr>
          <w:i/>
          <w:szCs w:val="24"/>
        </w:rPr>
        <w:t>Journal of Parasitology Research</w:t>
      </w:r>
      <w:r w:rsidR="00DC2D26" w:rsidRPr="00DC2D26">
        <w:rPr>
          <w:szCs w:val="24"/>
        </w:rPr>
        <w:t>, Vol. 2020, Article ID 1308541, 8 pages, https://doi.org/10.1155/2020/1308541</w:t>
      </w:r>
    </w:p>
    <w:p w:rsidR="00DC2D26" w:rsidRPr="00DC2D26" w:rsidRDefault="00DC2D26" w:rsidP="00DC2D26">
      <w:pPr>
        <w:pStyle w:val="ListParagraph"/>
        <w:spacing w:after="0" w:line="240" w:lineRule="auto"/>
        <w:ind w:left="714" w:right="0" w:firstLine="0"/>
        <w:rPr>
          <w:szCs w:val="24"/>
        </w:rPr>
      </w:pPr>
    </w:p>
    <w:p w:rsidR="002220A5" w:rsidRPr="002220A5" w:rsidRDefault="002220A5" w:rsidP="002220A5">
      <w:pPr>
        <w:pStyle w:val="ListParagraph"/>
        <w:numPr>
          <w:ilvl w:val="0"/>
          <w:numId w:val="11"/>
        </w:numPr>
        <w:spacing w:after="0" w:line="240" w:lineRule="auto"/>
        <w:ind w:left="714" w:right="0" w:hanging="357"/>
        <w:rPr>
          <w:szCs w:val="24"/>
        </w:rPr>
      </w:pPr>
      <w:r w:rsidRPr="002220A5">
        <w:rPr>
          <w:caps/>
          <w:szCs w:val="24"/>
        </w:rPr>
        <w:t xml:space="preserve">Owusu, G., Obiri, D.D., Ainooson, G.K., Osafo, N., Antwi, A.O., Duduyemi, B.M.,   </w:t>
      </w:r>
      <w:r w:rsidRPr="002220A5">
        <w:rPr>
          <w:b/>
          <w:caps/>
          <w:szCs w:val="24"/>
        </w:rPr>
        <w:t>Ansah., C.</w:t>
      </w:r>
      <w:r w:rsidRPr="002220A5">
        <w:rPr>
          <w:b/>
          <w:szCs w:val="24"/>
        </w:rPr>
        <w:t xml:space="preserve"> (2020).</w:t>
      </w:r>
      <w:r w:rsidRPr="002220A5">
        <w:rPr>
          <w:szCs w:val="24"/>
        </w:rPr>
        <w:t xml:space="preserve">  Acetic Acid-Induced Ulcerative Colitis in Sprague Dawley Rats Is Suppressed by </w:t>
      </w:r>
      <w:proofErr w:type="spellStart"/>
      <w:r w:rsidRPr="002220A5">
        <w:rPr>
          <w:szCs w:val="24"/>
        </w:rPr>
        <w:t>Hydroethanolic</w:t>
      </w:r>
      <w:proofErr w:type="spellEnd"/>
      <w:r w:rsidRPr="002220A5">
        <w:rPr>
          <w:szCs w:val="24"/>
        </w:rPr>
        <w:t xml:space="preserve"> Extract of </w:t>
      </w:r>
      <w:proofErr w:type="spellStart"/>
      <w:r w:rsidRPr="002220A5">
        <w:rPr>
          <w:i/>
          <w:szCs w:val="24"/>
        </w:rPr>
        <w:t>Cordia</w:t>
      </w:r>
      <w:proofErr w:type="spellEnd"/>
      <w:r w:rsidRPr="002220A5">
        <w:rPr>
          <w:i/>
          <w:szCs w:val="24"/>
        </w:rPr>
        <w:t xml:space="preserve"> </w:t>
      </w:r>
      <w:proofErr w:type="spellStart"/>
      <w:r w:rsidRPr="002220A5">
        <w:rPr>
          <w:i/>
          <w:szCs w:val="24"/>
        </w:rPr>
        <w:t>vignei</w:t>
      </w:r>
      <w:proofErr w:type="spellEnd"/>
      <w:r w:rsidRPr="002220A5">
        <w:rPr>
          <w:szCs w:val="24"/>
        </w:rPr>
        <w:t xml:space="preserve"> Leaves through Reduced Serum Levels of TNF-αand IL-6. </w:t>
      </w:r>
      <w:r w:rsidRPr="002220A5">
        <w:rPr>
          <w:i/>
          <w:szCs w:val="24"/>
        </w:rPr>
        <w:t>International Journal of Chronic Diseases</w:t>
      </w:r>
      <w:r w:rsidRPr="002220A5">
        <w:rPr>
          <w:szCs w:val="24"/>
        </w:rPr>
        <w:t>. Vol. 2020, Article ID 8785497, 11 pages. https://doi.org/10.1155/2020/8785497</w:t>
      </w:r>
    </w:p>
    <w:p w:rsidR="002220A5" w:rsidRPr="002220A5" w:rsidRDefault="002220A5" w:rsidP="002220A5">
      <w:pPr>
        <w:pStyle w:val="ListParagraph"/>
        <w:spacing w:after="0" w:line="240" w:lineRule="auto"/>
        <w:rPr>
          <w:szCs w:val="24"/>
        </w:rPr>
      </w:pPr>
    </w:p>
    <w:p w:rsidR="002220A5" w:rsidRPr="002220A5" w:rsidRDefault="002220A5" w:rsidP="002220A5">
      <w:pPr>
        <w:pStyle w:val="ListParagraph"/>
        <w:rPr>
          <w:szCs w:val="24"/>
        </w:rPr>
      </w:pPr>
    </w:p>
    <w:p w:rsidR="002220A5" w:rsidRPr="002220A5" w:rsidRDefault="002220A5" w:rsidP="002220A5">
      <w:pPr>
        <w:pStyle w:val="ListParagraph"/>
        <w:numPr>
          <w:ilvl w:val="0"/>
          <w:numId w:val="11"/>
        </w:numPr>
        <w:spacing w:after="160" w:line="259" w:lineRule="auto"/>
        <w:ind w:right="0"/>
        <w:rPr>
          <w:szCs w:val="24"/>
        </w:rPr>
      </w:pPr>
      <w:r w:rsidRPr="002220A5">
        <w:rPr>
          <w:szCs w:val="24"/>
        </w:rPr>
        <w:t xml:space="preserve"> </w:t>
      </w:r>
      <w:r w:rsidRPr="002220A5">
        <w:rPr>
          <w:caps/>
          <w:szCs w:val="24"/>
        </w:rPr>
        <w:t xml:space="preserve">Adinortey, M.B., </w:t>
      </w:r>
      <w:r w:rsidRPr="002220A5">
        <w:rPr>
          <w:b/>
          <w:caps/>
          <w:szCs w:val="24"/>
        </w:rPr>
        <w:t>Ansah, C.</w:t>
      </w:r>
      <w:r w:rsidRPr="002220A5">
        <w:rPr>
          <w:caps/>
          <w:szCs w:val="24"/>
        </w:rPr>
        <w:t xml:space="preserve">, </w:t>
      </w:r>
      <w:r w:rsidRPr="002220A5">
        <w:rPr>
          <w:bCs/>
          <w:caps/>
          <w:szCs w:val="24"/>
        </w:rPr>
        <w:t>Aboagye</w:t>
      </w:r>
      <w:r w:rsidRPr="002220A5">
        <w:rPr>
          <w:caps/>
          <w:szCs w:val="24"/>
        </w:rPr>
        <w:t>, B., Sarfo, J.K., Martey, O.,  Nyarko, A.K</w:t>
      </w:r>
      <w:r w:rsidRPr="002220A5">
        <w:rPr>
          <w:szCs w:val="24"/>
        </w:rPr>
        <w:t xml:space="preserve"> </w:t>
      </w:r>
      <w:r w:rsidRPr="003600C0">
        <w:rPr>
          <w:b/>
          <w:szCs w:val="24"/>
        </w:rPr>
        <w:t>(2020)</w:t>
      </w:r>
      <w:r w:rsidRPr="002220A5">
        <w:rPr>
          <w:szCs w:val="24"/>
        </w:rPr>
        <w:t xml:space="preserve"> </w:t>
      </w:r>
      <w:r w:rsidRPr="002220A5">
        <w:rPr>
          <w:bCs/>
          <w:kern w:val="36"/>
          <w:szCs w:val="24"/>
        </w:rPr>
        <w:t xml:space="preserve">Flavonoid-Rich Extract of </w:t>
      </w:r>
      <w:proofErr w:type="spellStart"/>
      <w:r w:rsidRPr="002220A5">
        <w:rPr>
          <w:bCs/>
          <w:i/>
          <w:iCs/>
          <w:kern w:val="36"/>
          <w:szCs w:val="24"/>
        </w:rPr>
        <w:t>Dissotis</w:t>
      </w:r>
      <w:proofErr w:type="spellEnd"/>
      <w:r w:rsidRPr="002220A5">
        <w:rPr>
          <w:bCs/>
          <w:i/>
          <w:iCs/>
          <w:kern w:val="36"/>
          <w:szCs w:val="24"/>
        </w:rPr>
        <w:t xml:space="preserve"> </w:t>
      </w:r>
      <w:proofErr w:type="spellStart"/>
      <w:r w:rsidRPr="002220A5">
        <w:rPr>
          <w:bCs/>
          <w:i/>
          <w:iCs/>
          <w:kern w:val="36"/>
          <w:szCs w:val="24"/>
        </w:rPr>
        <w:t>rotundifolia</w:t>
      </w:r>
      <w:proofErr w:type="spellEnd"/>
      <w:r w:rsidRPr="002220A5">
        <w:rPr>
          <w:bCs/>
          <w:kern w:val="36"/>
          <w:szCs w:val="24"/>
        </w:rPr>
        <w:t xml:space="preserve"> Whole Plant Protects against Ethanol-Induced Gastric Mucosal. </w:t>
      </w:r>
      <w:r w:rsidRPr="002220A5">
        <w:rPr>
          <w:i/>
          <w:szCs w:val="24"/>
        </w:rPr>
        <w:t>Biochemistry Research International</w:t>
      </w:r>
      <w:r w:rsidRPr="002220A5">
        <w:rPr>
          <w:szCs w:val="24"/>
        </w:rPr>
        <w:t>, Vol. 2020, Article ID 7656127, 9 pages https://doi.org/10.1155/2020/7656127</w:t>
      </w:r>
    </w:p>
    <w:p w:rsidR="002220A5" w:rsidRPr="002220A5" w:rsidRDefault="002220A5" w:rsidP="002220A5">
      <w:pPr>
        <w:spacing w:after="0" w:line="240" w:lineRule="auto"/>
        <w:rPr>
          <w:b/>
          <w:bCs/>
          <w:szCs w:val="24"/>
        </w:rPr>
      </w:pPr>
      <w:r w:rsidRPr="002220A5">
        <w:rPr>
          <w:b/>
          <w:bCs/>
          <w:szCs w:val="24"/>
        </w:rPr>
        <w:t xml:space="preserve"> </w:t>
      </w:r>
    </w:p>
    <w:p w:rsidR="002220A5" w:rsidRPr="002220A5" w:rsidRDefault="002220A5" w:rsidP="002220A5">
      <w:pPr>
        <w:pStyle w:val="ListParagraph"/>
        <w:numPr>
          <w:ilvl w:val="0"/>
          <w:numId w:val="11"/>
        </w:numPr>
        <w:spacing w:after="160" w:line="259" w:lineRule="auto"/>
        <w:ind w:right="0"/>
        <w:rPr>
          <w:szCs w:val="24"/>
        </w:rPr>
      </w:pPr>
      <w:r w:rsidRPr="002220A5">
        <w:rPr>
          <w:caps/>
          <w:szCs w:val="24"/>
        </w:rPr>
        <w:t xml:space="preserve">Mensah, K.B., Benneh, C., Forkuo, A.D., </w:t>
      </w:r>
      <w:r w:rsidRPr="002220A5">
        <w:rPr>
          <w:b/>
          <w:caps/>
          <w:szCs w:val="24"/>
        </w:rPr>
        <w:t>Ansah, C.,</w:t>
      </w:r>
      <w:r w:rsidRPr="002220A5">
        <w:rPr>
          <w:szCs w:val="24"/>
        </w:rPr>
        <w:t xml:space="preserve"> </w:t>
      </w:r>
      <w:r w:rsidRPr="00BB054C">
        <w:rPr>
          <w:b/>
          <w:szCs w:val="24"/>
        </w:rPr>
        <w:t>(2019)</w:t>
      </w:r>
      <w:r w:rsidRPr="002220A5">
        <w:rPr>
          <w:szCs w:val="24"/>
        </w:rPr>
        <w:t xml:space="preserve"> </w:t>
      </w:r>
      <w:proofErr w:type="spellStart"/>
      <w:r w:rsidRPr="002220A5">
        <w:rPr>
          <w:szCs w:val="24"/>
        </w:rPr>
        <w:t>Cryptolepine</w:t>
      </w:r>
      <w:proofErr w:type="spellEnd"/>
      <w:r w:rsidRPr="002220A5">
        <w:rPr>
          <w:szCs w:val="24"/>
        </w:rPr>
        <w:t xml:space="preserve">, the Main Alkaloid of the Antimalarial </w:t>
      </w:r>
      <w:proofErr w:type="spellStart"/>
      <w:r w:rsidRPr="002220A5">
        <w:rPr>
          <w:szCs w:val="24"/>
        </w:rPr>
        <w:t>Cryptolepis</w:t>
      </w:r>
      <w:proofErr w:type="spellEnd"/>
      <w:r w:rsidRPr="002220A5">
        <w:rPr>
          <w:szCs w:val="24"/>
        </w:rPr>
        <w:t xml:space="preserve"> </w:t>
      </w:r>
      <w:proofErr w:type="spellStart"/>
      <w:r w:rsidRPr="002220A5">
        <w:rPr>
          <w:szCs w:val="24"/>
        </w:rPr>
        <w:t>sanguinolenta</w:t>
      </w:r>
      <w:proofErr w:type="spellEnd"/>
      <w:r w:rsidRPr="002220A5">
        <w:rPr>
          <w:szCs w:val="24"/>
        </w:rPr>
        <w:t>(</w:t>
      </w:r>
      <w:proofErr w:type="spellStart"/>
      <w:r w:rsidRPr="002220A5">
        <w:rPr>
          <w:szCs w:val="24"/>
        </w:rPr>
        <w:t>Lindl</w:t>
      </w:r>
      <w:proofErr w:type="spellEnd"/>
      <w:r w:rsidRPr="002220A5">
        <w:rPr>
          <w:szCs w:val="24"/>
        </w:rPr>
        <w:t xml:space="preserve">.) </w:t>
      </w:r>
      <w:proofErr w:type="spellStart"/>
      <w:r w:rsidRPr="002220A5">
        <w:rPr>
          <w:szCs w:val="24"/>
        </w:rPr>
        <w:t>Schlechter</w:t>
      </w:r>
      <w:proofErr w:type="spellEnd"/>
      <w:r w:rsidRPr="002220A5">
        <w:rPr>
          <w:szCs w:val="24"/>
        </w:rPr>
        <w:t xml:space="preserve">, Induces Malformations in Zebrafish Embryos. </w:t>
      </w:r>
      <w:r w:rsidRPr="002220A5">
        <w:rPr>
          <w:i/>
          <w:szCs w:val="24"/>
        </w:rPr>
        <w:t xml:space="preserve">Biochemistry Research International </w:t>
      </w:r>
      <w:r w:rsidRPr="002220A5">
        <w:rPr>
          <w:szCs w:val="24"/>
        </w:rPr>
        <w:t xml:space="preserve">Vol. 2019, Article ID 7076986, 7 pages </w:t>
      </w:r>
      <w:hyperlink r:id="rId7" w:history="1">
        <w:r w:rsidRPr="002220A5">
          <w:rPr>
            <w:rStyle w:val="Hyperlink"/>
            <w:color w:val="auto"/>
            <w:szCs w:val="24"/>
          </w:rPr>
          <w:t>https://doi.org/10.1155/2019/7076986</w:t>
        </w:r>
      </w:hyperlink>
    </w:p>
    <w:p w:rsidR="002220A5" w:rsidRPr="002220A5" w:rsidRDefault="002220A5" w:rsidP="002220A5">
      <w:pPr>
        <w:pStyle w:val="ListParagraph"/>
        <w:rPr>
          <w:szCs w:val="24"/>
        </w:rPr>
      </w:pPr>
    </w:p>
    <w:p w:rsidR="002220A5" w:rsidRPr="002220A5" w:rsidRDefault="002220A5" w:rsidP="002220A5">
      <w:pPr>
        <w:pStyle w:val="ListParagraph"/>
        <w:numPr>
          <w:ilvl w:val="0"/>
          <w:numId w:val="11"/>
        </w:numPr>
        <w:spacing w:after="160" w:line="259" w:lineRule="auto"/>
        <w:ind w:right="0"/>
        <w:jc w:val="left"/>
        <w:rPr>
          <w:szCs w:val="24"/>
        </w:rPr>
      </w:pPr>
      <w:r w:rsidRPr="002220A5">
        <w:rPr>
          <w:caps/>
          <w:szCs w:val="24"/>
        </w:rPr>
        <w:t xml:space="preserve">Arhin, S.M., Mensah,  K.B., Agbeno, E., Badii, V.S., </w:t>
      </w:r>
      <w:r w:rsidRPr="002220A5">
        <w:rPr>
          <w:b/>
          <w:caps/>
          <w:szCs w:val="24"/>
        </w:rPr>
        <w:t>Ansah, C.,</w:t>
      </w:r>
      <w:r w:rsidRPr="002220A5">
        <w:rPr>
          <w:szCs w:val="24"/>
        </w:rPr>
        <w:t xml:space="preserve"> </w:t>
      </w:r>
      <w:r w:rsidRPr="00BB054C">
        <w:rPr>
          <w:b/>
          <w:szCs w:val="24"/>
        </w:rPr>
        <w:t>(2019).</w:t>
      </w:r>
      <w:r w:rsidRPr="002220A5">
        <w:rPr>
          <w:szCs w:val="24"/>
        </w:rPr>
        <w:t xml:space="preserve">  Pharmacotherapy of infertility in Ghana: Retrospective Study at the Cape Coast Teaching Hospital.  Journal of Pharmaceutical Policy and Practice (2019) 12:  (28) 1-10  </w:t>
      </w:r>
      <w:hyperlink r:id="rId8" w:history="1">
        <w:r w:rsidRPr="002220A5">
          <w:rPr>
            <w:rStyle w:val="Hyperlink"/>
            <w:color w:val="auto"/>
            <w:szCs w:val="24"/>
          </w:rPr>
          <w:t>https://doi.org/10.1186/s40545-019-0191-0</w:t>
        </w:r>
      </w:hyperlink>
    </w:p>
    <w:p w:rsidR="002220A5" w:rsidRPr="002220A5" w:rsidRDefault="002220A5" w:rsidP="002220A5">
      <w:pPr>
        <w:pStyle w:val="ListParagraph"/>
        <w:rPr>
          <w:szCs w:val="24"/>
        </w:rPr>
      </w:pPr>
    </w:p>
    <w:p w:rsidR="002220A5" w:rsidRPr="002220A5" w:rsidRDefault="002220A5" w:rsidP="002220A5">
      <w:pPr>
        <w:ind w:left="0" w:firstLine="0"/>
        <w:rPr>
          <w:bCs/>
          <w:szCs w:val="24"/>
        </w:rPr>
      </w:pPr>
    </w:p>
    <w:p w:rsidR="002220A5" w:rsidRPr="002220A5" w:rsidRDefault="002220A5" w:rsidP="002220A5">
      <w:pPr>
        <w:pStyle w:val="ListParagraph"/>
        <w:numPr>
          <w:ilvl w:val="0"/>
          <w:numId w:val="11"/>
        </w:numPr>
        <w:spacing w:after="160" w:line="259" w:lineRule="auto"/>
        <w:ind w:right="0"/>
        <w:rPr>
          <w:sz w:val="22"/>
        </w:rPr>
      </w:pPr>
      <w:r w:rsidRPr="002220A5">
        <w:rPr>
          <w:bCs/>
          <w:caps/>
          <w:szCs w:val="24"/>
        </w:rPr>
        <w:t>Adinortey, M.B</w:t>
      </w:r>
      <w:r w:rsidRPr="002220A5">
        <w:rPr>
          <w:b/>
          <w:bCs/>
          <w:caps/>
          <w:szCs w:val="24"/>
        </w:rPr>
        <w:t>.</w:t>
      </w:r>
      <w:r w:rsidRPr="002220A5">
        <w:rPr>
          <w:caps/>
          <w:szCs w:val="24"/>
        </w:rPr>
        <w:t xml:space="preserve">, </w:t>
      </w:r>
      <w:r w:rsidRPr="002220A5">
        <w:rPr>
          <w:b/>
          <w:caps/>
          <w:szCs w:val="24"/>
        </w:rPr>
        <w:t>Ansah, C.,</w:t>
      </w:r>
      <w:r w:rsidRPr="002220A5">
        <w:rPr>
          <w:caps/>
          <w:szCs w:val="24"/>
        </w:rPr>
        <w:t xml:space="preserve"> </w:t>
      </w:r>
      <w:r w:rsidRPr="002220A5">
        <w:rPr>
          <w:caps/>
          <w:szCs w:val="24"/>
          <w:vertAlign w:val="superscript"/>
        </w:rPr>
        <w:t xml:space="preserve"> </w:t>
      </w:r>
      <w:r w:rsidRPr="002220A5">
        <w:rPr>
          <w:caps/>
          <w:szCs w:val="24"/>
        </w:rPr>
        <w:t xml:space="preserve"> Adinortey, C.A., Bockarie, A.S., Morna, M.T., Damian H. Amewowor, D.H</w:t>
      </w:r>
      <w:r w:rsidRPr="002220A5">
        <w:rPr>
          <w:szCs w:val="24"/>
          <w:vertAlign w:val="superscript"/>
        </w:rPr>
        <w:t xml:space="preserve"> </w:t>
      </w:r>
      <w:r w:rsidRPr="002220A5">
        <w:rPr>
          <w:szCs w:val="24"/>
        </w:rPr>
        <w:t>(</w:t>
      </w:r>
      <w:r w:rsidRPr="00BB054C">
        <w:rPr>
          <w:b/>
          <w:szCs w:val="24"/>
        </w:rPr>
        <w:t>2018).</w:t>
      </w:r>
      <w:r w:rsidRPr="002220A5">
        <w:rPr>
          <w:szCs w:val="24"/>
        </w:rPr>
        <w:t xml:space="preserve"> </w:t>
      </w:r>
      <w:r w:rsidRPr="002220A5">
        <w:rPr>
          <w:bCs/>
          <w:kern w:val="36"/>
          <w:szCs w:val="24"/>
        </w:rPr>
        <w:t>Isolation of</w:t>
      </w:r>
      <w:r w:rsidRPr="002220A5">
        <w:rPr>
          <w:bCs/>
          <w:i/>
          <w:iCs/>
          <w:kern w:val="36"/>
          <w:szCs w:val="24"/>
        </w:rPr>
        <w:t xml:space="preserve"> Helicobacter pylori</w:t>
      </w:r>
      <w:r w:rsidRPr="002220A5">
        <w:rPr>
          <w:bCs/>
          <w:kern w:val="36"/>
          <w:szCs w:val="24"/>
        </w:rPr>
        <w:t xml:space="preserve"> from Gastric Biopsy of Dyspeptic Patients in Ghana and</w:t>
      </w:r>
      <w:r w:rsidRPr="002220A5">
        <w:rPr>
          <w:bCs/>
          <w:i/>
          <w:iCs/>
          <w:kern w:val="36"/>
          <w:szCs w:val="24"/>
        </w:rPr>
        <w:t xml:space="preserve"> In Vitro</w:t>
      </w:r>
      <w:r w:rsidRPr="002220A5">
        <w:rPr>
          <w:bCs/>
          <w:kern w:val="36"/>
          <w:szCs w:val="24"/>
        </w:rPr>
        <w:t xml:space="preserve"> Preliminary Assessment of the Effect of</w:t>
      </w:r>
      <w:r w:rsidRPr="002220A5">
        <w:rPr>
          <w:bCs/>
          <w:i/>
          <w:iCs/>
          <w:kern w:val="36"/>
          <w:szCs w:val="24"/>
        </w:rPr>
        <w:t xml:space="preserve"> </w:t>
      </w:r>
      <w:proofErr w:type="spellStart"/>
      <w:r w:rsidRPr="002220A5">
        <w:rPr>
          <w:bCs/>
          <w:i/>
          <w:iCs/>
          <w:kern w:val="36"/>
          <w:szCs w:val="24"/>
        </w:rPr>
        <w:t>Dissotis</w:t>
      </w:r>
      <w:proofErr w:type="spellEnd"/>
      <w:r w:rsidRPr="002220A5">
        <w:rPr>
          <w:bCs/>
          <w:i/>
          <w:iCs/>
          <w:kern w:val="36"/>
          <w:szCs w:val="24"/>
        </w:rPr>
        <w:t xml:space="preserve"> </w:t>
      </w:r>
      <w:proofErr w:type="spellStart"/>
      <w:r w:rsidRPr="002220A5">
        <w:rPr>
          <w:bCs/>
          <w:i/>
          <w:iCs/>
          <w:kern w:val="36"/>
          <w:szCs w:val="24"/>
        </w:rPr>
        <w:t>rotundifolia</w:t>
      </w:r>
      <w:proofErr w:type="spellEnd"/>
      <w:r w:rsidRPr="002220A5">
        <w:rPr>
          <w:bCs/>
          <w:kern w:val="36"/>
          <w:szCs w:val="24"/>
        </w:rPr>
        <w:t xml:space="preserve"> Extract on Its Growth. </w:t>
      </w:r>
      <w:r w:rsidRPr="002220A5">
        <w:rPr>
          <w:i/>
          <w:szCs w:val="24"/>
        </w:rPr>
        <w:t>Journal of Tropical Medicine</w:t>
      </w:r>
      <w:r w:rsidRPr="002220A5">
        <w:rPr>
          <w:szCs w:val="24"/>
        </w:rPr>
        <w:t>. Vol.  2018, Article ID 8071081, 6 pages. https://doi.org/10.1155/2018/8071081</w:t>
      </w:r>
    </w:p>
    <w:p w:rsidR="002220A5" w:rsidRDefault="002220A5" w:rsidP="002220A5">
      <w:pPr>
        <w:spacing w:after="0" w:line="259" w:lineRule="auto"/>
        <w:ind w:left="856" w:right="0" w:firstLine="0"/>
      </w:pPr>
    </w:p>
    <w:p w:rsidR="007F32BB" w:rsidRDefault="008C3188" w:rsidP="002220A5">
      <w:pPr>
        <w:pStyle w:val="ListParagraph"/>
        <w:numPr>
          <w:ilvl w:val="0"/>
          <w:numId w:val="11"/>
        </w:numPr>
        <w:spacing w:after="0" w:line="259" w:lineRule="auto"/>
        <w:ind w:right="0"/>
      </w:pPr>
      <w:r>
        <w:t xml:space="preserve">ADINORTEY MB, </w:t>
      </w:r>
      <w:r w:rsidRPr="002220A5">
        <w:rPr>
          <w:b/>
        </w:rPr>
        <w:t>ANSAH C,</w:t>
      </w:r>
      <w:r>
        <w:t xml:space="preserve"> WEREMFO A, ADINORTEY CA, ADUKPO GE, </w:t>
      </w:r>
    </w:p>
    <w:p w:rsidR="007F32BB" w:rsidRDefault="008C3188">
      <w:pPr>
        <w:spacing w:after="171" w:line="247" w:lineRule="auto"/>
        <w:ind w:left="811" w:right="0" w:firstLine="0"/>
        <w:jc w:val="left"/>
      </w:pPr>
      <w:r>
        <w:t xml:space="preserve">AMEYAW EO, NYARKO AK. </w:t>
      </w:r>
      <w:r w:rsidRPr="00BB054C">
        <w:rPr>
          <w:b/>
        </w:rPr>
        <w:t>(2018)</w:t>
      </w:r>
      <w:r>
        <w:t xml:space="preserve"> DNA Damage Protecting Activity and Antioxidant Potential of </w:t>
      </w:r>
      <w:proofErr w:type="spellStart"/>
      <w:r>
        <w:rPr>
          <w:i/>
        </w:rPr>
        <w:t>Launaea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taraxacifolia</w:t>
      </w:r>
      <w:proofErr w:type="spellEnd"/>
      <w:r>
        <w:t xml:space="preserve"> Leaves Extract. </w:t>
      </w:r>
      <w:r>
        <w:rPr>
          <w:i/>
        </w:rPr>
        <w:t>Journal of  Natural Science, Biology and  Medicine</w:t>
      </w:r>
      <w:r>
        <w:t xml:space="preserve"> 9:6-13. 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811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ADINORTEY MB, </w:t>
      </w:r>
      <w:r>
        <w:rPr>
          <w:b/>
        </w:rPr>
        <w:t>ANSAH C,</w:t>
      </w:r>
      <w:r>
        <w:t xml:space="preserve"> ADINORTEY CA, MCGIBONEY J, NYARKO A. </w:t>
      </w:r>
    </w:p>
    <w:p w:rsidR="007F32BB" w:rsidRDefault="008C3188">
      <w:pPr>
        <w:spacing w:after="170" w:line="247" w:lineRule="auto"/>
        <w:ind w:left="811" w:right="0" w:firstLine="0"/>
        <w:jc w:val="left"/>
      </w:pPr>
      <w:r w:rsidRPr="00BB054C">
        <w:rPr>
          <w:b/>
        </w:rPr>
        <w:t>(2018)</w:t>
      </w:r>
      <w:r>
        <w:t xml:space="preserve">. </w:t>
      </w:r>
      <w:r>
        <w:rPr>
          <w:i/>
        </w:rPr>
        <w:t>In vitro</w:t>
      </w:r>
      <w:r>
        <w:t xml:space="preserve"> H</w:t>
      </w:r>
      <w:r>
        <w:rPr>
          <w:vertAlign w:val="superscript"/>
        </w:rPr>
        <w:t>+</w:t>
      </w:r>
      <w:r>
        <w:t>/K</w:t>
      </w:r>
      <w:r>
        <w:rPr>
          <w:vertAlign w:val="superscript"/>
        </w:rPr>
        <w:t>+</w:t>
      </w:r>
      <w:r>
        <w:t xml:space="preserve">-ATPase Inhibition, Antiradical Effects of a Flavonoid-rich Fraction of </w:t>
      </w:r>
      <w:proofErr w:type="spellStart"/>
      <w:r>
        <w:rPr>
          <w:i/>
        </w:rPr>
        <w:t>Dissotis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rotundifolia</w:t>
      </w:r>
      <w:proofErr w:type="spellEnd"/>
      <w:r>
        <w:t xml:space="preserve">, and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  <w:r>
        <w:t xml:space="preserve"> PASS Prediction of its Isolated Compounds. </w:t>
      </w:r>
      <w:r>
        <w:rPr>
          <w:i/>
        </w:rPr>
        <w:t>Journal of  Natural Science, Biology and  Medicine</w:t>
      </w:r>
      <w:r>
        <w:t xml:space="preserve"> 9:47-53.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BB054C">
      <w:pPr>
        <w:numPr>
          <w:ilvl w:val="0"/>
          <w:numId w:val="11"/>
        </w:numPr>
        <w:spacing w:after="0" w:line="247" w:lineRule="auto"/>
        <w:ind w:right="0"/>
      </w:pPr>
      <w:r w:rsidRPr="00BB054C">
        <w:rPr>
          <w:caps/>
        </w:rPr>
        <w:t xml:space="preserve">Forkuo A.D, </w:t>
      </w:r>
      <w:r w:rsidRPr="00BB054C">
        <w:rPr>
          <w:b/>
          <w:caps/>
        </w:rPr>
        <w:t>Ansah C</w:t>
      </w:r>
      <w:r w:rsidRPr="00BB054C">
        <w:rPr>
          <w:caps/>
        </w:rPr>
        <w:t>, Pearson D, Gertsch W, Cirello A, Amaral A, Spear J, Wright CW, Rynn C. (2017)</w:t>
      </w:r>
      <w:r>
        <w:t xml:space="preserve">. Identification of </w:t>
      </w:r>
      <w:proofErr w:type="spellStart"/>
      <w:r>
        <w:t>cryptolepine</w:t>
      </w:r>
      <w:proofErr w:type="spellEnd"/>
      <w:r>
        <w:t xml:space="preserve"> metabolites in rat and human hepatocytes and metabolism and pharmacokinetics of </w:t>
      </w:r>
      <w:proofErr w:type="spellStart"/>
      <w:r>
        <w:t>cryptolepine</w:t>
      </w:r>
      <w:proofErr w:type="spellEnd"/>
      <w:r>
        <w:t xml:space="preserve"> in Sprague Dawley rats. BMC Pharmacology and Toxicology 18:84 </w:t>
      </w:r>
    </w:p>
    <w:p w:rsidR="007F32BB" w:rsidRDefault="008C3188">
      <w:pPr>
        <w:spacing w:after="0" w:line="259" w:lineRule="auto"/>
        <w:ind w:left="811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7" w:lineRule="auto"/>
        <w:ind w:right="0"/>
      </w:pPr>
      <w:r w:rsidRPr="00BB054C">
        <w:rPr>
          <w:caps/>
        </w:rPr>
        <w:t>Forkuo A.D, Ansah C, Mensah K.B, Annan K, Gyan B, Theron A, Mancama D and Wright CW.</w:t>
      </w:r>
      <w:r>
        <w:t xml:space="preserve"> </w:t>
      </w:r>
      <w:r w:rsidR="00BB054C">
        <w:t xml:space="preserve">(2017) </w:t>
      </w:r>
      <w:r>
        <w:t xml:space="preserve">In vitro anti‑malarial interaction and </w:t>
      </w:r>
      <w:proofErr w:type="spellStart"/>
      <w:r>
        <w:t>gametocytocidal</w:t>
      </w:r>
      <w:proofErr w:type="spellEnd"/>
      <w:r>
        <w:t xml:space="preserve"> activity</w:t>
      </w:r>
      <w:r w:rsidR="00BB054C">
        <w:t xml:space="preserve"> of </w:t>
      </w:r>
      <w:proofErr w:type="spellStart"/>
      <w:r w:rsidR="00BB054C">
        <w:t>cryptolepine</w:t>
      </w:r>
      <w:proofErr w:type="spellEnd"/>
      <w:r w:rsidR="00BB054C">
        <w:t>. Malar J.</w:t>
      </w:r>
      <w:r>
        <w:t xml:space="preserve"> 16:496 </w:t>
      </w:r>
    </w:p>
    <w:p w:rsidR="007F32BB" w:rsidRDefault="008C3188" w:rsidP="00275CD8">
      <w:pPr>
        <w:spacing w:after="0" w:line="259" w:lineRule="auto"/>
        <w:ind w:left="811" w:right="0" w:firstLine="0"/>
        <w:jc w:val="left"/>
      </w:pPr>
      <w:r>
        <w:t xml:space="preserve"> </w:t>
      </w:r>
      <w:r w:rsidRPr="00BB054C">
        <w:rPr>
          <w:caps/>
        </w:rPr>
        <w:t xml:space="preserve">Forkuo A.D, </w:t>
      </w:r>
      <w:r w:rsidRPr="00BB054C">
        <w:rPr>
          <w:b/>
          <w:caps/>
        </w:rPr>
        <w:t>Ansah C,</w:t>
      </w:r>
      <w:r w:rsidRPr="00BB054C">
        <w:rPr>
          <w:caps/>
        </w:rPr>
        <w:t xml:space="preserve"> Mensah K.B, Boampong J.N, A</w:t>
      </w:r>
      <w:r w:rsidR="00F61463">
        <w:rPr>
          <w:caps/>
        </w:rPr>
        <w:t xml:space="preserve">meyaw E.O, Gyan B.A, Arku A.T, </w:t>
      </w:r>
      <w:r w:rsidRPr="00BB054C">
        <w:rPr>
          <w:caps/>
        </w:rPr>
        <w:t xml:space="preserve">Ofori M.F. </w:t>
      </w:r>
      <w:r>
        <w:t xml:space="preserve">Synergistic anti-malarial action of </w:t>
      </w:r>
      <w:proofErr w:type="spellStart"/>
      <w:r>
        <w:t>cryptolepine</w:t>
      </w:r>
      <w:proofErr w:type="spellEnd"/>
      <w:r>
        <w:t xml:space="preserve"> and </w:t>
      </w:r>
      <w:proofErr w:type="spellStart"/>
      <w:r>
        <w:t>artemisinins</w:t>
      </w:r>
      <w:proofErr w:type="spellEnd"/>
      <w:r>
        <w:t xml:space="preserve">. Mal J. 2016 15:89              DOI: 10.1186/s12936-016-1137-5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7" w:lineRule="auto"/>
        <w:ind w:right="0"/>
      </w:pPr>
      <w:r>
        <w:t xml:space="preserve">KUTSIENU, L.E., </w:t>
      </w:r>
      <w:r>
        <w:rPr>
          <w:b/>
        </w:rPr>
        <w:t>ANSAH, C.</w:t>
      </w:r>
      <w:r>
        <w:t xml:space="preserve">, ADINORTEY, M.B. (2017) Toxicological evaluation  and protective effect of the </w:t>
      </w:r>
      <w:proofErr w:type="spellStart"/>
      <w:r>
        <w:t>ethanolic</w:t>
      </w:r>
      <w:proofErr w:type="spellEnd"/>
      <w:r>
        <w:t xml:space="preserve"> extract of </w:t>
      </w:r>
      <w:proofErr w:type="spellStart"/>
      <w:r>
        <w:rPr>
          <w:i/>
        </w:rPr>
        <w:t>Launaea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taraxacifolia</w:t>
      </w:r>
      <w:r>
        <w:t>on</w:t>
      </w:r>
      <w:proofErr w:type="spellEnd"/>
      <w:r>
        <w:t xml:space="preserve"> gentamicin-induced renal damage. </w:t>
      </w:r>
      <w:r>
        <w:rPr>
          <w:i/>
        </w:rPr>
        <w:t>Asian Pacific Journal of Tropical Biomedicine</w:t>
      </w:r>
      <w:r>
        <w:t xml:space="preserve"> 7 </w:t>
      </w:r>
    </w:p>
    <w:p w:rsidR="007F32BB" w:rsidRDefault="008C3188">
      <w:pPr>
        <w:ind w:left="811" w:right="0" w:firstLine="0"/>
      </w:pPr>
      <w:r>
        <w:t xml:space="preserve">(7): 640-646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line="357" w:lineRule="auto"/>
        <w:ind w:right="0"/>
      </w:pPr>
      <w:r>
        <w:rPr>
          <w:b/>
        </w:rPr>
        <w:t xml:space="preserve">ANSAH,  C.,  </w:t>
      </w:r>
      <w:r>
        <w:t>ADINORTEY, M.B.,   ASIEDU-LARBI, J., ABOAGYE, B.,</w:t>
      </w:r>
      <w:r>
        <w:rPr>
          <w:b/>
        </w:rPr>
        <w:t xml:space="preserve">  </w:t>
      </w:r>
      <w:r>
        <w:t xml:space="preserve">ASANTE, D.,  NYARKO, A.K. (2016) </w:t>
      </w:r>
      <w:r>
        <w:rPr>
          <w:i/>
        </w:rPr>
        <w:t xml:space="preserve">In vivo </w:t>
      </w:r>
      <w:r>
        <w:t xml:space="preserve">assessment of the toxic potential of </w:t>
      </w:r>
      <w:proofErr w:type="spellStart"/>
      <w:r>
        <w:rPr>
          <w:i/>
        </w:rPr>
        <w:t>Dissotis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rotundifolia</w:t>
      </w:r>
      <w:proofErr w:type="spellEnd"/>
      <w:r>
        <w:rPr>
          <w:i/>
        </w:rPr>
        <w:t xml:space="preserve"> </w:t>
      </w:r>
      <w:r>
        <w:t xml:space="preserve">whole plant extract in Sprague-Dawley Rats. </w:t>
      </w:r>
      <w:r>
        <w:rPr>
          <w:i/>
        </w:rPr>
        <w:t xml:space="preserve">Asian Pacific Journal of Tropical Biomedicine </w:t>
      </w:r>
      <w:r>
        <w:t xml:space="preserve">6(7): 930-935 </w:t>
      </w:r>
    </w:p>
    <w:p w:rsidR="007F32BB" w:rsidRDefault="008C3188">
      <w:pPr>
        <w:spacing w:after="286" w:line="259" w:lineRule="auto"/>
        <w:ind w:left="1080" w:right="0" w:firstLine="0"/>
        <w:jc w:val="left"/>
      </w:pPr>
      <w:r>
        <w:rPr>
          <w:b/>
          <w:i/>
          <w:sz w:val="16"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line="367" w:lineRule="auto"/>
        <w:ind w:right="0"/>
      </w:pPr>
      <w:r>
        <w:rPr>
          <w:b/>
        </w:rPr>
        <w:t>ANSAH, C.,</w:t>
      </w:r>
      <w:r>
        <w:t xml:space="preserve">  MOOMIN, A., MENSAH,  K , B. (2016). </w:t>
      </w:r>
      <w:r>
        <w:rPr>
          <w:i/>
        </w:rPr>
        <w:t xml:space="preserve">Terminalia </w:t>
      </w:r>
      <w:proofErr w:type="spellStart"/>
      <w:r>
        <w:rPr>
          <w:i/>
        </w:rPr>
        <w:t>ivorensis</w:t>
      </w:r>
      <w:proofErr w:type="spellEnd"/>
      <w:r>
        <w:t xml:space="preserve"> A. </w:t>
      </w:r>
      <w:proofErr w:type="spellStart"/>
      <w:r>
        <w:t>Chev</w:t>
      </w:r>
      <w:proofErr w:type="spellEnd"/>
      <w:r>
        <w:t xml:space="preserve">. </w:t>
      </w:r>
      <w:proofErr w:type="spellStart"/>
      <w:r>
        <w:t>ethanolic</w:t>
      </w:r>
      <w:proofErr w:type="spellEnd"/>
      <w:r>
        <w:t xml:space="preserve"> stem bark extract protects against Gentamicin-induced Renal and </w:t>
      </w:r>
    </w:p>
    <w:p w:rsidR="007F32BB" w:rsidRDefault="008C3188">
      <w:pPr>
        <w:spacing w:after="63" w:line="249" w:lineRule="auto"/>
        <w:ind w:left="806" w:right="0" w:hanging="10"/>
      </w:pPr>
      <w:r>
        <w:t xml:space="preserve">Hepatic damage in Rats. </w:t>
      </w:r>
      <w:r>
        <w:rPr>
          <w:i/>
        </w:rPr>
        <w:t>Journal of Applied Pharmaceutical Science</w:t>
      </w:r>
      <w:r>
        <w:t xml:space="preserve"> 6(4): 175-182</w:t>
      </w:r>
      <w:r>
        <w:rPr>
          <w:b/>
          <w:i/>
          <w:vertAlign w:val="superscript"/>
        </w:rPr>
        <w:t xml:space="preserve"> </w:t>
      </w:r>
    </w:p>
    <w:p w:rsidR="007F32BB" w:rsidRDefault="008C3188">
      <w:pPr>
        <w:spacing w:after="289" w:line="259" w:lineRule="auto"/>
        <w:ind w:left="0" w:right="0" w:firstLine="0"/>
        <w:jc w:val="left"/>
      </w:pPr>
      <w:r>
        <w:rPr>
          <w:b/>
          <w:i/>
          <w:sz w:val="16"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line="359" w:lineRule="auto"/>
        <w:ind w:right="0"/>
      </w:pPr>
      <w:r>
        <w:t xml:space="preserve">MENSAH, K.B., </w:t>
      </w:r>
      <w:r>
        <w:rPr>
          <w:b/>
        </w:rPr>
        <w:t>ANSAH, C.</w:t>
      </w:r>
      <w:r>
        <w:t xml:space="preserve"> (2016) Irrational Antibiotic use and the risk of diabetes in Ghana. </w:t>
      </w:r>
      <w:r>
        <w:rPr>
          <w:i/>
        </w:rPr>
        <w:t xml:space="preserve">Ghana Medical Journal </w:t>
      </w:r>
      <w:r>
        <w:t>50(2): 107-114</w:t>
      </w:r>
      <w:r>
        <w:rPr>
          <w:b/>
          <w:i/>
        </w:rPr>
        <w:t xml:space="preserve"> </w:t>
      </w:r>
    </w:p>
    <w:p w:rsidR="007F32BB" w:rsidRDefault="008C3188">
      <w:pPr>
        <w:spacing w:after="11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line="357" w:lineRule="auto"/>
        <w:ind w:right="0"/>
      </w:pPr>
      <w:r>
        <w:t xml:space="preserve">FORKUO, A.D., </w:t>
      </w:r>
      <w:r>
        <w:rPr>
          <w:b/>
        </w:rPr>
        <w:t>ANSAH, C.,</w:t>
      </w:r>
      <w:r>
        <w:t xml:space="preserve"> MENSAH, K.B., BOAMPONG, J.N.,  AMEYAW, E.O.,  GYAN, B.A., ANDREA TWUMWAA ARKU, A,T., OFORI, M.F. (2016) . Synergistic antimalarial action of </w:t>
      </w:r>
      <w:proofErr w:type="spellStart"/>
      <w:r>
        <w:t>cryptolepine</w:t>
      </w:r>
      <w:proofErr w:type="spellEnd"/>
      <w:r>
        <w:t xml:space="preserve"> with the </w:t>
      </w:r>
      <w:proofErr w:type="spellStart"/>
      <w:r>
        <w:t>artemisinins</w:t>
      </w:r>
      <w:proofErr w:type="spellEnd"/>
      <w:r>
        <w:t xml:space="preserve">. </w:t>
      </w:r>
      <w:r>
        <w:rPr>
          <w:i/>
        </w:rPr>
        <w:t>Malarial Journal</w:t>
      </w:r>
      <w:r>
        <w:t xml:space="preserve"> 15: 89</w:t>
      </w:r>
      <w:r>
        <w:rPr>
          <w:b/>
          <w:i/>
        </w:rPr>
        <w:t xml:space="preserve"> </w:t>
      </w:r>
    </w:p>
    <w:p w:rsidR="007F32BB" w:rsidRDefault="008C3188">
      <w:pPr>
        <w:spacing w:after="2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8" w:line="247" w:lineRule="auto"/>
        <w:ind w:right="0"/>
      </w:pPr>
      <w:r>
        <w:rPr>
          <w:b/>
        </w:rPr>
        <w:t>ANSAH, C</w:t>
      </w:r>
      <w:r>
        <w:t xml:space="preserve">., APPIAH, J.A., MENSAH, K.B., MANTE, P.K. (2016). Aqueous leaf extract of </w:t>
      </w:r>
      <w:proofErr w:type="spellStart"/>
      <w:r>
        <w:rPr>
          <w:i/>
        </w:rPr>
        <w:t>Carica</w:t>
      </w:r>
      <w:proofErr w:type="spellEnd"/>
      <w:r>
        <w:rPr>
          <w:i/>
        </w:rPr>
        <w:t xml:space="preserve"> papaya</w:t>
      </w:r>
      <w:r>
        <w:t xml:space="preserve"> (</w:t>
      </w:r>
      <w:proofErr w:type="spellStart"/>
      <w:r>
        <w:t>Caricaceae</w:t>
      </w:r>
      <w:proofErr w:type="spellEnd"/>
      <w:r>
        <w:t xml:space="preserve">) Linn. causes liver injury and reduced fertility in rats. </w:t>
      </w:r>
      <w:r>
        <w:rPr>
          <w:i/>
        </w:rPr>
        <w:t>International Journal Pharmacy and Pharmaceutical Sciences</w:t>
      </w:r>
      <w:r>
        <w:t xml:space="preserve"> 8(2): 261-265</w:t>
      </w:r>
      <w:r>
        <w:rPr>
          <w:i/>
        </w:rPr>
        <w:t xml:space="preserve"> </w:t>
      </w:r>
    </w:p>
    <w:p w:rsidR="007F32BB" w:rsidRDefault="008C3188">
      <w:pPr>
        <w:spacing w:after="2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8"/>
        <w:ind w:right="0"/>
      </w:pPr>
      <w:r>
        <w:t xml:space="preserve">OTOO, L.F., KOFFUOR, G.A., </w:t>
      </w:r>
      <w:r>
        <w:rPr>
          <w:b/>
        </w:rPr>
        <w:t>ANSAH, C.,</w:t>
      </w:r>
      <w:r>
        <w:t xml:space="preserve"> MENSAH, K.B., BENNEH, C., BEN, </w:t>
      </w:r>
    </w:p>
    <w:p w:rsidR="007F32BB" w:rsidRDefault="008C3188">
      <w:pPr>
        <w:spacing w:after="27" w:line="247" w:lineRule="auto"/>
        <w:ind w:left="811" w:right="0" w:firstLine="0"/>
        <w:jc w:val="left"/>
      </w:pPr>
      <w:r>
        <w:t xml:space="preserve">I.O. (2015). Effect of an </w:t>
      </w:r>
      <w:proofErr w:type="spellStart"/>
      <w:r>
        <w:t>ethanolic</w:t>
      </w:r>
      <w:proofErr w:type="spellEnd"/>
      <w:r>
        <w:t xml:space="preserve"> seed extract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t xml:space="preserve"> ([</w:t>
      </w:r>
      <w:proofErr w:type="spellStart"/>
      <w:r>
        <w:t>Stapf</w:t>
      </w:r>
      <w:proofErr w:type="spellEnd"/>
      <w:r>
        <w:t xml:space="preserve">] Th. and H. </w:t>
      </w:r>
      <w:proofErr w:type="spellStart"/>
      <w:r>
        <w:t>Duarand</w:t>
      </w:r>
      <w:proofErr w:type="spellEnd"/>
      <w:r>
        <w:t xml:space="preserve">) on reproductive abilities and developmental indices in rodents for use. </w:t>
      </w:r>
      <w:r>
        <w:rPr>
          <w:i/>
        </w:rPr>
        <w:t>Journal of Experimental and Integrative Medicine,</w:t>
      </w:r>
      <w:r>
        <w:t xml:space="preserve"> 5(4): 293-301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8"/>
        <w:ind w:right="0"/>
      </w:pPr>
      <w:r>
        <w:t xml:space="preserve">OTOO, L.F., KOFFUOR, G.A., </w:t>
      </w:r>
      <w:r>
        <w:rPr>
          <w:b/>
        </w:rPr>
        <w:t>ANSAH, C.,</w:t>
      </w:r>
      <w:r>
        <w:t xml:space="preserve"> MENSAH, K.B., BENNEH, C., BEN, I.O. (2015) Assessment of an </w:t>
      </w:r>
      <w:proofErr w:type="spellStart"/>
      <w:r>
        <w:t>ethanolic</w:t>
      </w:r>
      <w:proofErr w:type="spellEnd"/>
      <w:r>
        <w:t xml:space="preserve"> seed extract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t xml:space="preserve"> ([</w:t>
      </w:r>
      <w:proofErr w:type="spellStart"/>
      <w:r>
        <w:t>Stapf</w:t>
      </w:r>
      <w:proofErr w:type="spellEnd"/>
      <w:r>
        <w:t xml:space="preserve">] Th. </w:t>
      </w:r>
    </w:p>
    <w:p w:rsidR="007F32BB" w:rsidRDefault="008C3188">
      <w:pPr>
        <w:spacing w:after="25"/>
        <w:ind w:left="811" w:right="0" w:firstLine="0"/>
      </w:pPr>
      <w:r>
        <w:t xml:space="preserve">and H. </w:t>
      </w:r>
      <w:proofErr w:type="spellStart"/>
      <w:r>
        <w:t>Duarand</w:t>
      </w:r>
      <w:proofErr w:type="spellEnd"/>
      <w:r>
        <w:t xml:space="preserve">) on reproductive hormones and its safety for use. </w:t>
      </w:r>
      <w:r>
        <w:rPr>
          <w:i/>
        </w:rPr>
        <w:t xml:space="preserve">Journal of Intercultural </w:t>
      </w:r>
      <w:proofErr w:type="spellStart"/>
      <w:r>
        <w:rPr>
          <w:i/>
        </w:rPr>
        <w:t>Ethnopharmacology</w:t>
      </w:r>
      <w:proofErr w:type="spellEnd"/>
      <w:r>
        <w:rPr>
          <w:i/>
        </w:rPr>
        <w:t>,</w:t>
      </w:r>
      <w:r>
        <w:t xml:space="preserve"> 4(4): 293-301</w:t>
      </w:r>
      <w:r>
        <w:rPr>
          <w:i/>
        </w:rPr>
        <w:t xml:space="preserve"> </w:t>
      </w:r>
    </w:p>
    <w:p w:rsidR="007F32BB" w:rsidRDefault="008C3188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26" w:line="247" w:lineRule="auto"/>
        <w:ind w:right="0"/>
      </w:pPr>
      <w:r>
        <w:t xml:space="preserve">MENSAH, K. B., </w:t>
      </w:r>
      <w:r>
        <w:rPr>
          <w:b/>
        </w:rPr>
        <w:t>ANSAH, C.</w:t>
      </w:r>
      <w:r>
        <w:t xml:space="preserve"> (2014). The Antimalarial Herbal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(</w:t>
      </w:r>
      <w:proofErr w:type="spellStart"/>
      <w:r>
        <w:t>Lindl</w:t>
      </w:r>
      <w:proofErr w:type="spellEnd"/>
      <w:r>
        <w:t xml:space="preserve">.) </w:t>
      </w:r>
      <w:proofErr w:type="spellStart"/>
      <w:r>
        <w:t>Schltr</w:t>
      </w:r>
      <w:proofErr w:type="spellEnd"/>
      <w:r>
        <w:t xml:space="preserve"> is </w:t>
      </w:r>
      <w:proofErr w:type="spellStart"/>
      <w:r>
        <w:t>antiandrogenic</w:t>
      </w:r>
      <w:proofErr w:type="spellEnd"/>
      <w:r>
        <w:t xml:space="preserve">. </w:t>
      </w:r>
      <w:r>
        <w:rPr>
          <w:i/>
        </w:rPr>
        <w:t xml:space="preserve">International Journal of Toxicology and Applied Pharmacology, </w:t>
      </w:r>
      <w:r>
        <w:t>4(1): 6-11</w:t>
      </w: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., DADZEASAH, E.P., ASIAMAH, E. (2013). Aqueous Extract of </w:t>
      </w:r>
      <w:proofErr w:type="spellStart"/>
      <w:r>
        <w:rPr>
          <w:i/>
        </w:rPr>
        <w:t>Spathodea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campanulata</w:t>
      </w:r>
      <w:proofErr w:type="spellEnd"/>
      <w:r>
        <w:t xml:space="preserve"> (P. </w:t>
      </w:r>
      <w:proofErr w:type="spellStart"/>
      <w:r>
        <w:t>Beauv</w:t>
      </w:r>
      <w:proofErr w:type="spellEnd"/>
      <w:r>
        <w:t xml:space="preserve">) Modulates Carbon tetrachloride Induced Hepatic Damage in </w:t>
      </w:r>
      <w:proofErr w:type="spellStart"/>
      <w:r>
        <w:t>Rats.</w:t>
      </w:r>
      <w:r>
        <w:rPr>
          <w:i/>
        </w:rPr>
        <w:t>American</w:t>
      </w:r>
      <w:proofErr w:type="spellEnd"/>
      <w:r>
        <w:rPr>
          <w:i/>
        </w:rPr>
        <w:t xml:space="preserve"> Journal of Pharmacology and Toxicology</w:t>
      </w:r>
      <w:r>
        <w:t xml:space="preserve"> </w:t>
      </w:r>
      <w:r>
        <w:rPr>
          <w:b/>
        </w:rPr>
        <w:t>8(1</w:t>
      </w:r>
      <w:r>
        <w:t xml:space="preserve">): 39-50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6"/>
        <w:ind w:right="0"/>
      </w:pPr>
      <w:r>
        <w:rPr>
          <w:b/>
        </w:rPr>
        <w:t>ANSAH, C</w:t>
      </w:r>
      <w:r>
        <w:t xml:space="preserve">., MENSAH, K.B (2012). Aqueous Root extract of the Anti-malarial Herbal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(</w:t>
      </w:r>
      <w:proofErr w:type="spellStart"/>
      <w:r>
        <w:t>Lindl</w:t>
      </w:r>
      <w:proofErr w:type="spellEnd"/>
      <w:r>
        <w:t xml:space="preserve">) </w:t>
      </w:r>
      <w:proofErr w:type="spellStart"/>
      <w:r>
        <w:t>Schltr</w:t>
      </w:r>
      <w:proofErr w:type="spellEnd"/>
      <w:r>
        <w:t xml:space="preserve">  Inhibits ovulation in Rabbits. </w:t>
      </w:r>
      <w:r>
        <w:rPr>
          <w:i/>
        </w:rPr>
        <w:t xml:space="preserve">British Journal of Pharmacology and Toxicology, </w:t>
      </w:r>
      <w:r>
        <w:t xml:space="preserve"> </w:t>
      </w:r>
      <w:r>
        <w:rPr>
          <w:b/>
        </w:rPr>
        <w:t>3(5)</w:t>
      </w:r>
      <w:r>
        <w:t xml:space="preserve">: 240-244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8"/>
        <w:ind w:right="0"/>
      </w:pPr>
      <w:r>
        <w:t xml:space="preserve">DADZEASAH, E. P.,  </w:t>
      </w:r>
      <w:r>
        <w:rPr>
          <w:b/>
        </w:rPr>
        <w:t>ANSAH, C.</w:t>
      </w:r>
      <w:r>
        <w:t xml:space="preserve"> (2013). </w:t>
      </w:r>
      <w:proofErr w:type="spellStart"/>
      <w:r>
        <w:rPr>
          <w:i/>
        </w:rPr>
        <w:t>Spathodea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campanulata</w:t>
      </w:r>
      <w:proofErr w:type="spellEnd"/>
      <w:r>
        <w:t xml:space="preserve">  Attenuates  </w:t>
      </w:r>
    </w:p>
    <w:p w:rsidR="007F32BB" w:rsidRDefault="008C3188">
      <w:pPr>
        <w:spacing w:after="0" w:line="259" w:lineRule="auto"/>
        <w:ind w:left="232" w:right="420" w:hanging="10"/>
        <w:jc w:val="center"/>
      </w:pPr>
      <w:r>
        <w:t xml:space="preserve">Acetaminophen-Induced Hepatic Injury in Mice.  </w:t>
      </w:r>
      <w:r>
        <w:rPr>
          <w:i/>
        </w:rPr>
        <w:t xml:space="preserve">International  Journal of </w:t>
      </w:r>
    </w:p>
    <w:p w:rsidR="007F32BB" w:rsidRDefault="008C3188">
      <w:pPr>
        <w:spacing w:after="0" w:line="249" w:lineRule="auto"/>
        <w:ind w:left="806" w:right="0" w:hanging="10"/>
      </w:pPr>
      <w:r>
        <w:rPr>
          <w:i/>
        </w:rPr>
        <w:t xml:space="preserve">Pharmaceutical Sciences and Drug Research, </w:t>
      </w:r>
      <w:r>
        <w:t>5(4): 158 – 164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6"/>
        <w:ind w:right="0"/>
      </w:pPr>
      <w:r>
        <w:t xml:space="preserve">ADINORTEY, M. B; </w:t>
      </w:r>
      <w:r>
        <w:rPr>
          <w:b/>
        </w:rPr>
        <w:t>ANSAH, C</w:t>
      </w:r>
      <w:r>
        <w:t xml:space="preserve">., GALYUON, I., NYARKO, A. (2013). </w:t>
      </w:r>
      <w:r>
        <w:rPr>
          <w:i/>
        </w:rPr>
        <w:t>In vivo</w:t>
      </w:r>
      <w:r>
        <w:t xml:space="preserve"> Models   Used for the Evaluation of Potential  </w:t>
      </w:r>
      <w:proofErr w:type="spellStart"/>
      <w:r>
        <w:t>Antigastroduodenal</w:t>
      </w:r>
      <w:proofErr w:type="spellEnd"/>
      <w:r>
        <w:t xml:space="preserve"> Ulcer Agents. </w:t>
      </w:r>
      <w:r>
        <w:rPr>
          <w:i/>
        </w:rPr>
        <w:t xml:space="preserve">Ulcers,  </w:t>
      </w:r>
      <w:r>
        <w:t>2013: 1-12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302" w:line="247" w:lineRule="auto"/>
        <w:ind w:right="0"/>
      </w:pPr>
      <w:r>
        <w:rPr>
          <w:b/>
        </w:rPr>
        <w:t>ANSAH, C</w:t>
      </w:r>
      <w:r>
        <w:t xml:space="preserve">.,  MENSAH, K.B. (2013).  A review of the Anticancer Potential of the Antimalarial Herbal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and its Major Alkaloid </w:t>
      </w:r>
      <w:proofErr w:type="spellStart"/>
      <w:r>
        <w:t>cryptolepine</w:t>
      </w:r>
      <w:proofErr w:type="spellEnd"/>
      <w:r>
        <w:t xml:space="preserve">. </w:t>
      </w:r>
      <w:r>
        <w:rPr>
          <w:i/>
        </w:rPr>
        <w:t>Ghana Medical Journal,</w:t>
      </w:r>
      <w:r>
        <w:t xml:space="preserve"> 47(3): 137-147.</w:t>
      </w: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MENSAH, K.B., </w:t>
      </w:r>
      <w:r>
        <w:rPr>
          <w:b/>
        </w:rPr>
        <w:t>ANSAH, C</w:t>
      </w:r>
      <w:r>
        <w:t xml:space="preserve">. (2013). Aqueous Root Extract of the Antimalarial Herbal </w:t>
      </w:r>
      <w:proofErr w:type="spellStart"/>
      <w:r>
        <w:t>Cryptolepis</w:t>
      </w:r>
      <w:proofErr w:type="spellEnd"/>
      <w:r>
        <w:t xml:space="preserve"> </w:t>
      </w:r>
      <w:proofErr w:type="spellStart"/>
      <w:r>
        <w:t>sanguinolenta</w:t>
      </w:r>
      <w:proofErr w:type="spellEnd"/>
      <w:r>
        <w:t xml:space="preserve">  (</w:t>
      </w:r>
      <w:proofErr w:type="spellStart"/>
      <w:r>
        <w:t>Lindl</w:t>
      </w:r>
      <w:proofErr w:type="spellEnd"/>
      <w:r>
        <w:t xml:space="preserve">.) </w:t>
      </w:r>
      <w:proofErr w:type="spellStart"/>
      <w:r>
        <w:t>Schltr</w:t>
      </w:r>
      <w:proofErr w:type="spellEnd"/>
      <w:r>
        <w:t xml:space="preserve"> Delays the Development of Physical Landmarks and Sensorimotor Systems in Mice. </w:t>
      </w:r>
      <w:r>
        <w:rPr>
          <w:i/>
        </w:rPr>
        <w:t xml:space="preserve">International Journal of Pharmaceutical sciences and Research </w:t>
      </w:r>
      <w:r>
        <w:rPr>
          <w:b/>
        </w:rPr>
        <w:t xml:space="preserve">4(4): </w:t>
      </w:r>
      <w:r>
        <w:t xml:space="preserve">1000 – 1006. </w:t>
      </w:r>
      <w:r>
        <w:rPr>
          <w:i/>
          <w:sz w:val="28"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7"/>
        <w:ind w:right="0"/>
      </w:pPr>
      <w:r>
        <w:t xml:space="preserve">DADZEASAH, P.A., </w:t>
      </w:r>
      <w:r>
        <w:rPr>
          <w:b/>
        </w:rPr>
        <w:t>ANSAH, C</w:t>
      </w:r>
      <w:r>
        <w:t xml:space="preserve">., ASIAMAH, E.A. (2012). Safety Evaluation of an Aqueous Stem Bark </w:t>
      </w:r>
      <w:proofErr w:type="spellStart"/>
      <w:r>
        <w:t>Exract</w:t>
      </w:r>
      <w:proofErr w:type="spellEnd"/>
      <w:r>
        <w:t xml:space="preserve"> of </w:t>
      </w:r>
      <w:proofErr w:type="spellStart"/>
      <w:r>
        <w:rPr>
          <w:i/>
        </w:rPr>
        <w:t>Spathodea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campanulata</w:t>
      </w:r>
      <w:proofErr w:type="spellEnd"/>
      <w:r>
        <w:rPr>
          <w:i/>
        </w:rPr>
        <w:t>.</w:t>
      </w:r>
      <w:r>
        <w:t xml:space="preserve"> </w:t>
      </w:r>
      <w:r>
        <w:rPr>
          <w:i/>
        </w:rPr>
        <w:t>The Global Journal of Pharmaceutical Sciences,</w:t>
      </w:r>
      <w:r>
        <w:t xml:space="preserve"> </w:t>
      </w:r>
      <w:r>
        <w:rPr>
          <w:b/>
        </w:rPr>
        <w:t>1(5):</w:t>
      </w:r>
      <w:r>
        <w:t xml:space="preserve"> 1076 – 1090. </w:t>
      </w:r>
    </w:p>
    <w:p w:rsidR="007F32BB" w:rsidRDefault="008C318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5"/>
        <w:ind w:right="0"/>
      </w:pPr>
      <w:r>
        <w:t xml:space="preserve">AINOOSON, G.K., OWUSU, G., WOODE, E., </w:t>
      </w:r>
      <w:r>
        <w:rPr>
          <w:b/>
        </w:rPr>
        <w:t>ANSAH, C</w:t>
      </w:r>
      <w:r>
        <w:t xml:space="preserve">., ANNAN, K. (2012). </w:t>
      </w:r>
      <w:proofErr w:type="spellStart"/>
      <w:r>
        <w:rPr>
          <w:i/>
        </w:rPr>
        <w:t>Trichilia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monadelpha</w:t>
      </w:r>
      <w:proofErr w:type="spellEnd"/>
      <w:r>
        <w:t xml:space="preserve"> bark extracts inhibit carrageenan-induced foot-oedema in the </w:t>
      </w:r>
    </w:p>
    <w:p w:rsidR="007F32BB" w:rsidRDefault="008C3188">
      <w:pPr>
        <w:spacing w:after="27" w:line="247" w:lineRule="auto"/>
        <w:ind w:left="811" w:right="0" w:firstLine="0"/>
        <w:jc w:val="left"/>
      </w:pPr>
      <w:r>
        <w:t xml:space="preserve">7-day old chick and the oedema associated with adjuvant-induced arthritis in rats. </w:t>
      </w:r>
      <w:r>
        <w:rPr>
          <w:i/>
        </w:rPr>
        <w:t>African Journal of Traditional, Complementary and Alternative Medicine.</w:t>
      </w:r>
      <w:r>
        <w:t xml:space="preserve"> </w:t>
      </w:r>
      <w:r>
        <w:rPr>
          <w:b/>
        </w:rPr>
        <w:t>9(1):</w:t>
      </w:r>
      <w:r>
        <w:t xml:space="preserve"> 816.  </w:t>
      </w:r>
    </w:p>
    <w:p w:rsidR="007F32BB" w:rsidRDefault="008C318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30"/>
        <w:ind w:right="0"/>
      </w:pPr>
      <w:r>
        <w:rPr>
          <w:b/>
        </w:rPr>
        <w:t>ANSAH, C</w:t>
      </w:r>
      <w:r>
        <w:t xml:space="preserve">., OPPONG, E., WOODE, E., (2011). Subacute Oral Toxicity </w:t>
      </w:r>
    </w:p>
    <w:p w:rsidR="007F32BB" w:rsidRDefault="008C3188">
      <w:pPr>
        <w:tabs>
          <w:tab w:val="center" w:pos="1377"/>
          <w:tab w:val="center" w:pos="2288"/>
          <w:tab w:val="center" w:pos="3131"/>
          <w:tab w:val="center" w:pos="4340"/>
          <w:tab w:val="center" w:pos="5589"/>
          <w:tab w:val="center" w:pos="6545"/>
          <w:tab w:val="center" w:pos="7316"/>
          <w:tab w:val="center" w:pos="8146"/>
          <w:tab w:val="right" w:pos="9008"/>
        </w:tabs>
        <w:spacing w:after="3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Assessment </w:t>
      </w:r>
      <w:r>
        <w:tab/>
        <w:t xml:space="preserve">of </w:t>
      </w:r>
      <w:r>
        <w:tab/>
      </w:r>
      <w:proofErr w:type="spellStart"/>
      <w:r>
        <w:t>Alchornea</w:t>
      </w:r>
      <w:proofErr w:type="spellEnd"/>
      <w:r>
        <w:t xml:space="preserve"> </w:t>
      </w:r>
      <w:r>
        <w:tab/>
      </w:r>
      <w:proofErr w:type="spellStart"/>
      <w:r>
        <w:t>cordifolia</w:t>
      </w:r>
      <w:proofErr w:type="spellEnd"/>
      <w:r>
        <w:t xml:space="preserve"> </w:t>
      </w:r>
      <w:r>
        <w:tab/>
        <w:t>(</w:t>
      </w:r>
      <w:proofErr w:type="spellStart"/>
      <w:r>
        <w:t>Schumach</w:t>
      </w:r>
      <w:proofErr w:type="spellEnd"/>
      <w:r>
        <w:t xml:space="preserve"> </w:t>
      </w:r>
      <w:r>
        <w:tab/>
        <w:t xml:space="preserve">and </w:t>
      </w:r>
      <w:r>
        <w:tab/>
      </w:r>
      <w:proofErr w:type="spellStart"/>
      <w:r>
        <w:t>Thonn</w:t>
      </w:r>
      <w:proofErr w:type="spellEnd"/>
      <w:r>
        <w:t xml:space="preserve">) </w:t>
      </w:r>
      <w:r>
        <w:tab/>
      </w:r>
      <w:proofErr w:type="spellStart"/>
      <w:r>
        <w:t>Müll</w:t>
      </w:r>
      <w:proofErr w:type="spellEnd"/>
      <w:r>
        <w:t xml:space="preserve"> </w:t>
      </w:r>
      <w:r>
        <w:tab/>
      </w:r>
      <w:proofErr w:type="spellStart"/>
      <w:r>
        <w:t>Arg</w:t>
      </w:r>
      <w:proofErr w:type="spellEnd"/>
      <w:r>
        <w:t xml:space="preserve"> </w:t>
      </w:r>
    </w:p>
    <w:p w:rsidR="007F32BB" w:rsidRDefault="008C3188">
      <w:pPr>
        <w:spacing w:after="0" w:line="249" w:lineRule="auto"/>
        <w:ind w:left="806" w:right="0" w:hanging="10"/>
      </w:pPr>
      <w:r>
        <w:t>(</w:t>
      </w:r>
      <w:proofErr w:type="spellStart"/>
      <w:r>
        <w:t>Euphorbiaceae</w:t>
      </w:r>
      <w:proofErr w:type="spellEnd"/>
      <w:r>
        <w:t xml:space="preserve">) Extract in Rats. </w:t>
      </w:r>
      <w:r>
        <w:rPr>
          <w:i/>
        </w:rPr>
        <w:t>Tropical Journal of Pharmaceutical Research.</w:t>
      </w:r>
      <w:r>
        <w:t xml:space="preserve"> </w:t>
      </w:r>
      <w:r>
        <w:rPr>
          <w:b/>
        </w:rPr>
        <w:t>10(5):</w:t>
      </w:r>
      <w:r>
        <w:t xml:space="preserve"> 587- 694 </w:t>
      </w:r>
    </w:p>
    <w:p w:rsidR="007F32BB" w:rsidRDefault="008C3188">
      <w:pPr>
        <w:spacing w:after="16" w:line="259" w:lineRule="auto"/>
        <w:ind w:left="1080" w:right="0" w:firstLine="0"/>
        <w:jc w:val="left"/>
      </w:pPr>
      <w: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28"/>
        <w:ind w:right="0"/>
      </w:pPr>
      <w:r>
        <w:t xml:space="preserve">DANQUAH, C.A., WOODE,  E.,  BOAKYE-GYASI, E.,  DUWIEJUA, M. AND </w:t>
      </w:r>
      <w:r>
        <w:rPr>
          <w:b/>
        </w:rPr>
        <w:t>ANSAH, C</w:t>
      </w:r>
      <w:r>
        <w:t xml:space="preserve">. (2011). Anti-inflammatory and antipyretic effects of an </w:t>
      </w:r>
      <w:proofErr w:type="spellStart"/>
      <w:r>
        <w:t>ethanolic</w:t>
      </w:r>
      <w:proofErr w:type="spellEnd"/>
      <w:r>
        <w:t xml:space="preserve"> extract of </w:t>
      </w:r>
      <w:proofErr w:type="spellStart"/>
      <w:r>
        <w:rPr>
          <w:i/>
        </w:rPr>
        <w:t>Capparis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erythrocarpos</w:t>
      </w:r>
      <w:proofErr w:type="spellEnd"/>
      <w:r>
        <w:t xml:space="preserve"> </w:t>
      </w:r>
      <w:proofErr w:type="spellStart"/>
      <w:r>
        <w:t>isert</w:t>
      </w:r>
      <w:proofErr w:type="spellEnd"/>
      <w:r>
        <w:t xml:space="preserve"> roots.  </w:t>
      </w:r>
      <w:r>
        <w:rPr>
          <w:i/>
        </w:rPr>
        <w:t>Research Journal of Medicinal Plants.</w:t>
      </w:r>
      <w:r>
        <w:t xml:space="preserve"> </w:t>
      </w:r>
      <w:r>
        <w:rPr>
          <w:b/>
        </w:rPr>
        <w:t>5(2)</w:t>
      </w:r>
      <w:r>
        <w:t xml:space="preserve">: 158-168. </w:t>
      </w:r>
    </w:p>
    <w:p w:rsidR="007F32BB" w:rsidRDefault="008C3188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30"/>
        <w:ind w:right="0"/>
      </w:pPr>
      <w:r>
        <w:t xml:space="preserve">WOODE, E., BOAKYE-GYASI, E., AMIDU, N., </w:t>
      </w:r>
      <w:r>
        <w:rPr>
          <w:b/>
        </w:rPr>
        <w:t>ANSAH C</w:t>
      </w:r>
      <w:r>
        <w:t xml:space="preserve">. AND  DUWIEJUA, M. (2010). Anxiolytic and Antidepressant Effects of a Leaf Extract of </w:t>
      </w:r>
      <w:proofErr w:type="spellStart"/>
      <w:r>
        <w:rPr>
          <w:i/>
        </w:rPr>
        <w:t>Palisota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hirsuta</w:t>
      </w:r>
      <w:proofErr w:type="spellEnd"/>
      <w:r>
        <w:rPr>
          <w:i/>
        </w:rPr>
        <w:t xml:space="preserve"> </w:t>
      </w:r>
      <w:r>
        <w:t xml:space="preserve">K. </w:t>
      </w:r>
      <w:proofErr w:type="spellStart"/>
      <w:r>
        <w:t>Schum</w:t>
      </w:r>
      <w:proofErr w:type="spellEnd"/>
      <w:r>
        <w:t>. (</w:t>
      </w:r>
      <w:proofErr w:type="spellStart"/>
      <w:r>
        <w:t>Commelinaceae</w:t>
      </w:r>
      <w:proofErr w:type="spellEnd"/>
      <w:r>
        <w:t xml:space="preserve">) in Mice. </w:t>
      </w:r>
      <w:r>
        <w:rPr>
          <w:i/>
        </w:rPr>
        <w:t xml:space="preserve">International  Journal of  Pharmacology </w:t>
      </w:r>
      <w:r>
        <w:t xml:space="preserve">6(1): 1-17  </w:t>
      </w:r>
    </w:p>
    <w:p w:rsidR="007F32BB" w:rsidRDefault="008C3188">
      <w:pPr>
        <w:spacing w:after="9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93"/>
        <w:ind w:right="0"/>
      </w:pPr>
      <w:r>
        <w:rPr>
          <w:b/>
        </w:rPr>
        <w:t>ANSAH, C</w:t>
      </w:r>
      <w:r>
        <w:t xml:space="preserve">., MENSAH, K.B., WOODE, E., DUWIEJUA, M. (2010). Reproductive and Developmental Toxicity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in mice. </w:t>
      </w:r>
      <w:r>
        <w:rPr>
          <w:i/>
        </w:rPr>
        <w:t>Research Journal of Pharmacology</w:t>
      </w:r>
      <w:r>
        <w:t xml:space="preserve"> </w:t>
      </w:r>
      <w:r>
        <w:rPr>
          <w:b/>
        </w:rPr>
        <w:t>4 (1)</w:t>
      </w:r>
      <w:r>
        <w:t>: 9-14</w:t>
      </w:r>
      <w:r>
        <w:rPr>
          <w:i/>
        </w:rPr>
        <w:t>.</w:t>
      </w:r>
      <w:r>
        <w:rPr>
          <w:i/>
          <w:sz w:val="22"/>
        </w:rPr>
        <w:t xml:space="preserve">  </w:t>
      </w:r>
    </w:p>
    <w:p w:rsidR="007F32BB" w:rsidRDefault="008C3188">
      <w:pPr>
        <w:spacing w:after="53" w:line="259" w:lineRule="auto"/>
        <w:ind w:left="720" w:right="0" w:firstLine="0"/>
        <w:jc w:val="left"/>
      </w:pPr>
      <w:r>
        <w:rPr>
          <w:i/>
          <w:sz w:val="22"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., GOODERHAM, N.J. (2009). </w:t>
      </w:r>
      <w:proofErr w:type="spellStart"/>
      <w:r>
        <w:t>Cryptolepine</w:t>
      </w:r>
      <w:proofErr w:type="spellEnd"/>
      <w:r>
        <w:t xml:space="preserve"> Provokes Changes in the </w:t>
      </w:r>
    </w:p>
    <w:p w:rsidR="007F32BB" w:rsidRDefault="008C3188">
      <w:pPr>
        <w:ind w:left="811" w:right="0" w:firstLine="0"/>
      </w:pPr>
      <w:r>
        <w:t xml:space="preserve">Expression of Cell Cycle Proteins in Growing Cells. </w:t>
      </w:r>
      <w:r>
        <w:rPr>
          <w:i/>
        </w:rPr>
        <w:t>American Journal of  Pharmacology and Toxicol</w:t>
      </w:r>
      <w:r>
        <w:t xml:space="preserve">ogy </w:t>
      </w:r>
      <w:r>
        <w:rPr>
          <w:b/>
        </w:rPr>
        <w:t>4(4)</w:t>
      </w:r>
      <w:r>
        <w:t>: 177-185</w:t>
      </w:r>
      <w:r>
        <w:rPr>
          <w:i/>
          <w:sz w:val="22"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  <w:sz w:val="22"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., OTSYINA, H.R., DUWIEJUA, M., WOODE, E., ABOAGYE, F.A., ANING, K.G. (2009). Toxicological Assessment of </w:t>
      </w:r>
      <w:proofErr w:type="spellStart"/>
      <w:r>
        <w:t>Cryptolepis</w:t>
      </w:r>
      <w:proofErr w:type="spellEnd"/>
      <w:r>
        <w:t xml:space="preserve"> </w:t>
      </w:r>
      <w:proofErr w:type="spellStart"/>
      <w:r>
        <w:t>sanguinolenta</w:t>
      </w:r>
      <w:proofErr w:type="spellEnd"/>
      <w:r>
        <w:t xml:space="preserve"> for possible use in Veterinary Medicine. </w:t>
      </w:r>
      <w:r>
        <w:rPr>
          <w:i/>
        </w:rPr>
        <w:t xml:space="preserve">Journal of Veterinary Medicine and Animal Health. </w:t>
      </w:r>
      <w:r>
        <w:t xml:space="preserve"> </w:t>
      </w:r>
      <w:r>
        <w:rPr>
          <w:b/>
        </w:rPr>
        <w:t>1(1)</w:t>
      </w:r>
      <w:r>
        <w:t xml:space="preserve">: 011-016.  </w:t>
      </w:r>
    </w:p>
    <w:p w:rsidR="007F32BB" w:rsidRDefault="008C3188">
      <w:pPr>
        <w:spacing w:after="166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54"/>
        <w:ind w:right="0"/>
      </w:pPr>
      <w:r>
        <w:rPr>
          <w:b/>
        </w:rPr>
        <w:t>ANSAH, C</w:t>
      </w:r>
      <w:r>
        <w:t>., OPPONG, E., WOODE, E., DUWIEJUA, M. (2009).</w:t>
      </w:r>
      <w:r>
        <w:rPr>
          <w:b/>
          <w:sz w:val="32"/>
        </w:rPr>
        <w:t xml:space="preserve"> </w:t>
      </w:r>
      <w:r>
        <w:t xml:space="preserve">Toxicity Studies on </w:t>
      </w:r>
      <w:proofErr w:type="spellStart"/>
      <w:r>
        <w:rPr>
          <w:i/>
        </w:rPr>
        <w:t>Achornea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cordifolia</w:t>
      </w:r>
      <w:proofErr w:type="spellEnd"/>
      <w:r>
        <w:rPr>
          <w:i/>
        </w:rPr>
        <w:t xml:space="preserve"> </w:t>
      </w:r>
      <w:r>
        <w:t xml:space="preserve">leaf extract in mice. </w:t>
      </w:r>
      <w:r>
        <w:rPr>
          <w:i/>
        </w:rPr>
        <w:t xml:space="preserve"> Journal of Science  and Technology</w:t>
      </w:r>
      <w:r>
        <w:t xml:space="preserve">. </w:t>
      </w:r>
      <w:r>
        <w:rPr>
          <w:b/>
        </w:rPr>
        <w:t>29(1)</w:t>
      </w:r>
      <w:r>
        <w:t xml:space="preserve">: 8-16.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AMOATENG, P., </w:t>
      </w:r>
      <w:r>
        <w:rPr>
          <w:b/>
        </w:rPr>
        <w:t>ANSAH, C</w:t>
      </w:r>
      <w:r>
        <w:t>., DUWIEJUA, M. (2009). Anti-</w:t>
      </w:r>
    </w:p>
    <w:p w:rsidR="007F32BB" w:rsidRDefault="008C3188">
      <w:pPr>
        <w:ind w:left="811" w:right="0" w:firstLine="0"/>
      </w:pPr>
      <w:r>
        <w:t xml:space="preserve">nociceptive Effects of an </w:t>
      </w:r>
      <w:proofErr w:type="spellStart"/>
      <w:r>
        <w:t>Ethanolic</w:t>
      </w:r>
      <w:proofErr w:type="spellEnd"/>
      <w:r>
        <w:t xml:space="preserve"> Extract of the Whole Plant of </w:t>
      </w:r>
      <w:proofErr w:type="spellStart"/>
      <w:r>
        <w:t>Synedrella</w:t>
      </w:r>
      <w:proofErr w:type="spellEnd"/>
      <w:r>
        <w:t xml:space="preserve"> </w:t>
      </w:r>
      <w:proofErr w:type="spellStart"/>
      <w:r>
        <w:t>nodiflora</w:t>
      </w:r>
      <w:proofErr w:type="spellEnd"/>
      <w:r>
        <w:t xml:space="preserve"> (L.) </w:t>
      </w:r>
      <w:proofErr w:type="spellStart"/>
      <w:r>
        <w:t>Gaertn</w:t>
      </w:r>
      <w:proofErr w:type="spellEnd"/>
      <w:r>
        <w:t xml:space="preserve">  in Mice: Involvement of </w:t>
      </w:r>
      <w:proofErr w:type="spellStart"/>
      <w:r>
        <w:t>Adenosinergic</w:t>
      </w:r>
      <w:proofErr w:type="spellEnd"/>
      <w:r>
        <w:t xml:space="preserve"> Mechanisms. </w:t>
      </w:r>
      <w:r>
        <w:rPr>
          <w:i/>
        </w:rPr>
        <w:t>Journal of  Pharmacology and  Toxicology.</w:t>
      </w:r>
      <w:r>
        <w:t xml:space="preserve"> </w:t>
      </w:r>
      <w:r>
        <w:rPr>
          <w:b/>
        </w:rPr>
        <w:t>4(1)</w:t>
      </w:r>
      <w:r>
        <w:t>: 17-29)</w:t>
      </w: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GYAPONG, R.N.K., DUWIEJUA, M., BIO, F.Y., WOODE, E., </w:t>
      </w:r>
      <w:r>
        <w:rPr>
          <w:b/>
        </w:rPr>
        <w:t>ANSAH, C</w:t>
      </w:r>
      <w:r>
        <w:t xml:space="preserve">., </w:t>
      </w:r>
    </w:p>
    <w:p w:rsidR="007F32BB" w:rsidRDefault="008C3188">
      <w:pPr>
        <w:ind w:left="811" w:right="0" w:firstLine="0"/>
      </w:pPr>
      <w:r>
        <w:t xml:space="preserve">OWUSU-DAAKU, F.T., BUABENG, K.O. (2009). Characterization and Treatment </w:t>
      </w:r>
    </w:p>
    <w:p w:rsidR="007F32BB" w:rsidRDefault="008C3188">
      <w:pPr>
        <w:ind w:left="811" w:right="0" w:firstLine="0"/>
      </w:pPr>
      <w:r>
        <w:t xml:space="preserve">of Severe Malaria in Hospitalized Children at a Ghanaian District Hospital. </w:t>
      </w:r>
      <w:r>
        <w:rPr>
          <w:i/>
        </w:rPr>
        <w:t>The Open Tropical Medicine Journal.</w:t>
      </w:r>
      <w:r>
        <w:t xml:space="preserve"> </w:t>
      </w:r>
      <w:r>
        <w:rPr>
          <w:b/>
        </w:rPr>
        <w:t>2</w:t>
      </w:r>
      <w:r>
        <w:t xml:space="preserve">: 39-44. </w:t>
      </w: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AMIDU, N., OWIREDU, W.K.B.A., BOAKYE-GYASI, E., </w:t>
      </w:r>
      <w:r>
        <w:rPr>
          <w:b/>
        </w:rPr>
        <w:t xml:space="preserve">ANSAH, C., </w:t>
      </w:r>
      <w:r>
        <w:t xml:space="preserve">DUWIEJUA, M. (2009). Antidepressant-like Effects of an </w:t>
      </w:r>
      <w:proofErr w:type="spellStart"/>
      <w:r>
        <w:t>Ethanolic</w:t>
      </w:r>
      <w:proofErr w:type="spellEnd"/>
      <w:r>
        <w:t xml:space="preserve"> extract of  </w:t>
      </w:r>
      <w:proofErr w:type="spellStart"/>
      <w:r>
        <w:rPr>
          <w:i/>
        </w:rPr>
        <w:t>Sphenocentrum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jollyanum</w:t>
      </w:r>
      <w:proofErr w:type="spellEnd"/>
      <w:r>
        <w:t xml:space="preserve"> Pierre Roots in Mice. </w:t>
      </w:r>
      <w:r>
        <w:rPr>
          <w:i/>
        </w:rPr>
        <w:t xml:space="preserve">International Journal of  Pharmacology. </w:t>
      </w:r>
      <w:r>
        <w:rPr>
          <w:b/>
        </w:rPr>
        <w:t>5</w:t>
      </w:r>
      <w:r>
        <w:rPr>
          <w:b/>
          <w:color w:val="FF0000"/>
        </w:rPr>
        <w:t xml:space="preserve"> </w:t>
      </w:r>
      <w:r>
        <w:rPr>
          <w:b/>
        </w:rPr>
        <w:t>(1)</w:t>
      </w:r>
      <w:r>
        <w:t>: 22-29</w:t>
      </w:r>
      <w:r>
        <w:rPr>
          <w:b/>
          <w:i/>
        </w:rPr>
        <w:t xml:space="preserve"> </w:t>
      </w:r>
    </w:p>
    <w:p w:rsidR="007F32BB" w:rsidRDefault="008C3188">
      <w:pPr>
        <w:spacing w:after="124" w:line="259" w:lineRule="auto"/>
        <w:ind w:left="720" w:right="0" w:firstLine="0"/>
        <w:jc w:val="left"/>
      </w:pPr>
      <w:r>
        <w:rPr>
          <w:i/>
        </w:rPr>
        <w:t xml:space="preserve">  </w:t>
      </w:r>
    </w:p>
    <w:p w:rsidR="007F32BB" w:rsidRDefault="008C3188" w:rsidP="002220A5">
      <w:pPr>
        <w:numPr>
          <w:ilvl w:val="0"/>
          <w:numId w:val="11"/>
        </w:numPr>
        <w:spacing w:after="57" w:line="312" w:lineRule="auto"/>
        <w:ind w:right="0"/>
      </w:pPr>
      <w:r>
        <w:t>W</w:t>
      </w:r>
      <w:r>
        <w:rPr>
          <w:sz w:val="19"/>
        </w:rPr>
        <w:t>OODE</w:t>
      </w:r>
      <w:r>
        <w:t>,</w:t>
      </w:r>
      <w:r>
        <w:rPr>
          <w:sz w:val="19"/>
        </w:rPr>
        <w:t xml:space="preserve"> </w:t>
      </w:r>
      <w:r>
        <w:t>E</w:t>
      </w:r>
      <w:r>
        <w:rPr>
          <w:b/>
        </w:rPr>
        <w:t>.</w:t>
      </w:r>
      <w:r>
        <w:t>,</w:t>
      </w:r>
      <w:r>
        <w:rPr>
          <w:sz w:val="19"/>
        </w:rPr>
        <w:t xml:space="preserve"> </w:t>
      </w:r>
      <w:r>
        <w:t>B</w:t>
      </w:r>
      <w:r>
        <w:rPr>
          <w:sz w:val="19"/>
        </w:rPr>
        <w:t>OAKYE</w:t>
      </w:r>
      <w:r>
        <w:t>-G</w:t>
      </w:r>
      <w:r>
        <w:rPr>
          <w:sz w:val="19"/>
        </w:rPr>
        <w:t>YASI</w:t>
      </w:r>
      <w:r>
        <w:t>,</w:t>
      </w:r>
      <w:r>
        <w:rPr>
          <w:sz w:val="19"/>
        </w:rPr>
        <w:t xml:space="preserve"> </w:t>
      </w:r>
      <w:r>
        <w:t>E.,</w:t>
      </w:r>
      <w:r>
        <w:rPr>
          <w:b/>
          <w:sz w:val="19"/>
        </w:rPr>
        <w:t xml:space="preserve"> </w:t>
      </w:r>
      <w:r>
        <w:t>A</w:t>
      </w:r>
      <w:r>
        <w:rPr>
          <w:sz w:val="19"/>
        </w:rPr>
        <w:t>INOOSON</w:t>
      </w:r>
      <w:r>
        <w:t>,</w:t>
      </w:r>
      <w:r>
        <w:rPr>
          <w:sz w:val="19"/>
        </w:rPr>
        <w:t xml:space="preserve"> </w:t>
      </w:r>
      <w:r>
        <w:t>G.K.,</w:t>
      </w:r>
      <w:r>
        <w:rPr>
          <w:sz w:val="19"/>
        </w:rPr>
        <w:t xml:space="preserve">  </w:t>
      </w:r>
      <w:r>
        <w:rPr>
          <w:b/>
        </w:rPr>
        <w:t>A</w:t>
      </w:r>
      <w:r>
        <w:rPr>
          <w:b/>
          <w:sz w:val="19"/>
        </w:rPr>
        <w:t>NSAH</w:t>
      </w:r>
      <w:r>
        <w:rPr>
          <w:b/>
        </w:rPr>
        <w:t>,</w:t>
      </w:r>
      <w:r>
        <w:rPr>
          <w:b/>
          <w:sz w:val="19"/>
        </w:rPr>
        <w:t xml:space="preserve"> </w:t>
      </w:r>
      <w:r>
        <w:rPr>
          <w:b/>
        </w:rPr>
        <w:t>C.</w:t>
      </w:r>
      <w:r>
        <w:t>,</w:t>
      </w:r>
      <w:r>
        <w:rPr>
          <w:sz w:val="19"/>
        </w:rPr>
        <w:t xml:space="preserve"> </w:t>
      </w:r>
      <w:r>
        <w:t>D</w:t>
      </w:r>
      <w:r>
        <w:rPr>
          <w:sz w:val="19"/>
        </w:rPr>
        <w:t>UWIEJUA</w:t>
      </w:r>
      <w:r>
        <w:t>,</w:t>
      </w:r>
      <w:r>
        <w:rPr>
          <w:sz w:val="19"/>
        </w:rPr>
        <w:t xml:space="preserve"> </w:t>
      </w:r>
      <w:r>
        <w:t xml:space="preserve">M. (2009). </w:t>
      </w:r>
      <w:proofErr w:type="spellStart"/>
      <w:r>
        <w:t>Antinociceptive</w:t>
      </w:r>
      <w:proofErr w:type="spellEnd"/>
      <w:r>
        <w:t xml:space="preserve"> Effects and Mechanism of </w:t>
      </w:r>
      <w:proofErr w:type="spellStart"/>
      <w:r>
        <w:rPr>
          <w:i/>
        </w:rPr>
        <w:t>Palisota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hirsuta</w:t>
      </w:r>
      <w:proofErr w:type="spellEnd"/>
      <w:r>
        <w:t xml:space="preserve"> K. </w:t>
      </w:r>
      <w:proofErr w:type="spellStart"/>
      <w:r>
        <w:t>Schum</w:t>
      </w:r>
      <w:proofErr w:type="spellEnd"/>
      <w:r>
        <w:t xml:space="preserve"> Leaf Extract in Murine Models.</w:t>
      </w:r>
      <w:r>
        <w:rPr>
          <w:i/>
        </w:rPr>
        <w:t xml:space="preserve"> International Journal of Pharmacology.</w:t>
      </w:r>
      <w:r>
        <w:t xml:space="preserve"> </w:t>
      </w:r>
      <w:r>
        <w:rPr>
          <w:b/>
        </w:rPr>
        <w:t>5(2)</w:t>
      </w:r>
      <w:r>
        <w:t xml:space="preserve">, 101-113.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BOAKYE-GYASI, E., WOODE, E., AINOOSON, G.K., OBIRI, D.D., </w:t>
      </w:r>
      <w:r>
        <w:rPr>
          <w:b/>
        </w:rPr>
        <w:t>ANSAH, C.,</w:t>
      </w:r>
      <w:r>
        <w:t xml:space="preserve"> DUWIEJUA, M., DONKOH, A. (2008). Anti-inflammatory and antipyretic effects of an </w:t>
      </w:r>
      <w:proofErr w:type="spellStart"/>
      <w:r>
        <w:t>ethanolic</w:t>
      </w:r>
      <w:proofErr w:type="spellEnd"/>
      <w:r>
        <w:t xml:space="preserve"> extract of </w:t>
      </w:r>
      <w:proofErr w:type="spellStart"/>
      <w:r>
        <w:rPr>
          <w:i/>
        </w:rPr>
        <w:t>Palisota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hirsuta</w:t>
      </w:r>
      <w:proofErr w:type="spellEnd"/>
      <w:r>
        <w:t xml:space="preserve"> K. </w:t>
      </w:r>
      <w:proofErr w:type="spellStart"/>
      <w:r>
        <w:t>Schum</w:t>
      </w:r>
      <w:proofErr w:type="spellEnd"/>
      <w:r>
        <w:t xml:space="preserve"> roots. </w:t>
      </w:r>
      <w:r>
        <w:rPr>
          <w:i/>
        </w:rPr>
        <w:t xml:space="preserve">African  Journal  of Pharmacy and  Pharmacology. </w:t>
      </w:r>
      <w:r>
        <w:rPr>
          <w:b/>
        </w:rPr>
        <w:t xml:space="preserve">2(9): </w:t>
      </w:r>
      <w:r>
        <w:t>191-199.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BAYOR, M.T., </w:t>
      </w:r>
      <w:r>
        <w:rPr>
          <w:b/>
        </w:rPr>
        <w:t>ANSAH, C</w:t>
      </w:r>
      <w:r>
        <w:t xml:space="preserve">., DUWIEJUA, M., ABAITEY, A.K. (2008). </w:t>
      </w:r>
      <w:proofErr w:type="spellStart"/>
      <w:r>
        <w:t>Alchornea</w:t>
      </w:r>
      <w:proofErr w:type="spellEnd"/>
      <w:r>
        <w:t xml:space="preserve"> </w:t>
      </w:r>
      <w:proofErr w:type="spellStart"/>
      <w:r>
        <w:t>cordifolia</w:t>
      </w:r>
      <w:proofErr w:type="spellEnd"/>
      <w:r>
        <w:t xml:space="preserve"> (</w:t>
      </w:r>
      <w:proofErr w:type="spellStart"/>
      <w:r>
        <w:t>Eurphobiaceae</w:t>
      </w:r>
      <w:proofErr w:type="spellEnd"/>
      <w:r>
        <w:t xml:space="preserve">), the major constituent of </w:t>
      </w:r>
      <w:proofErr w:type="spellStart"/>
      <w:r>
        <w:t>antiasthmatic</w:t>
      </w:r>
      <w:proofErr w:type="spellEnd"/>
      <w:r>
        <w:t xml:space="preserve"> herbal formulations in Ghana, Stimulates β-</w:t>
      </w:r>
      <w:proofErr w:type="spellStart"/>
      <w:r>
        <w:t>adrenoceptors</w:t>
      </w:r>
      <w:proofErr w:type="spellEnd"/>
      <w:r>
        <w:t xml:space="preserve">. </w:t>
      </w:r>
      <w:r>
        <w:rPr>
          <w:i/>
        </w:rPr>
        <w:t xml:space="preserve">Journal of the Ghana Science Association </w:t>
      </w:r>
      <w:r>
        <w:rPr>
          <w:b/>
        </w:rPr>
        <w:t xml:space="preserve">10(2): </w:t>
      </w:r>
      <w:r>
        <w:t xml:space="preserve">1-11.  </w:t>
      </w: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OTSYINA, H.R., </w:t>
      </w:r>
      <w:r>
        <w:rPr>
          <w:b/>
        </w:rPr>
        <w:t>ANSAH, C</w:t>
      </w:r>
      <w:r>
        <w:t xml:space="preserve">., DUWIEJUA, M., WOODE, E., ABOAGYE, F.A., ANING, K.G. (2008). Acute and subacute toxicity studies of the aqueous extract of the leaves of </w:t>
      </w:r>
      <w:proofErr w:type="spellStart"/>
      <w:r>
        <w:rPr>
          <w:i/>
        </w:rPr>
        <w:t>Momordica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charantia</w:t>
      </w:r>
      <w:proofErr w:type="spellEnd"/>
      <w:r>
        <w:t xml:space="preserve"> (Linn) for animal use in Ghana. </w:t>
      </w:r>
      <w:r>
        <w:rPr>
          <w:i/>
        </w:rPr>
        <w:t>Journal of the Ghana Science Association</w:t>
      </w:r>
      <w:r>
        <w:rPr>
          <w:b/>
          <w:i/>
        </w:rPr>
        <w:t xml:space="preserve"> </w:t>
      </w:r>
      <w:r>
        <w:rPr>
          <w:b/>
        </w:rPr>
        <w:t xml:space="preserve">10 (1): </w:t>
      </w:r>
      <w:r>
        <w:t xml:space="preserve">59-78. </w:t>
      </w:r>
    </w:p>
    <w:p w:rsidR="007F32BB" w:rsidRDefault="008C318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AINOOSON, G.K., BOAKYE-GYASI, E., </w:t>
      </w:r>
      <w:r>
        <w:rPr>
          <w:b/>
        </w:rPr>
        <w:t>ANSAH, C</w:t>
      </w:r>
      <w:r>
        <w:t xml:space="preserve">., OBIRI, D.D., KOFFOUR, G.A., MENSAH, A.Y., DUWIEJUA, M. (2008). Anti-arthritic and antioxidant properties of the </w:t>
      </w:r>
      <w:proofErr w:type="spellStart"/>
      <w:r>
        <w:t>ethanolic</w:t>
      </w:r>
      <w:proofErr w:type="spellEnd"/>
      <w:r>
        <w:t xml:space="preserve"> stem bark extract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t xml:space="preserve"> (P. </w:t>
      </w:r>
      <w:proofErr w:type="spellStart"/>
      <w:r>
        <w:t>Beauv</w:t>
      </w:r>
      <w:proofErr w:type="spellEnd"/>
      <w:r>
        <w:t>.) Seaman ex Bureau (</w:t>
      </w:r>
      <w:proofErr w:type="spellStart"/>
      <w:r>
        <w:t>Bignoniaceae</w:t>
      </w:r>
      <w:proofErr w:type="spellEnd"/>
      <w:r>
        <w:t xml:space="preserve">). </w:t>
      </w:r>
      <w:r>
        <w:rPr>
          <w:i/>
        </w:rPr>
        <w:t xml:space="preserve">Journal of Medicinal Plant Research </w:t>
      </w:r>
      <w:r>
        <w:rPr>
          <w:b/>
        </w:rPr>
        <w:t>2(8)</w:t>
      </w:r>
      <w:r>
        <w:t>: 180-188.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C.</w:t>
      </w:r>
      <w:r>
        <w:t xml:space="preserve">, MFOAFO, E.A.A., WOODE, E., DUWIEJUA, M. (2008). </w:t>
      </w:r>
      <w:proofErr w:type="spellStart"/>
      <w:r>
        <w:t>Anxiogenic</w:t>
      </w:r>
      <w:proofErr w:type="spellEnd"/>
      <w:r>
        <w:t xml:space="preserve"> Effects of an Aqueous Crude Extract of </w:t>
      </w:r>
      <w:proofErr w:type="spellStart"/>
      <w:r>
        <w:rPr>
          <w:i/>
        </w:rPr>
        <w:t>Cryptolepis</w:t>
      </w:r>
      <w:proofErr w:type="spellEnd"/>
      <w: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(</w:t>
      </w:r>
      <w:proofErr w:type="spellStart"/>
      <w:r>
        <w:t>Periplocaceae</w:t>
      </w:r>
      <w:proofErr w:type="spellEnd"/>
      <w:r>
        <w:t>) in Mice.</w:t>
      </w:r>
      <w:r>
        <w:rPr>
          <w:i/>
        </w:rPr>
        <w:t xml:space="preserve"> International Journal of Pharmacology. </w:t>
      </w:r>
      <w:r>
        <w:rPr>
          <w:b/>
        </w:rPr>
        <w:t xml:space="preserve">4(1): </w:t>
      </w:r>
      <w:r>
        <w:t xml:space="preserve">20-26.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          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., ZHU, H., GOODERHAM, N.J. (2008). The Mechanism of </w:t>
      </w:r>
      <w:proofErr w:type="spellStart"/>
      <w:r>
        <w:t>Cryptolepine</w:t>
      </w:r>
      <w:proofErr w:type="spellEnd"/>
      <w:r>
        <w:t xml:space="preserve">-induced Cell Death. </w:t>
      </w:r>
      <w:r>
        <w:rPr>
          <w:i/>
        </w:rPr>
        <w:t>Journal of Pharmacology and Toxicology.</w:t>
      </w:r>
      <w:r>
        <w:t xml:space="preserve"> </w:t>
      </w:r>
      <w:r>
        <w:rPr>
          <w:b/>
        </w:rPr>
        <w:t>3(4)</w:t>
      </w:r>
      <w:r>
        <w:t>: 291-301.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., MFOAFO, E.A., WOODE, E., OPOKU-OKRAH, C., OWIREDU, </w:t>
      </w:r>
    </w:p>
    <w:p w:rsidR="007F32BB" w:rsidRDefault="008C3188">
      <w:pPr>
        <w:spacing w:line="259" w:lineRule="auto"/>
        <w:ind w:left="10" w:right="-5" w:hanging="10"/>
        <w:jc w:val="right"/>
      </w:pPr>
      <w:r>
        <w:t xml:space="preserve">W.K.B.A., DUWIEJUA, M. (2008). Toxicological Evaluation of the Anti-Malarial </w:t>
      </w:r>
    </w:p>
    <w:p w:rsidR="007F32BB" w:rsidRDefault="008C3188">
      <w:pPr>
        <w:ind w:left="811" w:right="0" w:firstLine="0"/>
      </w:pPr>
      <w:r>
        <w:t xml:space="preserve">Herb </w:t>
      </w:r>
      <w:proofErr w:type="spellStart"/>
      <w:r>
        <w:t>Cryptolepis</w:t>
      </w:r>
      <w:proofErr w:type="spellEnd"/>
      <w:r>
        <w:t xml:space="preserve"> </w:t>
      </w:r>
      <w:proofErr w:type="spellStart"/>
      <w:r>
        <w:t>sanguinolenta</w:t>
      </w:r>
      <w:proofErr w:type="spellEnd"/>
      <w:r>
        <w:t xml:space="preserve"> in Rodents. </w:t>
      </w:r>
      <w:r>
        <w:rPr>
          <w:i/>
        </w:rPr>
        <w:t>Journal of  Pharmacology &amp; Toxicology.</w:t>
      </w:r>
      <w:r>
        <w:t xml:space="preserve"> </w:t>
      </w:r>
      <w:r>
        <w:rPr>
          <w:b/>
        </w:rPr>
        <w:t>3(5)</w:t>
      </w:r>
      <w:r>
        <w:t xml:space="preserve">: 335-343.  </w:t>
      </w:r>
      <w:r>
        <w:rPr>
          <w:i/>
        </w:rPr>
        <w:t xml:space="preserve">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>WOODE, E., AMISSAH, F</w:t>
      </w:r>
      <w:r>
        <w:rPr>
          <w:b/>
        </w:rPr>
        <w:t>.</w:t>
      </w:r>
      <w:r>
        <w:t>,</w:t>
      </w:r>
      <w:r>
        <w:rPr>
          <w:b/>
        </w:rPr>
        <w:t xml:space="preserve"> </w:t>
      </w:r>
      <w:r>
        <w:t xml:space="preserve">DUWIEJUA, M., </w:t>
      </w:r>
      <w:r>
        <w:rPr>
          <w:b/>
        </w:rPr>
        <w:t>ANSAH, C.</w:t>
      </w:r>
      <w:r>
        <w:t xml:space="preserve">, FLEISCHER, T.C., </w:t>
      </w:r>
    </w:p>
    <w:p w:rsidR="007F32BB" w:rsidRDefault="008C3188">
      <w:pPr>
        <w:ind w:left="811" w:right="0" w:firstLine="0"/>
      </w:pPr>
      <w:r>
        <w:t>SAWER, I.K</w:t>
      </w:r>
      <w:r>
        <w:rPr>
          <w:sz w:val="19"/>
        </w:rPr>
        <w:t xml:space="preserve"> </w:t>
      </w:r>
      <w:r>
        <w:t xml:space="preserve">(2008).  Effects of </w:t>
      </w:r>
      <w:proofErr w:type="spellStart"/>
      <w:r>
        <w:rPr>
          <w:i/>
        </w:rPr>
        <w:t>Tetrapleura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tetraptera</w:t>
      </w:r>
      <w:proofErr w:type="spellEnd"/>
      <w:r>
        <w:t xml:space="preserve"> (</w:t>
      </w:r>
      <w:proofErr w:type="spellStart"/>
      <w:r>
        <w:t>Taub</w:t>
      </w:r>
      <w:proofErr w:type="spellEnd"/>
      <w:r>
        <w:t>.) fruit extract on Some Isolated Tissues: Possible Mechanism(s) of Antihypertensive Action</w:t>
      </w:r>
      <w:r>
        <w:rPr>
          <w:i/>
        </w:rPr>
        <w:t>. Journal of Science and  Technology</w:t>
      </w:r>
      <w:r>
        <w:t xml:space="preserve"> </w:t>
      </w:r>
      <w:r>
        <w:rPr>
          <w:b/>
        </w:rPr>
        <w:t>28(1)</w:t>
      </w:r>
      <w:r>
        <w:t xml:space="preserve">: 23-34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</w:t>
      </w:r>
      <w:r>
        <w:rPr>
          <w:b/>
        </w:rPr>
        <w:t>ANSAH, C.</w:t>
      </w:r>
      <w:r>
        <w:t xml:space="preserve">, AINOOSON, G.K., ABOTSI, W.M.K., MENSAH, A.Y., DUWIEJUA, M. (2007). Anti-inflammatory and Antioxidant Properties of the root extract of </w:t>
      </w:r>
      <w:r>
        <w:rPr>
          <w:i/>
        </w:rPr>
        <w:t xml:space="preserve">Carissa </w:t>
      </w:r>
      <w:proofErr w:type="spellStart"/>
      <w:r>
        <w:rPr>
          <w:i/>
        </w:rPr>
        <w:t>edulis</w:t>
      </w:r>
      <w:proofErr w:type="spellEnd"/>
      <w:r>
        <w:t xml:space="preserve"> (</w:t>
      </w:r>
      <w:proofErr w:type="spellStart"/>
      <w:r>
        <w:t>Forsk</w:t>
      </w:r>
      <w:proofErr w:type="spellEnd"/>
      <w:r>
        <w:t xml:space="preserve">.) </w:t>
      </w:r>
      <w:proofErr w:type="spellStart"/>
      <w:r>
        <w:t>Vahl</w:t>
      </w:r>
      <w:proofErr w:type="spellEnd"/>
      <w:r>
        <w:t xml:space="preserve"> (</w:t>
      </w:r>
      <w:proofErr w:type="spellStart"/>
      <w:r>
        <w:t>Apocynaceae</w:t>
      </w:r>
      <w:proofErr w:type="spellEnd"/>
      <w:r>
        <w:t xml:space="preserve">). </w:t>
      </w:r>
      <w:r>
        <w:rPr>
          <w:i/>
        </w:rPr>
        <w:t xml:space="preserve">Journal of Science and Technology.  </w:t>
      </w:r>
      <w:r>
        <w:rPr>
          <w:b/>
        </w:rPr>
        <w:t>27(3)</w:t>
      </w:r>
      <w:r>
        <w:t xml:space="preserve">: 5-15. 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DUWIEJUA, M., PANYIN, A.B., WEREMFO, A., WOODE, E., </w:t>
      </w:r>
      <w:r>
        <w:rPr>
          <w:b/>
        </w:rPr>
        <w:t>ANSAH, C</w:t>
      </w:r>
      <w:r>
        <w:t xml:space="preserve">. </w:t>
      </w:r>
    </w:p>
    <w:p w:rsidR="007F32BB" w:rsidRDefault="008C3188">
      <w:pPr>
        <w:ind w:left="811" w:right="0" w:firstLine="0"/>
      </w:pPr>
      <w:r>
        <w:t xml:space="preserve">(2007). </w:t>
      </w:r>
      <w:proofErr w:type="spellStart"/>
      <w:r>
        <w:t>Antinociceptive</w:t>
      </w:r>
      <w:proofErr w:type="spellEnd"/>
      <w:r>
        <w:t xml:space="preserve"> activity of the </w:t>
      </w:r>
      <w:proofErr w:type="spellStart"/>
      <w:r>
        <w:t>ethanolic</w:t>
      </w:r>
      <w:proofErr w:type="spellEnd"/>
      <w:r>
        <w:t xml:space="preserve"> extract of the root bark of </w:t>
      </w:r>
      <w:r>
        <w:rPr>
          <w:i/>
        </w:rPr>
        <w:t xml:space="preserve">Cassia </w:t>
      </w:r>
      <w:proofErr w:type="spellStart"/>
      <w:r>
        <w:rPr>
          <w:i/>
        </w:rPr>
        <w:t>sieberiana</w:t>
      </w:r>
      <w:proofErr w:type="spellEnd"/>
      <w:r>
        <w:t xml:space="preserve"> (Fam. </w:t>
      </w:r>
      <w:proofErr w:type="spellStart"/>
      <w:r>
        <w:t>Caesalpinaceae</w:t>
      </w:r>
      <w:proofErr w:type="spellEnd"/>
      <w:r>
        <w:t xml:space="preserve">). </w:t>
      </w:r>
      <w:r>
        <w:rPr>
          <w:i/>
        </w:rPr>
        <w:t xml:space="preserve">Journal of  Pharmacy and  </w:t>
      </w:r>
      <w:proofErr w:type="spellStart"/>
      <w:r>
        <w:rPr>
          <w:i/>
        </w:rPr>
        <w:t>Bioresources</w:t>
      </w:r>
      <w:proofErr w:type="spellEnd"/>
      <w:r>
        <w:t xml:space="preserve">. </w:t>
      </w:r>
      <w:r>
        <w:rPr>
          <w:b/>
        </w:rPr>
        <w:t>4</w:t>
      </w:r>
      <w:r>
        <w:rPr>
          <w:b/>
          <w:color w:val="FF0000"/>
        </w:rPr>
        <w:t xml:space="preserve"> </w:t>
      </w:r>
      <w:r>
        <w:rPr>
          <w:b/>
        </w:rPr>
        <w:t>(1)</w:t>
      </w:r>
      <w:r>
        <w:t>:1-</w:t>
      </w:r>
    </w:p>
    <w:p w:rsidR="007F32BB" w:rsidRDefault="008C3188">
      <w:pPr>
        <w:ind w:left="811" w:right="0" w:firstLine="0"/>
      </w:pPr>
      <w:r>
        <w:t xml:space="preserve">10. </w:t>
      </w:r>
      <w:r>
        <w:rPr>
          <w:i/>
        </w:rPr>
        <w:t xml:space="preserve">  </w:t>
      </w:r>
      <w: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OBIRI, D.D., </w:t>
      </w:r>
      <w:r>
        <w:rPr>
          <w:b/>
        </w:rPr>
        <w:t>ANSAH C</w:t>
      </w:r>
      <w:r>
        <w:t xml:space="preserve">., DUWIEJUA, M., KUFFUOR, G.A (2006). Total alkaloidal extract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t xml:space="preserve"> (Fam. </w:t>
      </w:r>
      <w:proofErr w:type="spellStart"/>
      <w:r>
        <w:t>Apocynaceae</w:t>
      </w:r>
      <w:proofErr w:type="spellEnd"/>
      <w:r>
        <w:t xml:space="preserve">) seeds has </w:t>
      </w:r>
      <w:proofErr w:type="spellStart"/>
      <w:r>
        <w:t>antiinflammatory</w:t>
      </w:r>
      <w:proofErr w:type="spellEnd"/>
      <w:r>
        <w:t xml:space="preserve"> actions. </w:t>
      </w:r>
      <w:r>
        <w:rPr>
          <w:i/>
        </w:rPr>
        <w:t>Journal of the Ghana Science Association</w:t>
      </w:r>
      <w:r>
        <w:rPr>
          <w:b/>
          <w:i/>
        </w:rPr>
        <w:t xml:space="preserve">. </w:t>
      </w:r>
      <w:r>
        <w:rPr>
          <w:b/>
        </w:rPr>
        <w:t xml:space="preserve">8 (1): </w:t>
      </w:r>
      <w:r>
        <w:t xml:space="preserve">70-78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NSIAH, K., TERLABI, E.O., WOODE, E., OBIRI, D.D., </w:t>
      </w:r>
      <w:r>
        <w:rPr>
          <w:b/>
        </w:rPr>
        <w:t>ANSAH, C</w:t>
      </w:r>
      <w:r>
        <w:t xml:space="preserve">., </w:t>
      </w:r>
    </w:p>
    <w:p w:rsidR="007F32BB" w:rsidRDefault="008C3188">
      <w:pPr>
        <w:ind w:left="811" w:right="0" w:firstLine="0"/>
      </w:pPr>
      <w:r>
        <w:t xml:space="preserve">DUWIEJUA, M. (2006).Toxicological assessment of </w:t>
      </w:r>
      <w:proofErr w:type="spellStart"/>
      <w:r>
        <w:rPr>
          <w:i/>
        </w:rPr>
        <w:t>Parquetina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nigrescens</w:t>
      </w:r>
      <w:proofErr w:type="spellEnd"/>
      <w:r>
        <w:rPr>
          <w:i/>
        </w:rPr>
        <w:t xml:space="preserve"> </w:t>
      </w:r>
      <w:r>
        <w:t xml:space="preserve">in rats. </w:t>
      </w:r>
      <w:r>
        <w:rPr>
          <w:i/>
        </w:rPr>
        <w:t>Journal of</w:t>
      </w:r>
      <w:r>
        <w:t xml:space="preserve"> </w:t>
      </w:r>
      <w:r>
        <w:rPr>
          <w:i/>
        </w:rPr>
        <w:t>Science and Technology,</w:t>
      </w:r>
      <w:r>
        <w:t xml:space="preserve"> </w:t>
      </w:r>
      <w:r>
        <w:rPr>
          <w:b/>
        </w:rPr>
        <w:t>26 (3)</w:t>
      </w:r>
      <w:r>
        <w:t>: 24-31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ZHU, H., SMITH, C., </w:t>
      </w:r>
      <w:r>
        <w:rPr>
          <w:b/>
        </w:rPr>
        <w:t>ANSAH, C</w:t>
      </w:r>
      <w:r>
        <w:t xml:space="preserve">., GOODERHAM, N.J    (2005). Responses of genes involved in cell cycle control to diverse DNA damaging chemicals in human lung adenocarcinoma A549 cells. </w:t>
      </w:r>
      <w:r>
        <w:rPr>
          <w:i/>
        </w:rPr>
        <w:t>Cancer cell International</w:t>
      </w:r>
      <w:r>
        <w:t xml:space="preserve">, </w:t>
      </w:r>
      <w:r>
        <w:rPr>
          <w:b/>
        </w:rPr>
        <w:t>5</w:t>
      </w:r>
      <w:r>
        <w:rPr>
          <w:b/>
          <w:color w:val="FF0000"/>
        </w:rPr>
        <w:t xml:space="preserve"> </w:t>
      </w:r>
      <w:r>
        <w:rPr>
          <w:b/>
        </w:rPr>
        <w:t>(28)</w:t>
      </w:r>
      <w:r>
        <w:t xml:space="preserve">: 1-13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 xml:space="preserve">ANSAH, C </w:t>
      </w:r>
      <w:r>
        <w:t xml:space="preserve">&amp; GOODERHAM, N.J. (2005). Reactive oxygen species is associated with </w:t>
      </w:r>
      <w:proofErr w:type="spellStart"/>
      <w:r>
        <w:t>cryptolepine</w:t>
      </w:r>
      <w:proofErr w:type="spellEnd"/>
      <w:r>
        <w:t xml:space="preserve"> cytotoxicity. </w:t>
      </w:r>
      <w:r>
        <w:rPr>
          <w:i/>
        </w:rPr>
        <w:t>Journal of</w:t>
      </w:r>
      <w:r>
        <w:t xml:space="preserve"> </w:t>
      </w:r>
      <w:r>
        <w:rPr>
          <w:i/>
        </w:rPr>
        <w:t>Science &amp; Technology</w:t>
      </w:r>
      <w:r>
        <w:t xml:space="preserve">, </w:t>
      </w:r>
      <w:r>
        <w:rPr>
          <w:b/>
        </w:rPr>
        <w:t>25 (1)</w:t>
      </w:r>
      <w:r>
        <w:t xml:space="preserve">: 1-10 </w:t>
      </w:r>
    </w:p>
    <w:p w:rsidR="007F32BB" w:rsidRDefault="008C3188">
      <w:pPr>
        <w:spacing w:after="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b/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7" w:lineRule="auto"/>
        <w:ind w:right="0"/>
      </w:pPr>
      <w:r>
        <w:rPr>
          <w:b/>
        </w:rPr>
        <w:t>ANSAH, C</w:t>
      </w:r>
      <w:r>
        <w:t xml:space="preserve">., KHAN, A., GOODERHAM, N.J (2005). </w:t>
      </w:r>
      <w:r>
        <w:rPr>
          <w:i/>
        </w:rPr>
        <w:t>In vitro</w:t>
      </w:r>
      <w:r>
        <w:t xml:space="preserve"> </w:t>
      </w:r>
      <w:proofErr w:type="spellStart"/>
      <w:r>
        <w:t>genotoxicity</w:t>
      </w:r>
      <w:proofErr w:type="spellEnd"/>
      <w:r>
        <w:t xml:space="preserve"> of the West African anti-malarial herbal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and its major alkaloid </w:t>
      </w:r>
      <w:proofErr w:type="spellStart"/>
      <w:r>
        <w:t>cryptolepine</w:t>
      </w:r>
      <w:proofErr w:type="spellEnd"/>
      <w:r>
        <w:t xml:space="preserve">. </w:t>
      </w:r>
      <w:r>
        <w:rPr>
          <w:i/>
        </w:rPr>
        <w:t>Toxicology</w:t>
      </w:r>
      <w:r>
        <w:t xml:space="preserve"> </w:t>
      </w:r>
      <w:r>
        <w:rPr>
          <w:b/>
        </w:rPr>
        <w:t>208</w:t>
      </w:r>
      <w:r>
        <w:rPr>
          <w:b/>
          <w:color w:val="FF0000"/>
        </w:rPr>
        <w:t xml:space="preserve"> </w:t>
      </w:r>
      <w:r>
        <w:rPr>
          <w:b/>
        </w:rPr>
        <w:t>(1)</w:t>
      </w:r>
      <w:r>
        <w:t xml:space="preserve">:141-147.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7" w:lineRule="auto"/>
        <w:ind w:right="0"/>
      </w:pPr>
      <w:r>
        <w:rPr>
          <w:b/>
        </w:rPr>
        <w:t>ANSAH, C</w:t>
      </w:r>
      <w:r>
        <w:t xml:space="preserve"> &amp; GOODERHAM  N.J. (2002). The popular herbal anti-malarial extract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, is potently cytotoxic. </w:t>
      </w:r>
      <w:r>
        <w:rPr>
          <w:i/>
        </w:rPr>
        <w:t>Toxicological Sciences</w:t>
      </w:r>
      <w:r>
        <w:t xml:space="preserve">. </w:t>
      </w:r>
      <w:r>
        <w:rPr>
          <w:b/>
        </w:rPr>
        <w:t>70</w:t>
      </w:r>
      <w:r>
        <w:rPr>
          <w:b/>
          <w:color w:val="FF0000"/>
        </w:rPr>
        <w:t xml:space="preserve"> </w:t>
      </w:r>
      <w:r>
        <w:rPr>
          <w:b/>
        </w:rPr>
        <w:t>(2)</w:t>
      </w:r>
      <w:r>
        <w:t>: 245-251</w:t>
      </w:r>
      <w:r>
        <w:rPr>
          <w:i/>
        </w:rPr>
        <w:t xml:space="preserve">. </w:t>
      </w:r>
      <w: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DONKOR, F.A., </w:t>
      </w:r>
      <w:r>
        <w:rPr>
          <w:b/>
        </w:rPr>
        <w:t>ANSAH, C</w:t>
      </w:r>
      <w:r>
        <w:t xml:space="preserve">., RYNN, C., PEARSON, D., GERTSCH, W., (2015) </w:t>
      </w:r>
      <w:r>
        <w:rPr>
          <w:i/>
        </w:rPr>
        <w:t>In vitro</w:t>
      </w:r>
      <w:r>
        <w:t xml:space="preserve"> metabolic profile of the antimalarial compound </w:t>
      </w:r>
      <w:proofErr w:type="spellStart"/>
      <w:r>
        <w:t>cryptolepine</w:t>
      </w:r>
      <w:proofErr w:type="spellEnd"/>
      <w:r>
        <w:t xml:space="preserve"> in human and rat. </w:t>
      </w:r>
      <w:r>
        <w:rPr>
          <w:i/>
        </w:rPr>
        <w:t xml:space="preserve">European Journal of Tropical Medicine and International health </w:t>
      </w:r>
      <w:r>
        <w:t>20: S1</w:t>
      </w:r>
      <w:r>
        <w:rPr>
          <w:i/>
        </w:rPr>
        <w:t xml:space="preserve"> </w:t>
      </w:r>
    </w:p>
    <w:p w:rsidR="007F32BB" w:rsidRDefault="008C3188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9" w:lineRule="auto"/>
        <w:ind w:right="0"/>
      </w:pPr>
      <w:r>
        <w:rPr>
          <w:b/>
        </w:rPr>
        <w:t>ANSAH, C.,</w:t>
      </w:r>
      <w:r>
        <w:t xml:space="preserve"> MENSAH, K.B., WOODE, E. (2009). Herbal Medicines: are they absolutely safe? The case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rPr>
          <w:i/>
        </w:rPr>
        <w:t xml:space="preserve"> </w:t>
      </w:r>
      <w:r>
        <w:t>on reproduction in mice.</w:t>
      </w:r>
      <w:r>
        <w:rPr>
          <w:i/>
        </w:rPr>
        <w:t xml:space="preserve"> Proceedings of the 10</w:t>
      </w:r>
      <w:r>
        <w:rPr>
          <w:i/>
          <w:vertAlign w:val="superscript"/>
        </w:rPr>
        <w:t>th</w:t>
      </w:r>
      <w:r>
        <w:rPr>
          <w:i/>
        </w:rPr>
        <w:t xml:space="preserve"> Commonwealth Pharmacists Association Scientific Conference, 3-7 August, 2009. National Theatre, Accra, Ghana.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AMOFA, G., BART-PLANGE, C., ALLOTEY, K.N., SEBAYA, A., DODOO, A. </w:t>
      </w:r>
    </w:p>
    <w:p w:rsidR="007F32BB" w:rsidRDefault="008C3188">
      <w:pPr>
        <w:spacing w:line="259" w:lineRule="auto"/>
        <w:ind w:left="10" w:right="-5" w:hanging="10"/>
        <w:jc w:val="right"/>
      </w:pPr>
      <w:r>
        <w:t xml:space="preserve">N. O., APPIAH- DANQUAH, A., GYANSAH-LUTTERODT, M., DUWIEJUA, </w:t>
      </w:r>
    </w:p>
    <w:p w:rsidR="007F32BB" w:rsidRDefault="008C3188">
      <w:pPr>
        <w:ind w:left="811" w:right="0" w:firstLine="0"/>
      </w:pPr>
      <w:r>
        <w:t xml:space="preserve">M., </w:t>
      </w:r>
      <w:r>
        <w:rPr>
          <w:b/>
        </w:rPr>
        <w:t>ANSAH, C.</w:t>
      </w:r>
      <w:r>
        <w:t xml:space="preserve">, DE SEVENE, E., ANDREWS, E., ANTWI, F., AFARI, E., OFORI-ADJEI, D. (2006). </w:t>
      </w:r>
      <w:r>
        <w:rPr>
          <w:b/>
        </w:rPr>
        <w:t xml:space="preserve"> </w:t>
      </w:r>
      <w:r>
        <w:t xml:space="preserve">Pharmacovigilance of </w:t>
      </w:r>
      <w:proofErr w:type="spellStart"/>
      <w:r>
        <w:t>Antimalarials</w:t>
      </w:r>
      <w:proofErr w:type="spellEnd"/>
      <w:r>
        <w:t xml:space="preserve"> in Ghana-A primer for Health Care Professionals, First Edition, February 2006.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DUWIEJUA, M., </w:t>
      </w:r>
      <w:r>
        <w:rPr>
          <w:b/>
        </w:rPr>
        <w:t>ANSAH, C</w:t>
      </w:r>
      <w:r>
        <w:t xml:space="preserve">. (2006). Medical Aid: The role and limitations of the  Pharmacist, Continuing education training for Pharmacists (2006)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10"/>
        <w:ind w:right="0"/>
      </w:pPr>
      <w:r>
        <w:t>OHENE</w:t>
      </w:r>
      <w:r>
        <w:rPr>
          <w:b/>
        </w:rPr>
        <w:t>-</w:t>
      </w:r>
      <w:r>
        <w:t xml:space="preserve">ASABERE, </w:t>
      </w:r>
      <w:r>
        <w:rPr>
          <w:b/>
        </w:rPr>
        <w:t>ANSAH, C</w:t>
      </w:r>
      <w:r>
        <w:t xml:space="preserve">., WOODE, E., DODOO, A. N. O., DUWIEJUA, M. (2008). The attitudes of Final Year Pharmacy, Nursing and Social Science students in Kwame Nkrumah University of Science and Technology, Kumasi to Patients with HIV/AIDS. In:  </w:t>
      </w:r>
      <w:r>
        <w:rPr>
          <w:i/>
        </w:rPr>
        <w:t xml:space="preserve">Proceedings of the National HIV/AIDS Research Conference (NHARCON), 3-5 March 2008, Accra, Ghana </w:t>
      </w:r>
    </w:p>
    <w:p w:rsidR="007F32BB" w:rsidRDefault="008C3188">
      <w:pPr>
        <w:spacing w:after="99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DUWIEJUA, M., </w:t>
      </w:r>
      <w:r>
        <w:rPr>
          <w:b/>
        </w:rPr>
        <w:t>ANSAH, C.</w:t>
      </w:r>
      <w:r>
        <w:t>, KOFFUOR, G. A., OBIRI, D. D., AINOOSON, G K.,  NKUNU, M. AND  BOAKYE-GYASI, E. (2006) Anti-</w:t>
      </w:r>
    </w:p>
    <w:p w:rsidR="007F32BB" w:rsidRDefault="008C3188">
      <w:pPr>
        <w:spacing w:after="127" w:line="249" w:lineRule="auto"/>
        <w:ind w:left="806" w:right="0" w:hanging="10"/>
      </w:pPr>
      <w:r>
        <w:t xml:space="preserve">inflammatory activity of </w:t>
      </w:r>
      <w:proofErr w:type="spellStart"/>
      <w:r>
        <w:rPr>
          <w:i/>
        </w:rPr>
        <w:t>Palisota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hirsuta</w:t>
      </w:r>
      <w:proofErr w:type="spellEnd"/>
      <w:r>
        <w:t xml:space="preserve"> roots in carrageenan-induced oedema in chicks.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Accra, Elmina,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26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33"/>
        <w:ind w:right="0"/>
      </w:pPr>
      <w:r>
        <w:t>WOODE, E</w:t>
      </w:r>
      <w:r>
        <w:rPr>
          <w:b/>
        </w:rPr>
        <w:t>.</w:t>
      </w:r>
      <w:r>
        <w:t xml:space="preserve">, DUWIEJUA, M, </w:t>
      </w:r>
      <w:r>
        <w:rPr>
          <w:b/>
        </w:rPr>
        <w:t>ANSAH, C</w:t>
      </w:r>
      <w:r>
        <w:t xml:space="preserve">., KOFFUOR, G A., OBIRI, D. D., ARNISSAH, F. A. AND AINOOSON, G K. (2006).  Anti-inflammatory and analgesic effects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t xml:space="preserve"> stem bark extract.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), </w:t>
      </w:r>
      <w:r>
        <w:t>Accra, Elmina,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 p 26.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DUWIEJUA, M., </w:t>
      </w:r>
      <w:r>
        <w:rPr>
          <w:b/>
        </w:rPr>
        <w:t>ANSAH C</w:t>
      </w:r>
      <w:r>
        <w:t>., WOODE E</w:t>
      </w:r>
      <w:r>
        <w:rPr>
          <w:b/>
        </w:rPr>
        <w:t>.</w:t>
      </w:r>
      <w:r>
        <w:t xml:space="preserve">, OBIRI, D. D., ANTO, B. P AND </w:t>
      </w:r>
    </w:p>
    <w:p w:rsidR="007F32BB" w:rsidRDefault="008C3188">
      <w:pPr>
        <w:spacing w:after="109"/>
        <w:ind w:left="811" w:right="0" w:firstLine="0"/>
      </w:pPr>
      <w:r>
        <w:t xml:space="preserve">KOFFOUR, G A. (2006). Concurrent administration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rPr>
          <w:i/>
        </w:rPr>
        <w:t xml:space="preserve"> </w:t>
      </w:r>
      <w:r>
        <w:t xml:space="preserve">extract with nonsteroidal anti-inflammatory agents offers no additional analgesic and </w:t>
      </w:r>
      <w:proofErr w:type="spellStart"/>
      <w:r>
        <w:t>antiinflammatory</w:t>
      </w:r>
      <w:proofErr w:type="spellEnd"/>
      <w:r>
        <w:t xml:space="preserve"> benefits.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Accra, Elmina,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30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09"/>
        <w:ind w:right="0"/>
      </w:pPr>
      <w:r>
        <w:t xml:space="preserve">DUWIEJUA, M., WOODE, E., </w:t>
      </w:r>
      <w:r>
        <w:rPr>
          <w:b/>
        </w:rPr>
        <w:t>ANSAH, C</w:t>
      </w:r>
      <w:r>
        <w:t xml:space="preserve">., OBIRI, D. D., ANTO, B. P.,  KOFFOUR, G. A (2006). Effect of </w:t>
      </w:r>
      <w:proofErr w:type="spellStart"/>
      <w:r>
        <w:rPr>
          <w:i/>
        </w:rPr>
        <w:t>Picralima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nitida</w:t>
      </w:r>
      <w:proofErr w:type="spellEnd"/>
      <w:r>
        <w:rPr>
          <w:i/>
        </w:rPr>
        <w:t xml:space="preserve"> </w:t>
      </w:r>
      <w:r>
        <w:t xml:space="preserve">seed extracts on </w:t>
      </w:r>
      <w:proofErr w:type="spellStart"/>
      <w:r>
        <w:t>bradykinininduced</w:t>
      </w:r>
      <w:proofErr w:type="spellEnd"/>
      <w:r>
        <w:t xml:space="preserve"> hyperalgesia.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 xml:space="preserve">Accra, Ghana,1-4 August, 2006, p 31 </w:t>
      </w:r>
    </w:p>
    <w:p w:rsidR="007F32BB" w:rsidRDefault="008C3188">
      <w:pPr>
        <w:spacing w:after="99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09"/>
        <w:ind w:right="0"/>
      </w:pPr>
      <w:r>
        <w:t>WOODE, E</w:t>
      </w:r>
      <w:r>
        <w:rPr>
          <w:b/>
        </w:rPr>
        <w:t>.,</w:t>
      </w:r>
      <w:r>
        <w:t xml:space="preserve"> DUWIEJUA, M., </w:t>
      </w:r>
      <w:r>
        <w:rPr>
          <w:b/>
        </w:rPr>
        <w:t>ANSAH, C.</w:t>
      </w:r>
      <w:r>
        <w:rPr>
          <w:i/>
        </w:rPr>
        <w:t xml:space="preserve">, </w:t>
      </w:r>
      <w:r>
        <w:t xml:space="preserve">KOFFUOR, G A, OBIRI, D. D., AMIDU, N. (2006). Effect of </w:t>
      </w:r>
      <w:proofErr w:type="spellStart"/>
      <w:r>
        <w:rPr>
          <w:i/>
        </w:rPr>
        <w:t>Sphenocentrum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jollyanurn</w:t>
      </w:r>
      <w:proofErr w:type="spellEnd"/>
      <w:r>
        <w:rPr>
          <w:i/>
        </w:rPr>
        <w:t xml:space="preserve"> </w:t>
      </w:r>
      <w:r>
        <w:t xml:space="preserve">in experimental mouse models of anxiety.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Accra, Elmina,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32 </w:t>
      </w:r>
    </w:p>
    <w:p w:rsidR="007F32BB" w:rsidRDefault="008C3188">
      <w:pPr>
        <w:spacing w:after="99" w:line="259" w:lineRule="auto"/>
        <w:ind w:left="72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32"/>
        <w:ind w:right="0"/>
      </w:pPr>
      <w:r>
        <w:t xml:space="preserve">WOODE, E., DUWIEJUA, M., </w:t>
      </w:r>
      <w:r>
        <w:rPr>
          <w:b/>
        </w:rPr>
        <w:t>ANSAH, C.</w:t>
      </w:r>
      <w:r>
        <w:t xml:space="preserve">, KOFFUOR, G.A., OBIRI, D. D., AND POKU, R. A. (2006). Anxiolytic effect of </w:t>
      </w:r>
      <w:proofErr w:type="spellStart"/>
      <w:r>
        <w:rPr>
          <w:i/>
        </w:rPr>
        <w:t>Ficus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exasperata</w:t>
      </w:r>
      <w:proofErr w:type="spellEnd"/>
      <w:r>
        <w:rPr>
          <w:i/>
        </w:rPr>
        <w:t xml:space="preserve"> </w:t>
      </w:r>
      <w:r>
        <w:t xml:space="preserve">leaf extract in mice.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Accra, Elmina,1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32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133"/>
        <w:ind w:right="0"/>
      </w:pPr>
      <w:r>
        <w:t>WOODE, E</w:t>
      </w:r>
      <w:r>
        <w:rPr>
          <w:b/>
        </w:rPr>
        <w:t>.</w:t>
      </w:r>
      <w:r>
        <w:t xml:space="preserve">, ABAITEY, A. K., DUWIEJUA, M., </w:t>
      </w:r>
      <w:r>
        <w:rPr>
          <w:b/>
        </w:rPr>
        <w:t>ANSAH, C</w:t>
      </w:r>
      <w:r>
        <w:t xml:space="preserve">., OBIRI, D. D., KOFFUOR, G A., FLEISCHER, T. C., SAWER, I. K., AMISSAH, F. (2006). Effect of alcoholic extract of </w:t>
      </w:r>
      <w:proofErr w:type="spellStart"/>
      <w:r>
        <w:rPr>
          <w:i/>
        </w:rPr>
        <w:t>Tetrapleura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tetraptera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Taub</w:t>
      </w:r>
      <w:proofErr w:type="spellEnd"/>
      <w:r>
        <w:t xml:space="preserve">) fruits on some smooth muscles.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Elmina, Ghana,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36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WOODE, E., DUWIEJUA, M., </w:t>
      </w:r>
      <w:r>
        <w:rPr>
          <w:b/>
        </w:rPr>
        <w:t>ANSAH, C.</w:t>
      </w:r>
      <w:r>
        <w:t xml:space="preserve">, KOFFUOR, G. A., OBIRI, D. D., </w:t>
      </w:r>
    </w:p>
    <w:p w:rsidR="007F32BB" w:rsidRDefault="008C3188">
      <w:pPr>
        <w:spacing w:after="138" w:line="249" w:lineRule="auto"/>
        <w:ind w:left="806" w:right="0" w:hanging="10"/>
      </w:pPr>
      <w:r>
        <w:t xml:space="preserve">MENSAH, A. </w:t>
      </w:r>
      <w:r>
        <w:rPr>
          <w:i/>
        </w:rPr>
        <w:t xml:space="preserve">Y. </w:t>
      </w:r>
      <w:r>
        <w:t xml:space="preserve">AND AINOOSON, G. K. (2006). Antioxidant properties of </w:t>
      </w: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Iaevis</w:t>
      </w:r>
      <w:proofErr w:type="spellEnd"/>
      <w:r>
        <w:rPr>
          <w:i/>
        </w:rPr>
        <w:t xml:space="preserve"> </w:t>
      </w:r>
      <w:r>
        <w:t xml:space="preserve">stem bark extract. </w:t>
      </w:r>
      <w:r>
        <w:rPr>
          <w:i/>
        </w:rPr>
        <w:t>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Elmina, Ghana,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40 </w:t>
      </w:r>
    </w:p>
    <w:p w:rsidR="007F32BB" w:rsidRDefault="008C3188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t xml:space="preserve">KOFFUOR, G A., WOODE, E., OBIRI, D. D., </w:t>
      </w:r>
      <w:r>
        <w:rPr>
          <w:b/>
        </w:rPr>
        <w:t>ANSAH, C</w:t>
      </w:r>
      <w:r>
        <w:t xml:space="preserve">., DUWIEJUA, M., </w:t>
      </w:r>
    </w:p>
    <w:p w:rsidR="007F32BB" w:rsidRDefault="008C3188">
      <w:pPr>
        <w:spacing w:line="259" w:lineRule="auto"/>
        <w:ind w:left="10" w:right="-5" w:hanging="10"/>
        <w:jc w:val="right"/>
      </w:pPr>
      <w:r>
        <w:t xml:space="preserve">AMEDZRO, G, BAAH-FRIMPONG, S., ASARE-ADJEBENG, L., AMOATENG </w:t>
      </w:r>
    </w:p>
    <w:p w:rsidR="007F32BB" w:rsidRDefault="008C3188">
      <w:pPr>
        <w:ind w:left="811" w:right="0" w:firstLine="0"/>
      </w:pPr>
      <w:r>
        <w:t xml:space="preserve">P. AND ANDEY T. A. (2006). The </w:t>
      </w:r>
      <w:proofErr w:type="spellStart"/>
      <w:r>
        <w:t>immunostimulatory</w:t>
      </w:r>
      <w:proofErr w:type="spellEnd"/>
      <w:r>
        <w:t xml:space="preserve"> and </w:t>
      </w:r>
      <w:proofErr w:type="spellStart"/>
      <w:r>
        <w:t>erythropoietic</w:t>
      </w:r>
      <w:proofErr w:type="spellEnd"/>
      <w:r>
        <w:t xml:space="preserve"> effects of an aqueous extract of the fruits of </w:t>
      </w:r>
      <w:proofErr w:type="spellStart"/>
      <w:r>
        <w:rPr>
          <w:i/>
        </w:rPr>
        <w:t>Solanum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torvum</w:t>
      </w:r>
      <w:proofErr w:type="spellEnd"/>
      <w:r>
        <w:rPr>
          <w:i/>
        </w:rPr>
        <w:t>. Proceedings of the 2</w:t>
      </w:r>
      <w:r>
        <w:rPr>
          <w:i/>
          <w:vertAlign w:val="superscript"/>
        </w:rPr>
        <w:t>nd</w:t>
      </w:r>
      <w:r>
        <w:rPr>
          <w:i/>
        </w:rPr>
        <w:t xml:space="preserve"> Scientific </w:t>
      </w:r>
    </w:p>
    <w:p w:rsidR="007F32BB" w:rsidRDefault="008C3188">
      <w:pPr>
        <w:spacing w:after="72" w:line="249" w:lineRule="auto"/>
        <w:ind w:left="806" w:right="0" w:hanging="10"/>
      </w:pPr>
      <w:r>
        <w:rPr>
          <w:i/>
        </w:rPr>
        <w:t>Meeting Western Africa Network of Natural Products Research Scientists (</w:t>
      </w:r>
      <w:proofErr w:type="spellStart"/>
      <w:r>
        <w:rPr>
          <w:i/>
        </w:rPr>
        <w:t>Wannpres</w:t>
      </w:r>
      <w:proofErr w:type="spellEnd"/>
      <w:r>
        <w:rPr>
          <w:i/>
        </w:rPr>
        <w:t xml:space="preserve">)., </w:t>
      </w:r>
      <w:r>
        <w:t>Accra, Elmina,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August, 2006, p 43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38" w:lineRule="auto"/>
        <w:ind w:right="0"/>
      </w:pPr>
      <w:r>
        <w:rPr>
          <w:b/>
          <w:color w:val="4A4639"/>
        </w:rPr>
        <w:t>ANSAH C</w:t>
      </w:r>
      <w:r>
        <w:rPr>
          <w:color w:val="4A4639"/>
        </w:rPr>
        <w:t xml:space="preserve">; GOODERHAM N. J. (2004) </w:t>
      </w:r>
      <w:proofErr w:type="spellStart"/>
      <w:r>
        <w:rPr>
          <w:color w:val="4A4639"/>
        </w:rPr>
        <w:t>Cryptolepine</w:t>
      </w:r>
      <w:proofErr w:type="spellEnd"/>
      <w:r>
        <w:rPr>
          <w:color w:val="4A4639"/>
        </w:rPr>
        <w:t xml:space="preserve"> induces G1 arrest and cytotoxicity in human </w:t>
      </w:r>
      <w:proofErr w:type="spellStart"/>
      <w:r>
        <w:rPr>
          <w:color w:val="4A4639"/>
        </w:rPr>
        <w:t>hepatoma</w:t>
      </w:r>
      <w:proofErr w:type="spellEnd"/>
      <w:r>
        <w:rPr>
          <w:color w:val="4A4639"/>
        </w:rPr>
        <w:t xml:space="preserve"> HepG2 cells. </w:t>
      </w:r>
      <w:r>
        <w:rPr>
          <w:i/>
          <w:color w:val="4A4639"/>
        </w:rPr>
        <w:t>Toxicology</w:t>
      </w:r>
      <w:r>
        <w:rPr>
          <w:color w:val="4A4639"/>
        </w:rPr>
        <w:t xml:space="preserve">. 194: 229-230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38" w:lineRule="auto"/>
        <w:ind w:right="0"/>
      </w:pPr>
      <w:r>
        <w:rPr>
          <w:b/>
          <w:color w:val="4A4639"/>
        </w:rPr>
        <w:t>ANSAH C</w:t>
      </w:r>
      <w:r>
        <w:rPr>
          <w:color w:val="4A4639"/>
        </w:rPr>
        <w:t xml:space="preserve">; GOODERHAM N. J. (2004) The cell cycle effects of the cytotoxic antimalarial alkaloid </w:t>
      </w:r>
      <w:proofErr w:type="spellStart"/>
      <w:r>
        <w:rPr>
          <w:color w:val="4A4639"/>
        </w:rPr>
        <w:t>cryptolepine</w:t>
      </w:r>
      <w:proofErr w:type="spellEnd"/>
      <w:r>
        <w:rPr>
          <w:color w:val="4A4639"/>
        </w:rPr>
        <w:t xml:space="preserve"> is p53-dependent. </w:t>
      </w:r>
      <w:r>
        <w:rPr>
          <w:i/>
          <w:color w:val="4A4639"/>
        </w:rPr>
        <w:t>Toxicology</w:t>
      </w:r>
      <w:r>
        <w:rPr>
          <w:color w:val="4A4639"/>
        </w:rPr>
        <w:t xml:space="preserve">. 202: 67-67 </w:t>
      </w:r>
    </w:p>
    <w:p w:rsidR="007F32BB" w:rsidRDefault="008C3188">
      <w:pPr>
        <w:spacing w:after="0" w:line="259" w:lineRule="auto"/>
        <w:ind w:left="3601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spacing w:after="0" w:line="249" w:lineRule="auto"/>
        <w:ind w:right="0"/>
      </w:pPr>
      <w:r>
        <w:rPr>
          <w:b/>
        </w:rPr>
        <w:t>ANSAH, C</w:t>
      </w:r>
      <w:r>
        <w:t xml:space="preserve">., GOODERHAM, N.J (2004). The cell cycle effects of the cytotoxic alkaloid </w:t>
      </w:r>
      <w:proofErr w:type="spellStart"/>
      <w:r>
        <w:t>cryptolepine</w:t>
      </w:r>
      <w:proofErr w:type="spellEnd"/>
      <w:r>
        <w:t xml:space="preserve"> is p53-dependent. </w:t>
      </w:r>
      <w:r>
        <w:rPr>
          <w:i/>
        </w:rPr>
        <w:t>Proceedings of the 25</w:t>
      </w:r>
      <w:r>
        <w:rPr>
          <w:i/>
          <w:vertAlign w:val="superscript"/>
        </w:rPr>
        <w:t>th</w:t>
      </w:r>
      <w:r>
        <w:rPr>
          <w:i/>
        </w:rPr>
        <w:t xml:space="preserve"> Anniversary/ Annual Congress of the British Toxicology Society,  Heriot Watt University, Edinburgh, UK,  March 2004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 &amp; GOODERHAM, N.J (2003). </w:t>
      </w:r>
      <w:proofErr w:type="spellStart"/>
      <w:r>
        <w:t>Cryptolepine</w:t>
      </w:r>
      <w:proofErr w:type="spellEnd"/>
      <w:r>
        <w:t xml:space="preserve">, the anti-malarial alkaloid induces G1-arrest and </w:t>
      </w:r>
      <w:proofErr w:type="spellStart"/>
      <w:r>
        <w:t>cytotocity</w:t>
      </w:r>
      <w:proofErr w:type="spellEnd"/>
      <w:r>
        <w:t xml:space="preserve"> in human </w:t>
      </w:r>
      <w:proofErr w:type="spellStart"/>
      <w:r>
        <w:t>hepatoma</w:t>
      </w:r>
      <w:proofErr w:type="spellEnd"/>
      <w:r>
        <w:t xml:space="preserve"> HepG2 cells. </w:t>
      </w:r>
      <w:r>
        <w:rPr>
          <w:i/>
        </w:rPr>
        <w:t xml:space="preserve">Proceedings of the British Toxicology Society Annual Congress, Heriot Watt University, Edinburgh, UK,  March 2003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 &amp; GOODERHAM, N.J (2003). The plant alkaloid </w:t>
      </w:r>
      <w:proofErr w:type="spellStart"/>
      <w:r>
        <w:t>cryptolepine</w:t>
      </w:r>
      <w:proofErr w:type="spellEnd"/>
      <w:r>
        <w:t xml:space="preserve"> induces G1-arrest and apoptotic cell death in human </w:t>
      </w:r>
      <w:proofErr w:type="spellStart"/>
      <w:r>
        <w:t>lymphoblastoid</w:t>
      </w:r>
      <w:proofErr w:type="spellEnd"/>
      <w:r>
        <w:t xml:space="preserve"> MCL-5 cells independent of metabolic activation. </w:t>
      </w:r>
      <w:r>
        <w:rPr>
          <w:i/>
        </w:rPr>
        <w:t>Proceedings of the 94</w:t>
      </w:r>
      <w:r>
        <w:rPr>
          <w:i/>
          <w:vertAlign w:val="superscript"/>
        </w:rPr>
        <w:t>th</w:t>
      </w:r>
      <w:r>
        <w:rPr>
          <w:i/>
        </w:rPr>
        <w:t xml:space="preserve"> Annual meeting of the American Association of Cancer Research, Washington Convention Centre, Washington D.C, USA</w:t>
      </w:r>
      <w:r>
        <w:t xml:space="preserve">, </w:t>
      </w:r>
      <w:r>
        <w:rPr>
          <w:b/>
        </w:rPr>
        <w:t xml:space="preserve">Abstract No. 5531, </w:t>
      </w:r>
      <w:r>
        <w:t>July, 2003</w:t>
      </w:r>
      <w:r>
        <w:rPr>
          <w:b/>
          <w:i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 &amp; GOODERHAM, N.J (2002). The potential anti-cancer treatment, extract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 is potently cytotoxic yet poorly genotoxic. </w:t>
      </w:r>
      <w:proofErr w:type="spellStart"/>
      <w:r>
        <w:rPr>
          <w:i/>
        </w:rPr>
        <w:t>Oncologia</w:t>
      </w:r>
      <w:proofErr w:type="spellEnd"/>
      <w:r>
        <w:t xml:space="preserve"> </w:t>
      </w:r>
      <w:r>
        <w:rPr>
          <w:b/>
        </w:rPr>
        <w:t>4</w:t>
      </w:r>
      <w:r>
        <w:t xml:space="preserve">: suppl. 1, 157.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2BB" w:rsidRDefault="008C3188" w:rsidP="002220A5">
      <w:pPr>
        <w:numPr>
          <w:ilvl w:val="0"/>
          <w:numId w:val="11"/>
        </w:numPr>
        <w:ind w:right="0"/>
      </w:pPr>
      <w:r>
        <w:rPr>
          <w:b/>
        </w:rPr>
        <w:t>ANSAH, C</w:t>
      </w:r>
      <w:r>
        <w:t xml:space="preserve"> &amp; GOODERHAM, N.J (2001). The aqueous extract of </w:t>
      </w:r>
      <w:proofErr w:type="spellStart"/>
      <w:r>
        <w:rPr>
          <w:i/>
        </w:rPr>
        <w:t>Cryptolepis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sanguinolenta</w:t>
      </w:r>
      <w:proofErr w:type="spellEnd"/>
      <w:r>
        <w:t xml:space="preserve">, a West African herbal medicine, is cytotoxic. </w:t>
      </w:r>
      <w:r>
        <w:rPr>
          <w:i/>
        </w:rPr>
        <w:t xml:space="preserve">Toxicology </w:t>
      </w:r>
      <w:r>
        <w:rPr>
          <w:b/>
        </w:rPr>
        <w:t>168</w:t>
      </w:r>
      <w:r>
        <w:t xml:space="preserve">: 126127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32BB" w:rsidRDefault="008C31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7F3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3" w:right="1431" w:bottom="1451" w:left="1800" w:header="77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F4" w:rsidRDefault="00E50AF4">
      <w:pPr>
        <w:spacing w:after="0" w:line="240" w:lineRule="auto"/>
      </w:pPr>
      <w:r>
        <w:separator/>
      </w:r>
    </w:p>
  </w:endnote>
  <w:endnote w:type="continuationSeparator" w:id="0">
    <w:p w:rsidR="00E50AF4" w:rsidRDefault="00E5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9233612</wp:posOffset>
              </wp:positionV>
              <wp:extent cx="5752465" cy="6096"/>
              <wp:effectExtent l="0" t="0" r="0" b="0"/>
              <wp:wrapSquare wrapText="bothSides"/>
              <wp:docPr id="26708" name="Group 26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6096"/>
                        <a:chOff x="0" y="0"/>
                        <a:chExt cx="5752465" cy="6096"/>
                      </a:xfrm>
                    </wpg:grpSpPr>
                    <wps:wsp>
                      <wps:cNvPr id="27339" name="Shape 27339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08" style="width:452.95pt;height:0.47998pt;position:absolute;mso-position-horizontal-relative:page;mso-position-horizontal:absolute;margin-left:88.584pt;mso-position-vertical-relative:page;margin-top:727.056pt;" coordsize="57524,60">
              <v:shape id="Shape 27340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9233612</wp:posOffset>
              </wp:positionV>
              <wp:extent cx="5752465" cy="6096"/>
              <wp:effectExtent l="0" t="0" r="0" b="0"/>
              <wp:wrapSquare wrapText="bothSides"/>
              <wp:docPr id="26681" name="Group 26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6096"/>
                        <a:chOff x="0" y="0"/>
                        <a:chExt cx="5752465" cy="6096"/>
                      </a:xfrm>
                    </wpg:grpSpPr>
                    <wps:wsp>
                      <wps:cNvPr id="27337" name="Shape 27337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81" style="width:452.95pt;height:0.47998pt;position:absolute;mso-position-horizontal-relative:page;mso-position-horizontal:absolute;margin-left:88.584pt;mso-position-vertical-relative:page;margin-top:727.056pt;" coordsize="57524,60">
              <v:shape id="Shape 27338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94946" w:rsidRPr="0009494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9233612</wp:posOffset>
              </wp:positionV>
              <wp:extent cx="5752465" cy="6096"/>
              <wp:effectExtent l="0" t="0" r="0" b="0"/>
              <wp:wrapSquare wrapText="bothSides"/>
              <wp:docPr id="26654" name="Group 26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6096"/>
                        <a:chOff x="0" y="0"/>
                        <a:chExt cx="5752465" cy="6096"/>
                      </a:xfrm>
                    </wpg:grpSpPr>
                    <wps:wsp>
                      <wps:cNvPr id="27335" name="Shape 27335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54" style="width:452.95pt;height:0.47998pt;position:absolute;mso-position-horizontal-relative:page;mso-position-horizontal:absolute;margin-left:88.584pt;mso-position-vertical-relative:page;margin-top:727.056pt;" coordsize="57524,60">
              <v:shape id="Shape 27336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F4" w:rsidRDefault="00E50AF4">
      <w:pPr>
        <w:spacing w:after="0" w:line="240" w:lineRule="auto"/>
      </w:pPr>
      <w:r>
        <w:separator/>
      </w:r>
    </w:p>
  </w:footnote>
  <w:footnote w:type="continuationSeparator" w:id="0">
    <w:p w:rsidR="00E50AF4" w:rsidRDefault="00E5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708661</wp:posOffset>
              </wp:positionV>
              <wp:extent cx="5752465" cy="56387"/>
              <wp:effectExtent l="0" t="0" r="0" b="0"/>
              <wp:wrapSquare wrapText="bothSides"/>
              <wp:docPr id="26692" name="Group 26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56387"/>
                        <a:chOff x="0" y="0"/>
                        <a:chExt cx="5752465" cy="56387"/>
                      </a:xfrm>
                    </wpg:grpSpPr>
                    <wps:wsp>
                      <wps:cNvPr id="27325" name="Shape 27325"/>
                      <wps:cNvSpPr/>
                      <wps:spPr>
                        <a:xfrm>
                          <a:off x="0" y="18287"/>
                          <a:ext cx="57524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38100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6" name="Shape 27326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92" style="width:452.95pt;height:4.43994pt;position:absolute;mso-position-horizontal-relative:page;mso-position-horizontal:absolute;margin-left:88.584pt;mso-position-vertical-relative:page;margin-top:55.8pt;" coordsize="57524,563">
              <v:shape id="Shape 27327" style="position:absolute;width:57524;height:381;left:0;top:182;" coordsize="5752465,38100" path="m0,0l5752465,0l5752465,38100l0,38100l0,0">
                <v:stroke weight="0pt" endcap="flat" joinstyle="miter" miterlimit="10" on="false" color="#000000" opacity="0"/>
                <v:fill on="true" color="#622423"/>
              </v:shape>
              <v:shape id="Shape 27328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708661</wp:posOffset>
              </wp:positionV>
              <wp:extent cx="5752465" cy="56387"/>
              <wp:effectExtent l="0" t="0" r="0" b="0"/>
              <wp:wrapSquare wrapText="bothSides"/>
              <wp:docPr id="26665" name="Group 26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56387"/>
                        <a:chOff x="0" y="0"/>
                        <a:chExt cx="5752465" cy="56387"/>
                      </a:xfrm>
                    </wpg:grpSpPr>
                    <wps:wsp>
                      <wps:cNvPr id="27321" name="Shape 27321"/>
                      <wps:cNvSpPr/>
                      <wps:spPr>
                        <a:xfrm>
                          <a:off x="0" y="18287"/>
                          <a:ext cx="57524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38100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2" name="Shape 27322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65" style="width:452.95pt;height:4.43994pt;position:absolute;mso-position-horizontal-relative:page;mso-position-horizontal:absolute;margin-left:88.584pt;mso-position-vertical-relative:page;margin-top:55.8pt;" coordsize="57524,563">
              <v:shape id="Shape 27323" style="position:absolute;width:57524;height:381;left:0;top:182;" coordsize="5752465,38100" path="m0,0l5752465,0l5752465,38100l0,38100l0,0">
                <v:stroke weight="0pt" endcap="flat" joinstyle="miter" miterlimit="10" on="false" color="#000000" opacity="0"/>
                <v:fill on="true" color="#622423"/>
              </v:shape>
              <v:shape id="Shape 27324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D4" w:rsidRDefault="00AC02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1125017</wp:posOffset>
              </wp:positionH>
              <wp:positionV relativeFrom="page">
                <wp:posOffset>708661</wp:posOffset>
              </wp:positionV>
              <wp:extent cx="5752465" cy="56387"/>
              <wp:effectExtent l="0" t="0" r="0" b="0"/>
              <wp:wrapSquare wrapText="bothSides"/>
              <wp:docPr id="26638" name="Group 26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465" cy="56387"/>
                        <a:chOff x="0" y="0"/>
                        <a:chExt cx="5752465" cy="56387"/>
                      </a:xfrm>
                    </wpg:grpSpPr>
                    <wps:wsp>
                      <wps:cNvPr id="27317" name="Shape 27317"/>
                      <wps:cNvSpPr/>
                      <wps:spPr>
                        <a:xfrm>
                          <a:off x="0" y="18287"/>
                          <a:ext cx="57524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38100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8" name="Shape 27318"/>
                      <wps:cNvSpPr/>
                      <wps:spPr>
                        <a:xfrm>
                          <a:off x="0" y="0"/>
                          <a:ext cx="5752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2465" h="9144">
                              <a:moveTo>
                                <a:pt x="0" y="0"/>
                              </a:moveTo>
                              <a:lnTo>
                                <a:pt x="5752465" y="0"/>
                              </a:lnTo>
                              <a:lnTo>
                                <a:pt x="5752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38" style="width:452.95pt;height:4.43994pt;position:absolute;mso-position-horizontal-relative:page;mso-position-horizontal:absolute;margin-left:88.584pt;mso-position-vertical-relative:page;margin-top:55.8pt;" coordsize="57524,563">
              <v:shape id="Shape 27319" style="position:absolute;width:57524;height:381;left:0;top:182;" coordsize="5752465,38100" path="m0,0l5752465,0l5752465,38100l0,38100l0,0">
                <v:stroke weight="0pt" endcap="flat" joinstyle="miter" miterlimit="10" on="false" color="#000000" opacity="0"/>
                <v:fill on="true" color="#622423"/>
              </v:shape>
              <v:shape id="Shape 27320" style="position:absolute;width:57524;height:91;left:0;top:0;" coordsize="5752465,9144" path="m0,0l5752465,0l57524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 </w:t>
    </w:r>
  </w:p>
  <w:p w:rsidR="00AC02D4" w:rsidRDefault="00AC02D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DB"/>
    <w:multiLevelType w:val="hybridMultilevel"/>
    <w:tmpl w:val="F3DCC7DA"/>
    <w:lvl w:ilvl="0" w:tplc="8AC064B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21D0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45A2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C986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ED0E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4D63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369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409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39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032EF"/>
    <w:multiLevelType w:val="hybridMultilevel"/>
    <w:tmpl w:val="8A462488"/>
    <w:lvl w:ilvl="0" w:tplc="DCDC65D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43146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887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25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A8C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1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88D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EC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AE5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652D9"/>
    <w:multiLevelType w:val="hybridMultilevel"/>
    <w:tmpl w:val="2662E9C4"/>
    <w:lvl w:ilvl="0" w:tplc="C0422D76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7B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6677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61AD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AFAA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C2A4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8E0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A5BA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453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744BA"/>
    <w:multiLevelType w:val="hybridMultilevel"/>
    <w:tmpl w:val="A1364136"/>
    <w:lvl w:ilvl="0" w:tplc="1D96506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E5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B4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D5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42A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01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EEC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EC0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A0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C6C33"/>
    <w:multiLevelType w:val="hybridMultilevel"/>
    <w:tmpl w:val="F52A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2E08"/>
    <w:multiLevelType w:val="hybridMultilevel"/>
    <w:tmpl w:val="47502142"/>
    <w:lvl w:ilvl="0" w:tplc="3392BE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67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AF8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7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8ED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0C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CB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6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B0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01CAC"/>
    <w:multiLevelType w:val="hybridMultilevel"/>
    <w:tmpl w:val="6A66383C"/>
    <w:lvl w:ilvl="0" w:tplc="A81490C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A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83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1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98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0F4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CF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09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67E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C3FA3"/>
    <w:multiLevelType w:val="hybridMultilevel"/>
    <w:tmpl w:val="384AC096"/>
    <w:lvl w:ilvl="0" w:tplc="CF86E06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C5F4">
      <w:start w:val="1"/>
      <w:numFmt w:val="bullet"/>
      <w:lvlText w:val="o"/>
      <w:lvlJc w:val="left"/>
      <w:pPr>
        <w:ind w:left="1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1356">
      <w:start w:val="1"/>
      <w:numFmt w:val="bullet"/>
      <w:lvlText w:val="▪"/>
      <w:lvlJc w:val="left"/>
      <w:pPr>
        <w:ind w:left="2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6E00">
      <w:start w:val="1"/>
      <w:numFmt w:val="bullet"/>
      <w:lvlText w:val="•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8F6EC">
      <w:start w:val="1"/>
      <w:numFmt w:val="bullet"/>
      <w:lvlText w:val="o"/>
      <w:lvlJc w:val="left"/>
      <w:pPr>
        <w:ind w:left="3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ACCC0">
      <w:start w:val="1"/>
      <w:numFmt w:val="bullet"/>
      <w:lvlText w:val="▪"/>
      <w:lvlJc w:val="left"/>
      <w:pPr>
        <w:ind w:left="4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D002">
      <w:start w:val="1"/>
      <w:numFmt w:val="bullet"/>
      <w:lvlText w:val="•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DC1A">
      <w:start w:val="1"/>
      <w:numFmt w:val="bullet"/>
      <w:lvlText w:val="o"/>
      <w:lvlJc w:val="left"/>
      <w:pPr>
        <w:ind w:left="6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323A">
      <w:start w:val="1"/>
      <w:numFmt w:val="bullet"/>
      <w:lvlText w:val="▪"/>
      <w:lvlJc w:val="left"/>
      <w:pPr>
        <w:ind w:left="6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C4588"/>
    <w:multiLevelType w:val="hybridMultilevel"/>
    <w:tmpl w:val="3DA8A8C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6671501D"/>
    <w:multiLevelType w:val="hybridMultilevel"/>
    <w:tmpl w:val="290E4906"/>
    <w:lvl w:ilvl="0" w:tplc="0156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67D"/>
    <w:multiLevelType w:val="hybridMultilevel"/>
    <w:tmpl w:val="F99C8402"/>
    <w:lvl w:ilvl="0" w:tplc="B6623C8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C55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8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E6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6B4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AC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656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8AB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42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101DE5"/>
    <w:multiLevelType w:val="hybridMultilevel"/>
    <w:tmpl w:val="D020FEEC"/>
    <w:lvl w:ilvl="0" w:tplc="D160E932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 w15:restartNumberingAfterBreak="0">
    <w:nsid w:val="7668561C"/>
    <w:multiLevelType w:val="hybridMultilevel"/>
    <w:tmpl w:val="1DB60F9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BB"/>
    <w:rsid w:val="0006726E"/>
    <w:rsid w:val="00094946"/>
    <w:rsid w:val="000B25D4"/>
    <w:rsid w:val="000F52A6"/>
    <w:rsid w:val="001B30D4"/>
    <w:rsid w:val="002220A5"/>
    <w:rsid w:val="002642AF"/>
    <w:rsid w:val="00271DFE"/>
    <w:rsid w:val="00275CD8"/>
    <w:rsid w:val="002D2A77"/>
    <w:rsid w:val="003600C0"/>
    <w:rsid w:val="003945EA"/>
    <w:rsid w:val="004F40DE"/>
    <w:rsid w:val="005C0977"/>
    <w:rsid w:val="005D194E"/>
    <w:rsid w:val="006B2D11"/>
    <w:rsid w:val="00777417"/>
    <w:rsid w:val="007F32BB"/>
    <w:rsid w:val="00822794"/>
    <w:rsid w:val="008C3188"/>
    <w:rsid w:val="00930B2F"/>
    <w:rsid w:val="009C02AC"/>
    <w:rsid w:val="009E4F28"/>
    <w:rsid w:val="00A21DC3"/>
    <w:rsid w:val="00AC02D4"/>
    <w:rsid w:val="00AC7FA6"/>
    <w:rsid w:val="00B9370A"/>
    <w:rsid w:val="00BB054C"/>
    <w:rsid w:val="00CA4516"/>
    <w:rsid w:val="00CD16BD"/>
    <w:rsid w:val="00D022A9"/>
    <w:rsid w:val="00D50B06"/>
    <w:rsid w:val="00DC2D26"/>
    <w:rsid w:val="00E50AF4"/>
    <w:rsid w:val="00F61463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EE4B9-40CF-4323-9BCC-08FBEC9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C3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40545-019-0191-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19/707698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Charles Ansah</dc:creator>
  <cp:keywords/>
  <cp:lastModifiedBy>Charles Ansah</cp:lastModifiedBy>
  <cp:revision>2</cp:revision>
  <dcterms:created xsi:type="dcterms:W3CDTF">2021-08-11T16:33:00Z</dcterms:created>
  <dcterms:modified xsi:type="dcterms:W3CDTF">2021-08-11T16:33:00Z</dcterms:modified>
</cp:coreProperties>
</file>